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 xml:space="preserve">                                                                           CHAPTER ONE</w:t>
      </w:r>
    </w:p>
    <w:p>
      <w:pPr>
        <w:pStyle w:val="style0"/>
        <w:rPr/>
      </w:pPr>
      <w:r>
        <w:t xml:space="preserve">                                                                        INTRODUCTION</w:t>
      </w:r>
    </w:p>
    <w:p>
      <w:pPr>
        <w:pStyle w:val="style0"/>
        <w:rPr/>
      </w:pPr>
      <w:r>
        <w:t xml:space="preserve">            1.1 Background of the study</w:t>
      </w:r>
    </w:p>
    <w:p>
      <w:pPr>
        <w:pStyle w:val="style0"/>
        <w:rPr/>
      </w:pPr>
      <w:r>
        <w:t xml:space="preserve">     Digital mapping </w:t>
      </w:r>
      <w:r>
        <w:t>refers  to</w:t>
      </w:r>
      <w:r>
        <w:t xml:space="preserve"> the use  of digital technologies for creating, managing and analyzing spatial </w:t>
      </w:r>
      <w:r>
        <w:t>data.It</w:t>
      </w:r>
      <w:r>
        <w:t xml:space="preserve"> incorporate geographic information systems (GIS), Remote sensing (RS) and various surveying technologies to produce accurate, dynamic and </w:t>
      </w:r>
      <w:r>
        <w:t>accessible maps.</w:t>
      </w:r>
    </w:p>
    <w:p>
      <w:pPr>
        <w:pStyle w:val="style0"/>
        <w:rPr/>
      </w:pPr>
      <w:r>
        <w:t xml:space="preserve">       Digital mapping concern the art and science of using digital </w:t>
      </w:r>
      <w:r>
        <w:t>technology</w:t>
      </w:r>
      <w:r>
        <w:t>,geo</w:t>
      </w:r>
      <w:r>
        <w:t xml:space="preserve">-spatial data </w:t>
      </w:r>
      <w:r>
        <w:t>with,to</w:t>
      </w:r>
      <w:r>
        <w:t xml:space="preserve"> include digitally mediated processes of collecting data and beyond that, sharing and passing forward maps or map able digital spatial d</w:t>
      </w:r>
      <w:r>
        <w:t xml:space="preserve">ata. Digital mapping may involve the production of maps, whether on </w:t>
      </w:r>
      <w:r>
        <w:t>a  computer</w:t>
      </w:r>
      <w:r>
        <w:t xml:space="preserve"> screen or displayed on a Mobile device. Although they may or may not be ultimate product cost effective capturing which make GIS data for countries and cities more accessible.</w:t>
      </w:r>
    </w:p>
    <w:p>
      <w:pPr>
        <w:pStyle w:val="style0"/>
        <w:rPr/>
      </w:pPr>
      <w:r>
        <w:t xml:space="preserve">       Over the </w:t>
      </w:r>
      <w:r>
        <w:t>years</w:t>
      </w:r>
      <w:r>
        <w:t>,map</w:t>
      </w:r>
      <w:r>
        <w:t xml:space="preserve"> have been used to depict information about surface of the earth. A map is simply a virtual representation of an area. They depict spatial representation of features that are positioned and are in relation to one another. Early map</w:t>
      </w:r>
      <w:r>
        <w:t xml:space="preserve">s can be described as accurate static two- dimensional representation of three- dimensional space. (Usually on </w:t>
      </w:r>
      <w:r>
        <w:t>paper</w:t>
      </w:r>
      <w:r>
        <w:t>,cloth</w:t>
      </w:r>
      <w:r>
        <w:t xml:space="preserve"> </w:t>
      </w:r>
      <w:r>
        <w:t>etc</w:t>
      </w:r>
      <w:r>
        <w:t xml:space="preserve">). </w:t>
      </w:r>
      <w:r>
        <w:t>These  days</w:t>
      </w:r>
      <w:r>
        <w:t>, maps have become dynamic ,they are usually in digital format ,are  more interactive and user friendly ( Asuquo,201</w:t>
      </w:r>
      <w:r>
        <w:t>0).</w:t>
      </w:r>
    </w:p>
    <w:p>
      <w:pPr>
        <w:pStyle w:val="style0"/>
        <w:rPr/>
      </w:pPr>
      <w:r>
        <w:t xml:space="preserve">      In the context of the surveying and geo-informatics, digital mapping collection, analyzing and visualization make it essential for a range of applications including urban planning, environmental monitoring and disaster management.</w:t>
      </w:r>
    </w:p>
    <w:p>
      <w:pPr>
        <w:pStyle w:val="style0"/>
        <w:rPr/>
      </w:pPr>
      <w:r>
        <w:t xml:space="preserve">     Digital ma</w:t>
      </w:r>
      <w:r>
        <w:t xml:space="preserve">pping is performed through some kind of digital interface, typically a computer system with a graphical user interface (GUI) which have been available for some consideration </w:t>
      </w:r>
      <w:r>
        <w:t>time ,It</w:t>
      </w:r>
      <w:r>
        <w:t xml:space="preserve"> is worth stressing that image interpretation required graphical display, </w:t>
      </w:r>
      <w:r>
        <w:t xml:space="preserve">the greater the size and number of pertinent display, the easier the interpretation potentially becomes. It is also essential for all work to be performed within a geographical information systems (GIS) </w:t>
      </w:r>
      <w:r>
        <w:t>inorder</w:t>
      </w:r>
      <w:r>
        <w:t xml:space="preserve"> to ensure that imagery and interpreted data s</w:t>
      </w:r>
      <w:r>
        <w:t>ets maintain the same geographical coordinate system.</w:t>
      </w:r>
    </w:p>
    <w:p>
      <w:pPr>
        <w:pStyle w:val="style0"/>
        <w:ind w:firstLine="440" w:firstLineChars="200"/>
        <w:rPr/>
      </w:pPr>
      <w:r>
        <w:t>This allow data export into other geographic product and facilitate accurate map production and use of GIS. Familiarity with the principle of remote sensing is beneficial.</w:t>
      </w:r>
    </w:p>
    <w:p>
      <w:pPr>
        <w:pStyle w:val="style0"/>
        <w:rPr/>
      </w:pPr>
      <w:r>
        <w:t xml:space="preserve">   With the advancement in geo</w:t>
      </w:r>
      <w:r>
        <w:t>-spatial technology, digital mapping has become a critical tool for surveying and geo-informatics discipline. Traditional method of map creation are often labor- intensive and prone to inaccuracies while digital mapping ensure real- time data update, highe</w:t>
      </w:r>
      <w:r>
        <w:t>r precision and variety of analytical capabilities. The application of digital mapping development, land management, resources exploration, and environmental studies.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                    STATEMENT OF THE PROBLEM</w:t>
      </w:r>
    </w:p>
    <w:p>
      <w:pPr>
        <w:pStyle w:val="style0"/>
        <w:rPr/>
      </w:pPr>
      <w:r>
        <w:t xml:space="preserve">      The project location is combined of</w:t>
      </w:r>
      <w:r>
        <w:t xml:space="preserve"> primary and secondary school, </w:t>
      </w:r>
      <w:r>
        <w:t>The</w:t>
      </w:r>
      <w:r>
        <w:t xml:space="preserve"> problem encounter was waiting for the approval of the school administration to approved the permission letter, </w:t>
      </w:r>
      <w:r>
        <w:t>inorder</w:t>
      </w:r>
      <w:r>
        <w:t xml:space="preserve"> to make use of the school premises for our project site and to locate the school up- to -date digital </w:t>
      </w:r>
      <w:r>
        <w:t>mapping for the school development.</w:t>
      </w:r>
    </w:p>
    <w:p>
      <w:pPr>
        <w:pStyle w:val="style0"/>
        <w:rPr/>
      </w:pPr>
      <w:r>
        <w:t xml:space="preserve">                       AIMS OF THE PROJECT                                                                                                   AIMS of this project is to </w:t>
      </w:r>
      <w:r>
        <w:t>carryout</w:t>
      </w:r>
      <w:r>
        <w:t xml:space="preserve"> the digital mapping of federal staff school</w:t>
      </w:r>
      <w:r>
        <w:t xml:space="preserve"> </w:t>
      </w:r>
      <w:r>
        <w:t>Adewole</w:t>
      </w:r>
      <w:r>
        <w:t xml:space="preserve">, Kano road </w:t>
      </w:r>
      <w:r>
        <w:t>Ilorin</w:t>
      </w:r>
      <w:r>
        <w:t>,Kwara</w:t>
      </w:r>
      <w:r>
        <w:t xml:space="preserve"> state.</w:t>
      </w:r>
    </w:p>
    <w:p>
      <w:pPr>
        <w:pStyle w:val="style0"/>
        <w:rPr/>
      </w:pPr>
      <w:r>
        <w:t xml:space="preserve">                   OBJECTIVE OF THE PROJECT</w:t>
      </w:r>
    </w:p>
    <w:p>
      <w:pPr>
        <w:pStyle w:val="style0"/>
        <w:rPr/>
      </w:pPr>
      <w:r>
        <w:t>1.To</w:t>
      </w:r>
      <w:r>
        <w:t xml:space="preserve"> convert the existing raster map showing into a vector map with ground features of interest correctly positioned.</w:t>
      </w:r>
    </w:p>
    <w:p>
      <w:pPr>
        <w:pStyle w:val="style0"/>
        <w:rPr/>
      </w:pPr>
      <w:r>
        <w:t>2. To perform spatial analyzing on the generated spati</w:t>
      </w:r>
      <w:r>
        <w:t>al database to ensure it can answer generic question.</w:t>
      </w:r>
    </w:p>
    <w:p>
      <w:pPr>
        <w:pStyle w:val="style0"/>
        <w:rPr/>
      </w:pPr>
      <w:r>
        <w:t>3. To show the position of the artificial features.</w:t>
      </w:r>
    </w:p>
    <w:p>
      <w:pPr>
        <w:pStyle w:val="style0"/>
        <w:rPr/>
      </w:pPr>
      <w:r>
        <w:t>4. To develop an up-to- date digital mapping of system.</w:t>
      </w:r>
    </w:p>
    <w:p>
      <w:pPr>
        <w:pStyle w:val="style0"/>
        <w:rPr/>
      </w:pPr>
      <w:r>
        <w:t>5. To determine the perimeter and area of the project Area/site.</w:t>
      </w:r>
    </w:p>
    <w:p>
      <w:pPr>
        <w:pStyle w:val="style0"/>
        <w:rPr/>
      </w:pPr>
      <w:r>
        <w:t xml:space="preserve">                   SCOPE OF T</w:t>
      </w:r>
      <w:r>
        <w:t>HE PROJECT</w:t>
      </w:r>
    </w:p>
    <w:p>
      <w:pPr>
        <w:pStyle w:val="style0"/>
        <w:rPr/>
      </w:pPr>
      <w:r>
        <w:t>1. Planning</w:t>
      </w:r>
    </w:p>
    <w:p>
      <w:pPr>
        <w:pStyle w:val="style0"/>
        <w:rPr/>
      </w:pPr>
      <w:r>
        <w:t>2. Data processing</w:t>
      </w:r>
    </w:p>
    <w:p>
      <w:pPr>
        <w:pStyle w:val="style0"/>
        <w:rPr/>
      </w:pPr>
      <w:r>
        <w:t xml:space="preserve">3. Data </w:t>
      </w:r>
      <w:r>
        <w:t>collection :</w:t>
      </w:r>
      <w:r>
        <w:t xml:space="preserve"> Gathering of spatial data through total station.</w:t>
      </w:r>
    </w:p>
    <w:p>
      <w:pPr>
        <w:pStyle w:val="style0"/>
        <w:rPr/>
      </w:pPr>
      <w:r>
        <w:t xml:space="preserve">4. GIS </w:t>
      </w:r>
      <w:r>
        <w:t>Mapping :</w:t>
      </w:r>
      <w:r>
        <w:t xml:space="preserve"> Development of interactive maps and spatial data layer using GIS software.</w:t>
      </w:r>
    </w:p>
    <w:p>
      <w:pPr>
        <w:pStyle w:val="style0"/>
        <w:rPr/>
      </w:pPr>
      <w:r>
        <w:t xml:space="preserve">5. </w:t>
      </w:r>
      <w:r>
        <w:t>Analysis :</w:t>
      </w:r>
      <w:r>
        <w:t xml:space="preserve"> Using geo-spatial analysis tools to ex</w:t>
      </w:r>
      <w:r>
        <w:t xml:space="preserve">act valuable </w:t>
      </w:r>
      <w:r>
        <w:t>in sight</w:t>
      </w:r>
      <w:r>
        <w:t xml:space="preserve"> from the data, such as land use pattern, environmental changes and infrastructure development.</w:t>
      </w:r>
    </w:p>
    <w:p>
      <w:pPr>
        <w:pStyle w:val="style0"/>
        <w:rPr/>
      </w:pPr>
      <w:r>
        <w:t xml:space="preserve">6. System </w:t>
      </w:r>
      <w:r>
        <w:t>Implementation :</w:t>
      </w:r>
      <w:r>
        <w:t xml:space="preserve"> Developing a digital mapping platform accessible by relevant stakeholder within.</w:t>
      </w:r>
    </w:p>
    <w:p>
      <w:pPr>
        <w:pStyle w:val="style0"/>
        <w:rPr/>
      </w:pPr>
      <w:r>
        <w:t>7. Information presentation</w:t>
      </w:r>
    </w:p>
    <w:p>
      <w:pPr>
        <w:pStyle w:val="style0"/>
        <w:rPr/>
      </w:pPr>
      <w:r>
        <w:t xml:space="preserve">8. </w:t>
      </w:r>
      <w:r>
        <w:t>Report writing.</w:t>
      </w:r>
    </w:p>
    <w:p>
      <w:pPr>
        <w:pStyle w:val="style0"/>
        <w:rPr/>
      </w:pPr>
      <w:r>
        <w:t xml:space="preserve">                    SPECIFICATIONS OF THE PROJECT</w:t>
      </w:r>
    </w:p>
    <w:p>
      <w:pPr>
        <w:pStyle w:val="style0"/>
        <w:rPr/>
      </w:pPr>
      <w:r>
        <w:t>Corners beacons will be buried at the corner points.</w:t>
      </w:r>
    </w:p>
    <w:p>
      <w:pPr>
        <w:pStyle w:val="style0"/>
        <w:rPr/>
      </w:pPr>
      <w:r>
        <w:t>1. The area should not less than 5 hectares.</w:t>
      </w:r>
    </w:p>
    <w:p>
      <w:pPr>
        <w:pStyle w:val="style0"/>
        <w:rPr/>
      </w:pPr>
      <w:r>
        <w:t>2. Area computation will be done using latitude and longitude single departure.</w:t>
      </w:r>
    </w:p>
    <w:p>
      <w:pPr>
        <w:pStyle w:val="style0"/>
        <w:rPr/>
      </w:pPr>
      <w:r>
        <w:t xml:space="preserve">3. The </w:t>
      </w:r>
      <w:r>
        <w:t>distance between the pillars should not more than 250m.</w:t>
      </w:r>
    </w:p>
    <w:p>
      <w:pPr>
        <w:pStyle w:val="style0"/>
        <w:rPr/>
      </w:pPr>
      <w:r>
        <w:t>4. A closed traverse will be carried out for field work.</w:t>
      </w:r>
    </w:p>
    <w:p>
      <w:pPr>
        <w:pStyle w:val="style0"/>
        <w:rPr/>
      </w:pPr>
      <w:r>
        <w:t>5. Linear accuracy should not be less than 1:5000.</w:t>
      </w:r>
    </w:p>
    <w:p>
      <w:pPr>
        <w:pStyle w:val="style0"/>
        <w:rPr/>
      </w:pPr>
      <w:r>
        <w:t>6. The scale should not be more than 1:2500.</w:t>
      </w:r>
    </w:p>
    <w:p>
      <w:pPr>
        <w:pStyle w:val="style0"/>
        <w:pBdr>
          <w:bar w:val="single" w:sz="4" w:space="0" w:color="auto"/>
        </w:pBdr>
        <w:rPr/>
      </w:pPr>
      <w:r>
        <w:t xml:space="preserve">                                               </w:t>
      </w:r>
      <w:r>
        <w:t xml:space="preserve"> PARTICIPANTS OF THE PROJECT</w:t>
      </w:r>
    </w:p>
    <w:p>
      <w:pPr>
        <w:pStyle w:val="style0"/>
        <w:rPr/>
      </w:pPr>
      <w:r>
        <w:t xml:space="preserve">             Showing the list of the students involved in the project.</w:t>
      </w:r>
    </w:p>
    <w:bookmarkStart w:id="0" w:name="_GoBack" w:colFirst="0" w:colLast="0"/>
    <w:tbl>
      <w:tblPr>
        <w:tblStyle w:val="style4103"/>
        <w:tblW w:w="8405" w:type="dxa"/>
        <w:tblLook w:val="04A0" w:firstRow="1" w:lastRow="0" w:firstColumn="1" w:lastColumn="0" w:noHBand="0" w:noVBand="1"/>
      </w:tblPr>
      <w:tblGrid>
        <w:gridCol w:w="8405"/>
      </w:tblGrid>
      <w:tr>
        <w:trPr>
          <w:trHeight w:val="498" w:hRule="atLeast"/>
        </w:trPr>
        <w:tc>
          <w:tcPr>
            <w:tcW w:w="8405" w:type="dxa"/>
            <w:tcBorders/>
          </w:tcPr>
          <w:p>
            <w:pPr>
              <w:pStyle w:val="style0"/>
              <w:rPr/>
            </w:pPr>
            <w:r>
              <w:t>S/N.                 NAME.                                            MATRIC NUMBER.                      ROLE PLAYED.</w:t>
            </w:r>
          </w:p>
        </w:tc>
      </w:tr>
      <w:tr>
        <w:tblPrEx/>
        <w:trPr>
          <w:trHeight w:val="498" w:hRule="atLeast"/>
        </w:trPr>
        <w:tc>
          <w:tcPr>
            <w:tcW w:w="8405" w:type="dxa"/>
            <w:tcBorders/>
          </w:tcPr>
          <w:p>
            <w:pPr>
              <w:pStyle w:val="style0"/>
              <w:rPr/>
            </w:pPr>
            <w:r>
              <w:t>1.       OJO ADEBISI MOTUNRAYO                      HND/23/SGI/FT/0041.                      AUTHOR</w:t>
            </w:r>
          </w:p>
        </w:tc>
      </w:tr>
      <w:tr>
        <w:tblPrEx/>
        <w:trPr>
          <w:trHeight w:val="498" w:hRule="atLeast"/>
        </w:trPr>
        <w:tc>
          <w:tcPr>
            <w:tcW w:w="8405" w:type="dxa"/>
            <w:tcBorders/>
          </w:tcPr>
          <w:p>
            <w:pPr>
              <w:pStyle w:val="style0"/>
              <w:rPr/>
            </w:pPr>
            <w:r>
              <w:t>2.       OSUNLEKE HABEEB OLAIDE.                    HND/22/SGI/FT/0052.                       MEMBER</w:t>
            </w:r>
          </w:p>
        </w:tc>
      </w:tr>
      <w:tr>
        <w:tblPrEx/>
        <w:trPr>
          <w:trHeight w:val="498" w:hRule="atLeast"/>
        </w:trPr>
        <w:tc>
          <w:tcPr>
            <w:tcW w:w="8405" w:type="dxa"/>
            <w:tcBorders/>
          </w:tcPr>
          <w:p>
            <w:pPr>
              <w:pStyle w:val="style0"/>
              <w:rPr/>
            </w:pPr>
            <w:r>
              <w:t>3.       ADEBAYO BLESSING MARY.                      HND/23/SGI/FT/0042.                      MEMBER</w:t>
            </w:r>
          </w:p>
        </w:tc>
      </w:tr>
      <w:tr>
        <w:tblPrEx/>
        <w:trPr>
          <w:trHeight w:val="498" w:hRule="atLeast"/>
        </w:trPr>
        <w:tc>
          <w:tcPr>
            <w:tcW w:w="8405" w:type="dxa"/>
            <w:tcBorders/>
          </w:tcPr>
          <w:p>
            <w:pPr>
              <w:pStyle w:val="style0"/>
              <w:rPr/>
            </w:pPr>
            <w:r>
              <w:t>4.       DADA ELIZABETH OLUWAPELUMI.          HND/23/SGI/FT/0043.                      MEMBER</w:t>
            </w:r>
          </w:p>
        </w:tc>
      </w:tr>
      <w:tr>
        <w:tblPrEx/>
        <w:trPr>
          <w:trHeight w:val="489" w:hRule="atLeast"/>
        </w:trPr>
        <w:tc>
          <w:tcPr>
            <w:tcW w:w="8405" w:type="dxa"/>
            <w:tcBorders/>
          </w:tcPr>
          <w:p>
            <w:pPr>
              <w:pStyle w:val="style0"/>
              <w:rPr/>
            </w:pPr>
            <w:r>
              <w:t>5.       OLADIMEJI RAPHAEL OLUWASEGUN      HND/23/SGI/FT/0045.                      MEMBER</w:t>
            </w:r>
          </w:p>
        </w:tc>
      </w:tr>
      <w:tr>
        <w:tblPrEx/>
        <w:trPr>
          <w:trHeight w:val="498" w:hRule="atLeast"/>
        </w:trPr>
        <w:tc>
          <w:tcPr>
            <w:tcW w:w="8405" w:type="dxa"/>
            <w:tcBorders/>
          </w:tcPr>
          <w:p>
            <w:pPr>
              <w:pStyle w:val="style0"/>
              <w:rPr/>
            </w:pPr>
            <w:r>
              <w:t>6.       IBITOYE JOSHUA AYOKUNLE.                    HND/23/SGI/FT/0047.                      MEMBER</w:t>
            </w:r>
          </w:p>
        </w:tc>
      </w:tr>
      <w:tr>
        <w:tblPrEx/>
        <w:trPr>
          <w:trHeight w:val="498" w:hRule="atLeast"/>
        </w:trPr>
        <w:tc>
          <w:tcPr>
            <w:tcW w:w="8405" w:type="dxa"/>
            <w:tcBorders/>
          </w:tcPr>
          <w:p>
            <w:pPr>
              <w:pStyle w:val="style0"/>
              <w:rPr/>
            </w:pPr>
            <w:r>
              <w:t>7.       AKINYEJO EZEKIEL DAMILOLA.                  HND/23) SGI/FT/0051.                     MEMBER</w:t>
            </w:r>
          </w:p>
          <w:bookmarkEnd w:id="0"/>
        </w:tc>
      </w:tr>
    </w:tbl>
    <w:p>
      <w:pPr>
        <w:pStyle w:val="style0"/>
        <w:rPr/>
      </w:pPr>
      <w:r>
        <w:t xml:space="preserve">                                                PROJECT LOCATION</w:t>
      </w:r>
    </w:p>
    <w:p>
      <w:pPr>
        <w:pStyle w:val="style0"/>
        <w:rPr/>
      </w:pPr>
      <w:r>
        <w:t xml:space="preserve">The project Area is federal staff school </w:t>
      </w:r>
      <w:r>
        <w:t>Adewole</w:t>
      </w:r>
      <w:r>
        <w:t xml:space="preserve"> estat</w:t>
      </w:r>
      <w:r>
        <w:t xml:space="preserve">e, Kano road Ilorin </w:t>
      </w:r>
      <w:r>
        <w:t>Kwara</w:t>
      </w:r>
      <w:r>
        <w:t xml:space="preserve"> state which covered the primary and secondary school on the geographical coordinate of easting and northing.</w:t>
      </w:r>
    </w:p>
    <w:p>
      <w:pPr>
        <w:pStyle w:val="style0"/>
        <w:rPr/>
      </w:pPr>
      <w:r>
        <w:t>LATITUDE :</w:t>
      </w:r>
      <w:r>
        <w:t xml:space="preserve"> 4.513E.            </w:t>
      </w:r>
      <w:r>
        <w:t>LONGITUDE :</w:t>
      </w:r>
      <w:r>
        <w:t xml:space="preserve"> 8.4777N</w:t>
      </w:r>
    </w:p>
    <w:p>
      <w:pPr>
        <w:pStyle w:val="style0"/>
        <w:rPr/>
      </w:pPr>
      <w:r>
        <w:t xml:space="preserve">LATITUDE: 4 30'47"E.          </w:t>
      </w:r>
      <w:r>
        <w:t>LONGITUDE :</w:t>
      </w:r>
      <w:r>
        <w:t xml:space="preserve"> 8 28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     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232208</wp:posOffset>
            </wp:positionH>
            <wp:positionV relativeFrom="page">
              <wp:posOffset>1409700</wp:posOffset>
            </wp:positionV>
            <wp:extent cx="2438488" cy="3252411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38488" cy="325241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/>
      </w:pPr>
      <w:r>
        <w:t xml:space="preserve">           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bidi="ar-SA" w:eastAsia="en-US"/>
        </w:rPr>
        <w:drawing>
          <wp:inline distL="0" distT="0" distB="0" distR="0">
            <wp:extent cx="157989" cy="1376596"/>
            <wp:effectExtent l="0" t="0" r="0" b="0"/>
            <wp:docPr id="1027" name="Image1" descr="IMG-20240115-WA0007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-1707" t="9083" r="95764" b="-6738"/>
                    <a:stretch/>
                  </pic:blipFill>
                  <pic:spPr>
                    <a:xfrm rot="0">
                      <a:off x="0" y="0"/>
                      <a:ext cx="157989" cy="137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bidi="ar-SA" w:eastAsia="en-US"/>
        </w:rPr>
        <w:t xml:space="preserve">.                                                             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 </w:t>
      </w:r>
    </w:p>
    <w:p>
      <w:pPr>
        <w:pStyle w:val="style0"/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bidi="ar-SA" w:eastAsia="en-US"/>
        </w:rPr>
      </w:pPr>
      <w:r>
        <w:rPr>
          <w:lang w:val="en-US"/>
        </w:rPr>
        <w:t xml:space="preserve">                                                                      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bidi="ar-SA" w:eastAsia="en-US"/>
        </w:rPr>
        <w:drawing>
          <wp:inline distL="0" distT="0" distB="0" distR="0">
            <wp:extent cx="1647063" cy="4094860"/>
            <wp:effectExtent l="0" t="0" r="0" b="0"/>
            <wp:docPr id="1029" name="Image1" descr="IMG-20240115-WA0006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7063" cy="40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bidi="ar-SA" w:eastAsia="en-US"/>
        </w:rPr>
        <w:t xml:space="preserve">                 </w:t>
      </w:r>
    </w:p>
    <w:p>
      <w:pPr>
        <w:pStyle w:val="style0"/>
        <w:rPr>
          <w:highlight w:val="yellow"/>
        </w:rPr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bidi="ar-SA" w:eastAsia="en-US"/>
        </w:rPr>
        <w:t xml:space="preserve">   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bidi="ar-SA" w:eastAsia="en-US"/>
        </w:rPr>
        <w:drawing>
          <wp:inline distL="0" distT="0" distB="0" distR="0">
            <wp:extent cx="1943735" cy="2201037"/>
            <wp:effectExtent l="0" t="0" r="0" b="0"/>
            <wp:docPr id="1033" name="Image1" descr="IMG-20240115-WA0007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43735" cy="220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546336" cy="1709613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46336" cy="170961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宋体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Grid Table Light"/>
    <w:basedOn w:val="style105"/>
    <w:next w:val="style4097"/>
    <w:uiPriority w:val="40"/>
    <w:pPr/>
    <w:rPr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name w:val="Plain Table 1"/>
    <w:basedOn w:val="style105"/>
    <w:next w:val="style4098"/>
    <w:uiPriority w:val="41"/>
    <w:pPr/>
    <w:rPr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099">
    <w:name w:val="Plain Table 2"/>
    <w:basedOn w:val="style105"/>
    <w:next w:val="style4099"/>
    <w:uiPriority w:val="42"/>
    <w:pPr/>
    <w:rPr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100">
    <w:name w:val="Plain Table 3"/>
    <w:basedOn w:val="style105"/>
    <w:next w:val="style4100"/>
    <w:uiPriority w:val="43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01">
    <w:name w:val="Plain Table 4"/>
    <w:basedOn w:val="style105"/>
    <w:next w:val="style4101"/>
    <w:uiPriority w:val="44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102">
    <w:name w:val="Plain Table 5"/>
    <w:basedOn w:val="style105"/>
    <w:next w:val="style4102"/>
    <w:uiPriority w:val="45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mbria" w:cs="宋体" w:eastAsia="宋体" w:hAnsi="Cambria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mbria" w:cs="宋体" w:eastAsia="宋体" w:hAnsi="Cambria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mbria" w:cs="宋体" w:eastAsia="宋体" w:hAnsi="Cambria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mbria" w:cs="宋体" w:eastAsia="宋体" w:hAnsi="Cambria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03">
    <w:name w:val="List Table 3"/>
    <w:basedOn w:val="style105"/>
    <w:next w:val="style4103"/>
    <w:uiPriority w:val="48"/>
    <w:pPr/>
    <w:rPr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paragraph" w:styleId="style1">
    <w:name w:val="heading 1"/>
    <w:basedOn w:val="style0"/>
    <w:next w:val="style4094"/>
    <w:pPr>
      <w:keepNext/>
      <w:keepLines/>
      <w:widowControl w:val="false"/>
      <w:spacing w:before="360" w:after="120" w:lineRule="auto" w:line="276"/>
      <w:ind w:left="0" w:right="0"/>
      <w:outlineLvl w:val="0"/>
    </w:pPr>
    <w:rPr>
      <w:rFonts w:ascii="Times New Roman" w:cs="Times New Roman" w:eastAsia="Times New Roman" w:hAnsi="Times New Roman"/>
      <w:b/>
      <w:bCs/>
      <w:sz w:val="24"/>
      <w:szCs w:val="32"/>
      <w:lang w:val="en-US" w:bidi="ar-SA" w:eastAsia="en-US"/>
    </w:rPr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2"/>
      <w:szCs w:val="22"/>
      <w:lang w:val="en-US" w:bidi="ar-SA" w:eastAsia="zh-CN"/>
    </w:rPr>
  </w:style>
  <w:style w:type="paragraph" w:styleId="style266">
    <w:name w:val="TOC Heading"/>
    <w:basedOn w:val="style1"/>
    <w:next w:val="style4094"/>
    <w:pPr>
      <w:keepNext/>
      <w:keepLines/>
      <w:widowControl w:val="false"/>
      <w:spacing w:before="240" w:after="0" w:lineRule="auto" w:line="259"/>
      <w:ind w:left="0" w:right="0"/>
      <w:outlineLvl w:val="9"/>
    </w:pPr>
    <w:rPr>
      <w:rFonts w:ascii="Cambria" w:cs="Times New Roman" w:eastAsia="SimSun" w:hAnsi="Cambria"/>
      <w:b w:val="false"/>
      <w:bCs w:val="false"/>
      <w:color w:val="365f91"/>
      <w:sz w:val="32"/>
      <w:szCs w:val="32"/>
      <w:lang w:val="en-US" w:bidi="ar-SA" w:eastAsia="en-US"/>
    </w:rPr>
  </w:style>
  <w:style w:type="paragraph" w:styleId="style19">
    <w:name w:val="toc 1"/>
    <w:basedOn w:val="style0"/>
    <w:next w:val="style4094"/>
    <w:pPr>
      <w:spacing w:before="0" w:after="100" w:lineRule="auto" w:line="276"/>
      <w:ind w:left="0" w:right="0"/>
    </w:pPr>
    <w:rPr>
      <w:rFonts w:ascii="Calibri" w:cs="Times New Roman" w:eastAsia="Calibri" w:hAnsi="Calibri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807</Words>
  <Pages>3</Pages>
  <Characters>4611</Characters>
  <Application>WPS Office</Application>
  <DocSecurity>0</DocSecurity>
  <Paragraphs>67</Paragraphs>
  <ScaleCrop>false</ScaleCrop>
  <LinksUpToDate>false</LinksUpToDate>
  <CharactersWithSpaces>6479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2025-05-11T23:09:00Z</dcterms:created>
  <dc:creator>itel A631W</dc:creator>
  <lastModifiedBy>itel A631W</lastModifiedBy>
  <dcterms:modified xsi:type="dcterms:W3CDTF">2025-05-22T10:33:19Z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0562d33f8f964e7a87b298c334c51d96</vt:lpwstr>
  </property>
</Properties>
</file>