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30A" w:rsidRPr="00AE1A12" w:rsidRDefault="0089130A" w:rsidP="00AE1A12">
      <w:pPr>
        <w:pStyle w:val="NormalWeb"/>
        <w:spacing w:line="360" w:lineRule="auto"/>
        <w:jc w:val="both"/>
        <w:rPr>
          <w:b/>
          <w:bCs/>
        </w:rPr>
      </w:pPr>
      <w:r w:rsidRPr="00AE1A12">
        <w:rPr>
          <w:b/>
          <w:bCs/>
        </w:rPr>
        <w:t>1. Introduction</w:t>
      </w:r>
    </w:p>
    <w:p w:rsidR="0089130A" w:rsidRPr="00AE1A12" w:rsidRDefault="0089130A" w:rsidP="00AE1A12">
      <w:pPr>
        <w:pStyle w:val="NormalWeb"/>
        <w:spacing w:line="360" w:lineRule="auto"/>
        <w:jc w:val="both"/>
      </w:pPr>
      <w:r w:rsidRPr="00AE1A12">
        <w:t>The demand for alternative sources of electrical power is growing rapidly, particularly in regions where power supply from the national grid is erratic. An inverter is an essential component of an alternative energy system that converts Direct Current (DC) from batteries or solar panels into Alternating Current (AC) used by most household appliances. This project aims to design, construct, and install a 2kVA inverter to serve as a backup power supply for residential and laboratory applications. A 2kVA capacity is sufficient to power critical loads such as lighting, fans, computers, and small appliances.</w:t>
      </w:r>
    </w:p>
    <w:p w:rsidR="0089130A" w:rsidRPr="00AE1A12" w:rsidRDefault="0089130A" w:rsidP="00AE1A12">
      <w:pPr>
        <w:spacing w:before="100" w:beforeAutospacing="1" w:after="100" w:afterAutospacing="1" w:line="360" w:lineRule="auto"/>
        <w:jc w:val="both"/>
        <w:outlineLvl w:val="2"/>
        <w:rPr>
          <w:rFonts w:ascii="Times New Roman" w:eastAsia="Times New Roman" w:hAnsi="Times New Roman" w:cs="Times New Roman"/>
          <w:b/>
          <w:bCs/>
        </w:rPr>
      </w:pPr>
      <w:r w:rsidRPr="00AE1A12">
        <w:rPr>
          <w:rFonts w:ascii="Times New Roman" w:eastAsia="Times New Roman" w:hAnsi="Times New Roman" w:cs="Times New Roman"/>
          <w:b/>
          <w:bCs/>
        </w:rPr>
        <w:t xml:space="preserve">2 Problem </w:t>
      </w:r>
      <w:r w:rsidR="00AE1A12" w:rsidRPr="00AE1A12">
        <w:rPr>
          <w:rFonts w:ascii="Times New Roman" w:eastAsia="Times New Roman" w:hAnsi="Times New Roman" w:cs="Times New Roman"/>
          <w:b/>
          <w:bCs/>
        </w:rPr>
        <w:t>Statements</w:t>
      </w:r>
    </w:p>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The recurring issue of erratic power supply and frequent blackouts in many areas has rendered the use of conventional grid power unreliable. Small businesses, educational institutions, and households are often left without power for hours or even days. This affects productivity and the quality of life. Commercial inverters are often expensive and may not be tailored to specific local needs or constraints. Thus, there is a need to develop a cost-effective, efficient, and locally adaptable inverter system that can bridge this power gap [2].</w:t>
      </w:r>
    </w:p>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b/>
        </w:rPr>
      </w:pPr>
      <w:r w:rsidRPr="00AE1A12">
        <w:rPr>
          <w:rFonts w:ascii="Times New Roman" w:eastAsia="Times New Roman" w:hAnsi="Times New Roman" w:cs="Times New Roman"/>
          <w:b/>
        </w:rPr>
        <w:t xml:space="preserve">3 Aim and Objectives </w:t>
      </w:r>
    </w:p>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b/>
        </w:rPr>
      </w:pPr>
      <w:r w:rsidRPr="00AE1A12">
        <w:rPr>
          <w:rFonts w:ascii="Times New Roman" w:eastAsia="Times New Roman" w:hAnsi="Times New Roman" w:cs="Times New Roman"/>
          <w:b/>
        </w:rPr>
        <w:t>Aim</w:t>
      </w:r>
    </w:p>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The aim of this project is to design, construct and install 2 KVA inverter in three bedrooms flat</w:t>
      </w:r>
    </w:p>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The Objectives of this project are</w:t>
      </w:r>
    </w:p>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w:t>
      </w:r>
      <w:r w:rsidRPr="00AE1A12">
        <w:rPr>
          <w:rFonts w:ascii="Times New Roman" w:eastAsia="Times New Roman" w:hAnsi="Times New Roman" w:cs="Times New Roman"/>
        </w:rPr>
        <w:tab/>
        <w:t>To analyze and design the key functional stages of an inverter including oscillator, driver, power conversion, and filtering.</w:t>
      </w:r>
    </w:p>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w:t>
      </w:r>
      <w:r w:rsidRPr="00AE1A12">
        <w:rPr>
          <w:rFonts w:ascii="Times New Roman" w:eastAsia="Times New Roman" w:hAnsi="Times New Roman" w:cs="Times New Roman"/>
        </w:rPr>
        <w:tab/>
        <w:t>To select appropriate electronic components based on performance and availability.</w:t>
      </w:r>
    </w:p>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w:t>
      </w:r>
      <w:r w:rsidRPr="00AE1A12">
        <w:rPr>
          <w:rFonts w:ascii="Times New Roman" w:eastAsia="Times New Roman" w:hAnsi="Times New Roman" w:cs="Times New Roman"/>
        </w:rPr>
        <w:tab/>
        <w:t>To construct and assemble the inverter system using standard electrical and electronic practices.</w:t>
      </w:r>
    </w:p>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lastRenderedPageBreak/>
        <w:t>•</w:t>
      </w:r>
      <w:r w:rsidRPr="00AE1A12">
        <w:rPr>
          <w:rFonts w:ascii="Times New Roman" w:eastAsia="Times New Roman" w:hAnsi="Times New Roman" w:cs="Times New Roman"/>
        </w:rPr>
        <w:tab/>
        <w:t>To test and evaluate the inverter’s performance under various load conditions.</w:t>
      </w:r>
    </w:p>
    <w:p w:rsidR="002C124D"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w:t>
      </w:r>
      <w:r w:rsidRPr="00AE1A12">
        <w:rPr>
          <w:rFonts w:ascii="Times New Roman" w:eastAsia="Times New Roman" w:hAnsi="Times New Roman" w:cs="Times New Roman"/>
        </w:rPr>
        <w:tab/>
        <w:t>To provide installation and maintenance guidelines for end users.</w:t>
      </w:r>
    </w:p>
    <w:p w:rsidR="0089130A" w:rsidRPr="00AE1A12" w:rsidRDefault="0089130A" w:rsidP="00AE1A12">
      <w:pPr>
        <w:spacing w:before="100" w:beforeAutospacing="1" w:after="100" w:afterAutospacing="1" w:line="360" w:lineRule="auto"/>
        <w:jc w:val="both"/>
        <w:outlineLvl w:val="2"/>
        <w:rPr>
          <w:rFonts w:ascii="Times New Roman" w:eastAsia="Times New Roman" w:hAnsi="Times New Roman" w:cs="Times New Roman"/>
          <w:b/>
          <w:bCs/>
        </w:rPr>
      </w:pPr>
      <w:r w:rsidRPr="00AE1A12">
        <w:rPr>
          <w:rFonts w:ascii="Times New Roman" w:eastAsia="Times New Roman" w:hAnsi="Times New Roman" w:cs="Times New Roman"/>
          <w:b/>
          <w:bCs/>
        </w:rPr>
        <w:t>4 Scope of the Study</w:t>
      </w:r>
    </w:p>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This project focuses on the design and implementation of a single-phase, 2KVA inverter system. The inverter is designed to operate with a 12V DC input from a battery source and produce a 230V, 50Hz AC output. The design includes:</w:t>
      </w:r>
    </w:p>
    <w:p w:rsidR="0089130A" w:rsidRPr="00AE1A12" w:rsidRDefault="0089130A" w:rsidP="00AE1A12">
      <w:pPr>
        <w:numPr>
          <w:ilvl w:val="0"/>
          <w:numId w:val="1"/>
        </w:num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Power conversion circuits using MOSFETs.</w:t>
      </w:r>
    </w:p>
    <w:p w:rsidR="0089130A" w:rsidRPr="00AE1A12" w:rsidRDefault="0089130A" w:rsidP="00AE1A12">
      <w:pPr>
        <w:numPr>
          <w:ilvl w:val="0"/>
          <w:numId w:val="1"/>
        </w:num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A transformer for voltage step-up.</w:t>
      </w:r>
    </w:p>
    <w:p w:rsidR="0089130A" w:rsidRPr="00AE1A12" w:rsidRDefault="0089130A" w:rsidP="00AE1A12">
      <w:pPr>
        <w:numPr>
          <w:ilvl w:val="0"/>
          <w:numId w:val="1"/>
        </w:num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An oscillator circuit for pulse generation.</w:t>
      </w:r>
    </w:p>
    <w:p w:rsidR="0089130A" w:rsidRPr="00AE1A12" w:rsidRDefault="0089130A" w:rsidP="00AE1A12">
      <w:pPr>
        <w:numPr>
          <w:ilvl w:val="0"/>
          <w:numId w:val="1"/>
        </w:num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Basic filtering and protection mechanisms.</w:t>
      </w:r>
    </w:p>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The project does not cover renewable energy integration (e.g., solar panels), although the system is designed to be compatible with such inputs.</w:t>
      </w:r>
    </w:p>
    <w:p w:rsidR="0089130A" w:rsidRPr="00AE1A12" w:rsidRDefault="0089130A" w:rsidP="00AE1A12">
      <w:pPr>
        <w:pStyle w:val="NormalWeb"/>
        <w:spacing w:line="360" w:lineRule="auto"/>
        <w:jc w:val="both"/>
        <w:rPr>
          <w:b/>
          <w:bCs/>
        </w:rPr>
      </w:pPr>
      <w:r w:rsidRPr="00AE1A12">
        <w:rPr>
          <w:b/>
          <w:bCs/>
        </w:rPr>
        <w:t>5. Methodology</w:t>
      </w:r>
    </w:p>
    <w:p w:rsidR="0089130A" w:rsidRPr="00AE1A12" w:rsidRDefault="0089130A" w:rsidP="00AE1A12">
      <w:pPr>
        <w:pStyle w:val="NormalWeb"/>
        <w:spacing w:line="360" w:lineRule="auto"/>
        <w:jc w:val="both"/>
      </w:pPr>
      <w:r w:rsidRPr="00AE1A12">
        <w:t>5.1 The inverter circuit will consist of the following stages:</w:t>
      </w:r>
    </w:p>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noProof/>
        </w:rPr>
        <w:lastRenderedPageBreak/>
        <w:drawing>
          <wp:inline distT="0" distB="0" distL="0" distR="0">
            <wp:extent cx="5944235" cy="3206750"/>
            <wp:effectExtent l="0" t="0" r="0" b="0"/>
            <wp:docPr id="1344430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4235" cy="3206750"/>
                    </a:xfrm>
                    <a:prstGeom prst="rect">
                      <a:avLst/>
                    </a:prstGeom>
                    <a:noFill/>
                  </pic:spPr>
                </pic:pic>
              </a:graphicData>
            </a:graphic>
          </wp:inline>
        </w:drawing>
      </w:r>
    </w:p>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w:t>
      </w:r>
      <w:r w:rsidRPr="00AE1A12">
        <w:rPr>
          <w:rFonts w:ascii="Times New Roman" w:eastAsia="Times New Roman" w:hAnsi="Times New Roman" w:cs="Times New Roman"/>
        </w:rPr>
        <w:tab/>
        <w:t>Oscillator Stage: Generates PWM signals using IC SG3525 or microcontroller.</w:t>
      </w:r>
    </w:p>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w:t>
      </w:r>
      <w:r w:rsidRPr="00AE1A12">
        <w:rPr>
          <w:rFonts w:ascii="Times New Roman" w:eastAsia="Times New Roman" w:hAnsi="Times New Roman" w:cs="Times New Roman"/>
        </w:rPr>
        <w:tab/>
        <w:t>Driver Stage: Amplifies control signals for power transistors (MOSFETs).</w:t>
      </w:r>
    </w:p>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w:t>
      </w:r>
      <w:r w:rsidRPr="00AE1A12">
        <w:rPr>
          <w:rFonts w:ascii="Times New Roman" w:eastAsia="Times New Roman" w:hAnsi="Times New Roman" w:cs="Times New Roman"/>
        </w:rPr>
        <w:tab/>
        <w:t>Power Stage: Uses power MOSFETs (e.g., IRF3205) to switch DC input.</w:t>
      </w:r>
    </w:p>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w:t>
      </w:r>
      <w:r w:rsidRPr="00AE1A12">
        <w:rPr>
          <w:rFonts w:ascii="Times New Roman" w:eastAsia="Times New Roman" w:hAnsi="Times New Roman" w:cs="Times New Roman"/>
        </w:rPr>
        <w:tab/>
        <w:t>Transformer: Steps up 24V DC (converted to AC) to 220V AC.</w:t>
      </w:r>
    </w:p>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w:t>
      </w:r>
      <w:r w:rsidRPr="00AE1A12">
        <w:rPr>
          <w:rFonts w:ascii="Times New Roman" w:eastAsia="Times New Roman" w:hAnsi="Times New Roman" w:cs="Times New Roman"/>
        </w:rPr>
        <w:tab/>
        <w:t>Filter and Output Stage: Smooths the waveform and outputs clean AC power.</w:t>
      </w:r>
    </w:p>
    <w:p w:rsidR="0089130A" w:rsidRPr="00AE1A12" w:rsidRDefault="0089130A" w:rsidP="00AE1A12">
      <w:pPr>
        <w:pStyle w:val="NormalWeb"/>
        <w:spacing w:line="360" w:lineRule="auto"/>
        <w:jc w:val="both"/>
        <w:rPr>
          <w:b/>
          <w:bCs/>
        </w:rPr>
      </w:pPr>
      <w:r w:rsidRPr="00AE1A12">
        <w:rPr>
          <w:b/>
          <w:bCs/>
        </w:rPr>
        <w:t>5.2 Construction and Assembly</w:t>
      </w:r>
    </w:p>
    <w:p w:rsidR="0089130A" w:rsidRPr="00AE1A12" w:rsidRDefault="0089130A" w:rsidP="00AE1A12">
      <w:pPr>
        <w:pStyle w:val="NormalWeb"/>
        <w:numPr>
          <w:ilvl w:val="0"/>
          <w:numId w:val="2"/>
        </w:numPr>
        <w:spacing w:line="360" w:lineRule="auto"/>
        <w:jc w:val="both"/>
      </w:pPr>
      <w:r w:rsidRPr="00AE1A12">
        <w:t>Build the circuit on a PCB or Vero board.</w:t>
      </w:r>
    </w:p>
    <w:p w:rsidR="0089130A" w:rsidRPr="00AE1A12" w:rsidRDefault="0089130A" w:rsidP="00AE1A12">
      <w:pPr>
        <w:pStyle w:val="NormalWeb"/>
        <w:numPr>
          <w:ilvl w:val="0"/>
          <w:numId w:val="2"/>
        </w:numPr>
        <w:spacing w:line="360" w:lineRule="auto"/>
        <w:jc w:val="both"/>
      </w:pPr>
      <w:r w:rsidRPr="00AE1A12">
        <w:t>Mount components in a metal casing with ventilation fans and heat sinks.</w:t>
      </w:r>
    </w:p>
    <w:p w:rsidR="0089130A" w:rsidRPr="00AE1A12" w:rsidRDefault="0089130A" w:rsidP="00AE1A12">
      <w:pPr>
        <w:pStyle w:val="NormalWeb"/>
        <w:spacing w:line="360" w:lineRule="auto"/>
        <w:jc w:val="both"/>
        <w:rPr>
          <w:b/>
          <w:bCs/>
        </w:rPr>
      </w:pPr>
      <w:r w:rsidRPr="00AE1A12">
        <w:rPr>
          <w:b/>
          <w:bCs/>
        </w:rPr>
        <w:t>5.3 Testing and Installation</w:t>
      </w:r>
    </w:p>
    <w:p w:rsidR="0089130A" w:rsidRPr="00AE1A12" w:rsidRDefault="0089130A" w:rsidP="00AE1A12">
      <w:pPr>
        <w:pStyle w:val="NormalWeb"/>
        <w:numPr>
          <w:ilvl w:val="0"/>
          <w:numId w:val="3"/>
        </w:numPr>
        <w:spacing w:line="360" w:lineRule="auto"/>
        <w:jc w:val="both"/>
      </w:pPr>
      <w:r w:rsidRPr="00AE1A12">
        <w:t>Connect to a 24V DC battery bank and test with different loads.</w:t>
      </w:r>
    </w:p>
    <w:p w:rsidR="0089130A" w:rsidRPr="00AE1A12" w:rsidRDefault="0089130A" w:rsidP="00AE1A12">
      <w:pPr>
        <w:pStyle w:val="NormalWeb"/>
        <w:numPr>
          <w:ilvl w:val="0"/>
          <w:numId w:val="3"/>
        </w:numPr>
        <w:spacing w:line="360" w:lineRule="auto"/>
        <w:jc w:val="both"/>
      </w:pPr>
      <w:r w:rsidRPr="00AE1A12">
        <w:t>Monitor performance (voltage, current, temperature).</w:t>
      </w:r>
    </w:p>
    <w:p w:rsidR="0089130A" w:rsidRPr="00AE1A12" w:rsidRDefault="0089130A" w:rsidP="00AE1A12">
      <w:pPr>
        <w:pStyle w:val="NormalWeb"/>
        <w:numPr>
          <w:ilvl w:val="0"/>
          <w:numId w:val="3"/>
        </w:numPr>
        <w:spacing w:line="360" w:lineRule="auto"/>
        <w:jc w:val="both"/>
      </w:pPr>
      <w:r w:rsidRPr="00AE1A12">
        <w:t>Install in a residential or laboratory setting for practical demonstration.</w:t>
      </w:r>
    </w:p>
    <w:p w:rsidR="0089130A" w:rsidRPr="00AE1A12" w:rsidRDefault="0089130A" w:rsidP="00AE1A12">
      <w:pPr>
        <w:pStyle w:val="NormalWeb"/>
        <w:spacing w:line="360" w:lineRule="auto"/>
        <w:jc w:val="both"/>
        <w:rPr>
          <w:b/>
          <w:bCs/>
        </w:rPr>
      </w:pPr>
      <w:r w:rsidRPr="00AE1A12">
        <w:rPr>
          <w:b/>
          <w:bCs/>
        </w:rPr>
        <w:lastRenderedPageBreak/>
        <w:t>6. Expected Outcomes</w:t>
      </w:r>
    </w:p>
    <w:p w:rsidR="0089130A" w:rsidRPr="00AE1A12" w:rsidRDefault="0089130A" w:rsidP="00AE1A12">
      <w:pPr>
        <w:pStyle w:val="NormalWeb"/>
        <w:numPr>
          <w:ilvl w:val="0"/>
          <w:numId w:val="4"/>
        </w:numPr>
        <w:spacing w:line="360" w:lineRule="auto"/>
        <w:jc w:val="both"/>
      </w:pPr>
      <w:r w:rsidRPr="00AE1A12">
        <w:t>A fully operational 2kVA inverter.</w:t>
      </w:r>
    </w:p>
    <w:p w:rsidR="0089130A" w:rsidRPr="00AE1A12" w:rsidRDefault="0089130A" w:rsidP="00AE1A12">
      <w:pPr>
        <w:pStyle w:val="NormalWeb"/>
        <w:numPr>
          <w:ilvl w:val="0"/>
          <w:numId w:val="4"/>
        </w:numPr>
        <w:spacing w:line="360" w:lineRule="auto"/>
        <w:jc w:val="both"/>
      </w:pPr>
      <w:r w:rsidRPr="00AE1A12">
        <w:t>Improved local technical capacity in renewable and backup power systems.</w:t>
      </w:r>
    </w:p>
    <w:p w:rsidR="0089130A" w:rsidRPr="00AE1A12" w:rsidRDefault="0089130A" w:rsidP="00AE1A12">
      <w:pPr>
        <w:pStyle w:val="NormalWeb"/>
        <w:numPr>
          <w:ilvl w:val="0"/>
          <w:numId w:val="4"/>
        </w:numPr>
        <w:spacing w:line="360" w:lineRule="auto"/>
        <w:jc w:val="both"/>
      </w:pPr>
      <w:r w:rsidRPr="00AE1A12">
        <w:t>A cost-effective alternative to imported inverters.</w:t>
      </w:r>
    </w:p>
    <w:p w:rsidR="0089130A" w:rsidRPr="00AE1A12" w:rsidRDefault="0089130A" w:rsidP="00AE1A12">
      <w:pPr>
        <w:pStyle w:val="NormalWeb"/>
        <w:numPr>
          <w:ilvl w:val="0"/>
          <w:numId w:val="4"/>
        </w:numPr>
        <w:spacing w:line="360" w:lineRule="auto"/>
        <w:jc w:val="both"/>
      </w:pPr>
      <w:r w:rsidRPr="00AE1A12">
        <w:t>Practical documentation and knowledge for future scaling and optimization.</w:t>
      </w:r>
    </w:p>
    <w:p w:rsidR="0089130A" w:rsidRPr="00AE1A12" w:rsidRDefault="0089130A" w:rsidP="00AE1A12">
      <w:pPr>
        <w:pStyle w:val="NormalWeb"/>
        <w:spacing w:line="360" w:lineRule="auto"/>
        <w:jc w:val="both"/>
        <w:rPr>
          <w:b/>
          <w:bCs/>
        </w:rPr>
      </w:pPr>
      <w:r w:rsidRPr="00AE1A12">
        <w:rPr>
          <w:b/>
          <w:bCs/>
        </w:rPr>
        <w:t>7. Project Timeline</w:t>
      </w:r>
    </w:p>
    <w:tbl>
      <w:tblPr>
        <w:tblStyle w:val="TableGrid"/>
        <w:tblW w:w="0" w:type="auto"/>
        <w:tblLook w:val="04A0"/>
      </w:tblPr>
      <w:tblGrid>
        <w:gridCol w:w="1075"/>
        <w:gridCol w:w="4230"/>
        <w:gridCol w:w="4045"/>
      </w:tblGrid>
      <w:tr w:rsidR="0089130A" w:rsidRPr="00AE1A12" w:rsidTr="0089130A">
        <w:tc>
          <w:tcPr>
            <w:tcW w:w="1075" w:type="dxa"/>
          </w:tcPr>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S/NO</w:t>
            </w:r>
          </w:p>
        </w:tc>
        <w:tc>
          <w:tcPr>
            <w:tcW w:w="4230" w:type="dxa"/>
          </w:tcPr>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TASK</w:t>
            </w:r>
          </w:p>
        </w:tc>
        <w:tc>
          <w:tcPr>
            <w:tcW w:w="4045" w:type="dxa"/>
          </w:tcPr>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DURATION</w:t>
            </w:r>
          </w:p>
        </w:tc>
      </w:tr>
      <w:tr w:rsidR="0089130A" w:rsidRPr="00AE1A12" w:rsidTr="0089130A">
        <w:tc>
          <w:tcPr>
            <w:tcW w:w="1075" w:type="dxa"/>
          </w:tcPr>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1.</w:t>
            </w:r>
          </w:p>
        </w:tc>
        <w:tc>
          <w:tcPr>
            <w:tcW w:w="4230" w:type="dxa"/>
          </w:tcPr>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Literature Review &amp; Design</w:t>
            </w:r>
          </w:p>
        </w:tc>
        <w:tc>
          <w:tcPr>
            <w:tcW w:w="4045" w:type="dxa"/>
          </w:tcPr>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Three weeks</w:t>
            </w:r>
          </w:p>
        </w:tc>
      </w:tr>
      <w:tr w:rsidR="0089130A" w:rsidRPr="00AE1A12" w:rsidTr="0089130A">
        <w:tc>
          <w:tcPr>
            <w:tcW w:w="1075" w:type="dxa"/>
          </w:tcPr>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2.</w:t>
            </w:r>
          </w:p>
        </w:tc>
        <w:tc>
          <w:tcPr>
            <w:tcW w:w="4230" w:type="dxa"/>
          </w:tcPr>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Component Selection</w:t>
            </w:r>
          </w:p>
        </w:tc>
        <w:tc>
          <w:tcPr>
            <w:tcW w:w="4045" w:type="dxa"/>
          </w:tcPr>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Two weeks</w:t>
            </w:r>
          </w:p>
        </w:tc>
      </w:tr>
      <w:tr w:rsidR="0089130A" w:rsidRPr="00AE1A12" w:rsidTr="0089130A">
        <w:tc>
          <w:tcPr>
            <w:tcW w:w="1075" w:type="dxa"/>
          </w:tcPr>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3.</w:t>
            </w:r>
          </w:p>
        </w:tc>
        <w:tc>
          <w:tcPr>
            <w:tcW w:w="4230" w:type="dxa"/>
          </w:tcPr>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Construction &amp; Assembly</w:t>
            </w:r>
          </w:p>
        </w:tc>
        <w:tc>
          <w:tcPr>
            <w:tcW w:w="4045" w:type="dxa"/>
          </w:tcPr>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Two weeks</w:t>
            </w:r>
          </w:p>
        </w:tc>
      </w:tr>
      <w:tr w:rsidR="0089130A" w:rsidRPr="00AE1A12" w:rsidTr="0089130A">
        <w:tc>
          <w:tcPr>
            <w:tcW w:w="1075" w:type="dxa"/>
          </w:tcPr>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4.</w:t>
            </w:r>
          </w:p>
        </w:tc>
        <w:tc>
          <w:tcPr>
            <w:tcW w:w="4230" w:type="dxa"/>
          </w:tcPr>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Testing &amp; Troubleshooting</w:t>
            </w:r>
          </w:p>
        </w:tc>
        <w:tc>
          <w:tcPr>
            <w:tcW w:w="4045" w:type="dxa"/>
          </w:tcPr>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One weeks</w:t>
            </w:r>
          </w:p>
        </w:tc>
      </w:tr>
      <w:tr w:rsidR="0089130A" w:rsidRPr="00AE1A12" w:rsidTr="0089130A">
        <w:tc>
          <w:tcPr>
            <w:tcW w:w="1075" w:type="dxa"/>
          </w:tcPr>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5.</w:t>
            </w:r>
          </w:p>
        </w:tc>
        <w:tc>
          <w:tcPr>
            <w:tcW w:w="4230" w:type="dxa"/>
          </w:tcPr>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Installation &amp; Documentation</w:t>
            </w:r>
          </w:p>
        </w:tc>
        <w:tc>
          <w:tcPr>
            <w:tcW w:w="4045" w:type="dxa"/>
          </w:tcPr>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r w:rsidRPr="00AE1A12">
              <w:rPr>
                <w:rFonts w:ascii="Times New Roman" w:eastAsia="Times New Roman" w:hAnsi="Times New Roman" w:cs="Times New Roman"/>
              </w:rPr>
              <w:t>Two weeks</w:t>
            </w:r>
          </w:p>
        </w:tc>
      </w:tr>
    </w:tbl>
    <w:p w:rsidR="0089130A" w:rsidRPr="00AE1A12" w:rsidRDefault="0089130A" w:rsidP="00AE1A12">
      <w:pPr>
        <w:pStyle w:val="NormalWeb"/>
        <w:spacing w:line="360" w:lineRule="auto"/>
        <w:jc w:val="both"/>
        <w:rPr>
          <w:b/>
          <w:bCs/>
        </w:rPr>
      </w:pPr>
      <w:r w:rsidRPr="00AE1A12">
        <w:rPr>
          <w:b/>
          <w:bCs/>
        </w:rPr>
        <w:t>8. Estimated Budget</w:t>
      </w:r>
    </w:p>
    <w:tbl>
      <w:tblPr>
        <w:tblStyle w:val="TableGrid"/>
        <w:tblW w:w="0" w:type="auto"/>
        <w:tblLook w:val="04A0"/>
      </w:tblPr>
      <w:tblGrid>
        <w:gridCol w:w="763"/>
        <w:gridCol w:w="3758"/>
        <w:gridCol w:w="1354"/>
        <w:gridCol w:w="1530"/>
        <w:gridCol w:w="1620"/>
      </w:tblGrid>
      <w:tr w:rsidR="0089130A" w:rsidRPr="00AE1A12" w:rsidTr="00051737">
        <w:tc>
          <w:tcPr>
            <w:tcW w:w="763"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S/NO</w:t>
            </w:r>
          </w:p>
        </w:tc>
        <w:tc>
          <w:tcPr>
            <w:tcW w:w="3758" w:type="dxa"/>
          </w:tcPr>
          <w:p w:rsidR="0089130A" w:rsidRPr="00AE1A12" w:rsidRDefault="0089130A" w:rsidP="00AE1A12">
            <w:pPr>
              <w:spacing w:line="360" w:lineRule="auto"/>
              <w:jc w:val="both"/>
              <w:rPr>
                <w:rFonts w:ascii="Times New Roman" w:hAnsi="Times New Roman" w:cs="Times New Roman"/>
              </w:rPr>
            </w:pPr>
            <w:r w:rsidRPr="00AE1A12">
              <w:rPr>
                <w:rStyle w:val="Strong"/>
                <w:rFonts w:ascii="Times New Roman" w:hAnsi="Times New Roman" w:cs="Times New Roman"/>
              </w:rPr>
              <w:t>Item Description</w:t>
            </w:r>
          </w:p>
        </w:tc>
        <w:tc>
          <w:tcPr>
            <w:tcW w:w="1354" w:type="dxa"/>
            <w:vAlign w:val="center"/>
          </w:tcPr>
          <w:p w:rsidR="0089130A" w:rsidRPr="00AE1A12" w:rsidRDefault="0089130A" w:rsidP="00AE1A12">
            <w:pPr>
              <w:spacing w:line="360" w:lineRule="auto"/>
              <w:jc w:val="both"/>
              <w:rPr>
                <w:rFonts w:ascii="Times New Roman" w:hAnsi="Times New Roman" w:cs="Times New Roman"/>
              </w:rPr>
            </w:pPr>
            <w:r w:rsidRPr="00AE1A12">
              <w:rPr>
                <w:rStyle w:val="Strong"/>
                <w:rFonts w:ascii="Times New Roman" w:hAnsi="Times New Roman" w:cs="Times New Roman"/>
              </w:rPr>
              <w:t>Quantity</w:t>
            </w:r>
          </w:p>
        </w:tc>
        <w:tc>
          <w:tcPr>
            <w:tcW w:w="1530" w:type="dxa"/>
          </w:tcPr>
          <w:p w:rsidR="0089130A" w:rsidRPr="00AE1A12" w:rsidRDefault="0089130A" w:rsidP="00AE1A12">
            <w:pPr>
              <w:spacing w:line="360" w:lineRule="auto"/>
              <w:jc w:val="both"/>
              <w:rPr>
                <w:rFonts w:ascii="Times New Roman" w:hAnsi="Times New Roman" w:cs="Times New Roman"/>
              </w:rPr>
            </w:pPr>
            <w:r w:rsidRPr="00AE1A12">
              <w:rPr>
                <w:rStyle w:val="Strong"/>
                <w:rFonts w:ascii="Times New Roman" w:hAnsi="Times New Roman" w:cs="Times New Roman"/>
              </w:rPr>
              <w:t>Unit Cost (₦)</w:t>
            </w:r>
          </w:p>
        </w:tc>
        <w:tc>
          <w:tcPr>
            <w:tcW w:w="1620" w:type="dxa"/>
            <w:vAlign w:val="center"/>
          </w:tcPr>
          <w:p w:rsidR="0089130A" w:rsidRPr="00AE1A12" w:rsidRDefault="0089130A" w:rsidP="00AE1A12">
            <w:pPr>
              <w:spacing w:line="360" w:lineRule="auto"/>
              <w:jc w:val="both"/>
              <w:rPr>
                <w:rFonts w:ascii="Times New Roman" w:hAnsi="Times New Roman" w:cs="Times New Roman"/>
              </w:rPr>
            </w:pPr>
            <w:r w:rsidRPr="00AE1A12">
              <w:rPr>
                <w:rStyle w:val="Strong"/>
                <w:rFonts w:ascii="Times New Roman" w:hAnsi="Times New Roman" w:cs="Times New Roman"/>
              </w:rPr>
              <w:t>Total Cost (₦)</w:t>
            </w:r>
          </w:p>
        </w:tc>
      </w:tr>
      <w:tr w:rsidR="0089130A" w:rsidRPr="00AE1A12" w:rsidTr="00051737">
        <w:tc>
          <w:tcPr>
            <w:tcW w:w="763"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1.</w:t>
            </w:r>
          </w:p>
        </w:tc>
        <w:tc>
          <w:tcPr>
            <w:tcW w:w="3758"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12V, 200Ah Rechargeable Batteries</w:t>
            </w:r>
          </w:p>
        </w:tc>
        <w:tc>
          <w:tcPr>
            <w:tcW w:w="1354"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2</w:t>
            </w:r>
          </w:p>
        </w:tc>
        <w:tc>
          <w:tcPr>
            <w:tcW w:w="153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250,000</w:t>
            </w:r>
          </w:p>
        </w:tc>
        <w:tc>
          <w:tcPr>
            <w:tcW w:w="162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500,000</w:t>
            </w:r>
          </w:p>
        </w:tc>
      </w:tr>
      <w:tr w:rsidR="0089130A" w:rsidRPr="00AE1A12" w:rsidTr="00051737">
        <w:tc>
          <w:tcPr>
            <w:tcW w:w="763"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2.</w:t>
            </w:r>
          </w:p>
        </w:tc>
        <w:tc>
          <w:tcPr>
            <w:tcW w:w="3758"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200 W solar panel</w:t>
            </w:r>
          </w:p>
        </w:tc>
        <w:tc>
          <w:tcPr>
            <w:tcW w:w="1354"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4</w:t>
            </w:r>
          </w:p>
        </w:tc>
        <w:tc>
          <w:tcPr>
            <w:tcW w:w="153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150,000</w:t>
            </w:r>
          </w:p>
        </w:tc>
        <w:tc>
          <w:tcPr>
            <w:tcW w:w="162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600,000</w:t>
            </w:r>
          </w:p>
        </w:tc>
      </w:tr>
      <w:tr w:rsidR="0089130A" w:rsidRPr="00AE1A12" w:rsidTr="00051737">
        <w:tc>
          <w:tcPr>
            <w:tcW w:w="763"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3.</w:t>
            </w:r>
          </w:p>
        </w:tc>
        <w:tc>
          <w:tcPr>
            <w:tcW w:w="3758"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Step-up Transformer (12-0-12 to 220V, 2kVA)</w:t>
            </w:r>
          </w:p>
        </w:tc>
        <w:tc>
          <w:tcPr>
            <w:tcW w:w="1354"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1</w:t>
            </w:r>
          </w:p>
        </w:tc>
        <w:tc>
          <w:tcPr>
            <w:tcW w:w="153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45,000</w:t>
            </w:r>
          </w:p>
        </w:tc>
        <w:tc>
          <w:tcPr>
            <w:tcW w:w="162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45,000</w:t>
            </w:r>
          </w:p>
        </w:tc>
      </w:tr>
      <w:tr w:rsidR="0089130A" w:rsidRPr="00AE1A12" w:rsidTr="00051737">
        <w:tc>
          <w:tcPr>
            <w:tcW w:w="763"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4.</w:t>
            </w:r>
          </w:p>
        </w:tc>
        <w:tc>
          <w:tcPr>
            <w:tcW w:w="3758"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High Power MOSFETs (e.g., IRF3205)</w:t>
            </w:r>
          </w:p>
        </w:tc>
        <w:tc>
          <w:tcPr>
            <w:tcW w:w="1354"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8</w:t>
            </w:r>
          </w:p>
        </w:tc>
        <w:tc>
          <w:tcPr>
            <w:tcW w:w="153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1,000</w:t>
            </w:r>
          </w:p>
        </w:tc>
        <w:tc>
          <w:tcPr>
            <w:tcW w:w="162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8,000</w:t>
            </w:r>
          </w:p>
        </w:tc>
      </w:tr>
      <w:tr w:rsidR="0089130A" w:rsidRPr="00AE1A12" w:rsidTr="00051737">
        <w:tc>
          <w:tcPr>
            <w:tcW w:w="763"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5.</w:t>
            </w:r>
          </w:p>
        </w:tc>
        <w:tc>
          <w:tcPr>
            <w:tcW w:w="3758"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555 Timer IC</w:t>
            </w:r>
          </w:p>
        </w:tc>
        <w:tc>
          <w:tcPr>
            <w:tcW w:w="1354"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2</w:t>
            </w:r>
          </w:p>
        </w:tc>
        <w:tc>
          <w:tcPr>
            <w:tcW w:w="153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500</w:t>
            </w:r>
          </w:p>
        </w:tc>
        <w:tc>
          <w:tcPr>
            <w:tcW w:w="162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1,000</w:t>
            </w:r>
          </w:p>
        </w:tc>
      </w:tr>
      <w:tr w:rsidR="0089130A" w:rsidRPr="00AE1A12" w:rsidTr="00051737">
        <w:tc>
          <w:tcPr>
            <w:tcW w:w="763"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6.</w:t>
            </w:r>
          </w:p>
        </w:tc>
        <w:tc>
          <w:tcPr>
            <w:tcW w:w="3758"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Driver IC (e.g., IR2110)</w:t>
            </w:r>
          </w:p>
        </w:tc>
        <w:tc>
          <w:tcPr>
            <w:tcW w:w="1354"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2</w:t>
            </w:r>
          </w:p>
        </w:tc>
        <w:tc>
          <w:tcPr>
            <w:tcW w:w="153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1,500</w:t>
            </w:r>
          </w:p>
        </w:tc>
        <w:tc>
          <w:tcPr>
            <w:tcW w:w="162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3,000</w:t>
            </w:r>
          </w:p>
        </w:tc>
      </w:tr>
      <w:tr w:rsidR="0089130A" w:rsidRPr="00AE1A12" w:rsidTr="00051737">
        <w:tc>
          <w:tcPr>
            <w:tcW w:w="763"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7.</w:t>
            </w:r>
          </w:p>
        </w:tc>
        <w:tc>
          <w:tcPr>
            <w:tcW w:w="3758"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Capacitors and Resistors (Mixed)</w:t>
            </w:r>
          </w:p>
        </w:tc>
        <w:tc>
          <w:tcPr>
            <w:tcW w:w="1354"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1 set</w:t>
            </w:r>
          </w:p>
        </w:tc>
        <w:tc>
          <w:tcPr>
            <w:tcW w:w="153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2,000</w:t>
            </w:r>
          </w:p>
        </w:tc>
        <w:tc>
          <w:tcPr>
            <w:tcW w:w="162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2,000</w:t>
            </w:r>
          </w:p>
        </w:tc>
      </w:tr>
      <w:tr w:rsidR="0089130A" w:rsidRPr="00AE1A12" w:rsidTr="00051737">
        <w:tc>
          <w:tcPr>
            <w:tcW w:w="763"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8.</w:t>
            </w:r>
          </w:p>
        </w:tc>
        <w:tc>
          <w:tcPr>
            <w:tcW w:w="3758"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Diodes (e.g., IN5408, fast recovery)</w:t>
            </w:r>
          </w:p>
        </w:tc>
        <w:tc>
          <w:tcPr>
            <w:tcW w:w="1354"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10</w:t>
            </w:r>
          </w:p>
        </w:tc>
        <w:tc>
          <w:tcPr>
            <w:tcW w:w="153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200</w:t>
            </w:r>
          </w:p>
        </w:tc>
        <w:tc>
          <w:tcPr>
            <w:tcW w:w="162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2,000</w:t>
            </w:r>
          </w:p>
        </w:tc>
      </w:tr>
      <w:tr w:rsidR="0089130A" w:rsidRPr="00AE1A12" w:rsidTr="00051737">
        <w:tc>
          <w:tcPr>
            <w:tcW w:w="763"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9.</w:t>
            </w:r>
          </w:p>
        </w:tc>
        <w:tc>
          <w:tcPr>
            <w:tcW w:w="3758"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Heat Sinks</w:t>
            </w:r>
          </w:p>
        </w:tc>
        <w:tc>
          <w:tcPr>
            <w:tcW w:w="1354"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4</w:t>
            </w:r>
          </w:p>
        </w:tc>
        <w:tc>
          <w:tcPr>
            <w:tcW w:w="153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1,500</w:t>
            </w:r>
          </w:p>
        </w:tc>
        <w:tc>
          <w:tcPr>
            <w:tcW w:w="162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6,000</w:t>
            </w:r>
          </w:p>
        </w:tc>
      </w:tr>
      <w:tr w:rsidR="0089130A" w:rsidRPr="00AE1A12" w:rsidTr="00051737">
        <w:tc>
          <w:tcPr>
            <w:tcW w:w="763"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10.</w:t>
            </w:r>
          </w:p>
        </w:tc>
        <w:tc>
          <w:tcPr>
            <w:tcW w:w="3758"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Cooling Fan</w:t>
            </w:r>
          </w:p>
        </w:tc>
        <w:tc>
          <w:tcPr>
            <w:tcW w:w="1354"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1</w:t>
            </w:r>
          </w:p>
        </w:tc>
        <w:tc>
          <w:tcPr>
            <w:tcW w:w="153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2,500</w:t>
            </w:r>
          </w:p>
        </w:tc>
        <w:tc>
          <w:tcPr>
            <w:tcW w:w="162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2,500</w:t>
            </w:r>
          </w:p>
        </w:tc>
      </w:tr>
      <w:tr w:rsidR="0089130A" w:rsidRPr="00AE1A12" w:rsidTr="00051737">
        <w:tc>
          <w:tcPr>
            <w:tcW w:w="763"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lastRenderedPageBreak/>
              <w:t>11.</w:t>
            </w:r>
          </w:p>
        </w:tc>
        <w:tc>
          <w:tcPr>
            <w:tcW w:w="3758"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PCB Board / Vero Board</w:t>
            </w:r>
          </w:p>
        </w:tc>
        <w:tc>
          <w:tcPr>
            <w:tcW w:w="1354"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1</w:t>
            </w:r>
          </w:p>
        </w:tc>
        <w:tc>
          <w:tcPr>
            <w:tcW w:w="153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2,000</w:t>
            </w:r>
          </w:p>
        </w:tc>
        <w:tc>
          <w:tcPr>
            <w:tcW w:w="162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2,000</w:t>
            </w:r>
          </w:p>
        </w:tc>
      </w:tr>
      <w:tr w:rsidR="0089130A" w:rsidRPr="00AE1A12" w:rsidTr="00051737">
        <w:tc>
          <w:tcPr>
            <w:tcW w:w="763"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12.</w:t>
            </w:r>
          </w:p>
        </w:tc>
        <w:tc>
          <w:tcPr>
            <w:tcW w:w="3758"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Solar charge controller (PWM)</w:t>
            </w:r>
          </w:p>
        </w:tc>
        <w:tc>
          <w:tcPr>
            <w:tcW w:w="1354"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1</w:t>
            </w:r>
          </w:p>
        </w:tc>
        <w:tc>
          <w:tcPr>
            <w:tcW w:w="153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50,000</w:t>
            </w:r>
          </w:p>
        </w:tc>
        <w:tc>
          <w:tcPr>
            <w:tcW w:w="162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50,000</w:t>
            </w:r>
          </w:p>
        </w:tc>
      </w:tr>
      <w:tr w:rsidR="0089130A" w:rsidRPr="00AE1A12" w:rsidTr="00051737">
        <w:tc>
          <w:tcPr>
            <w:tcW w:w="763"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13.</w:t>
            </w:r>
          </w:p>
        </w:tc>
        <w:tc>
          <w:tcPr>
            <w:tcW w:w="3758"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Casing (Metal)</w:t>
            </w:r>
          </w:p>
        </w:tc>
        <w:tc>
          <w:tcPr>
            <w:tcW w:w="1354"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1</w:t>
            </w:r>
          </w:p>
        </w:tc>
        <w:tc>
          <w:tcPr>
            <w:tcW w:w="153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12,000</w:t>
            </w:r>
          </w:p>
        </w:tc>
        <w:tc>
          <w:tcPr>
            <w:tcW w:w="162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12,000</w:t>
            </w:r>
          </w:p>
        </w:tc>
      </w:tr>
      <w:tr w:rsidR="0089130A" w:rsidRPr="00AE1A12" w:rsidTr="00051737">
        <w:tc>
          <w:tcPr>
            <w:tcW w:w="763"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14.</w:t>
            </w:r>
          </w:p>
        </w:tc>
        <w:tc>
          <w:tcPr>
            <w:tcW w:w="3758"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LCD Display / Meters</w:t>
            </w:r>
          </w:p>
        </w:tc>
        <w:tc>
          <w:tcPr>
            <w:tcW w:w="1354"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1</w:t>
            </w:r>
          </w:p>
        </w:tc>
        <w:tc>
          <w:tcPr>
            <w:tcW w:w="153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3,500</w:t>
            </w:r>
          </w:p>
        </w:tc>
        <w:tc>
          <w:tcPr>
            <w:tcW w:w="162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3,500</w:t>
            </w:r>
          </w:p>
        </w:tc>
      </w:tr>
      <w:tr w:rsidR="0089130A" w:rsidRPr="00AE1A12" w:rsidTr="00051737">
        <w:tc>
          <w:tcPr>
            <w:tcW w:w="763"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15.</w:t>
            </w:r>
          </w:p>
        </w:tc>
        <w:tc>
          <w:tcPr>
            <w:tcW w:w="3758"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Cables and Wiring Materials</w:t>
            </w:r>
          </w:p>
        </w:tc>
        <w:tc>
          <w:tcPr>
            <w:tcW w:w="1354"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1 set</w:t>
            </w:r>
          </w:p>
        </w:tc>
        <w:tc>
          <w:tcPr>
            <w:tcW w:w="153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6,000</w:t>
            </w:r>
          </w:p>
        </w:tc>
        <w:tc>
          <w:tcPr>
            <w:tcW w:w="162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6,000</w:t>
            </w:r>
          </w:p>
        </w:tc>
      </w:tr>
      <w:tr w:rsidR="0089130A" w:rsidRPr="00AE1A12" w:rsidTr="00051737">
        <w:tc>
          <w:tcPr>
            <w:tcW w:w="763"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16.</w:t>
            </w:r>
          </w:p>
        </w:tc>
        <w:tc>
          <w:tcPr>
            <w:tcW w:w="3758"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Soldering Materials (Iron, Wire, Paste)</w:t>
            </w:r>
          </w:p>
        </w:tc>
        <w:tc>
          <w:tcPr>
            <w:tcW w:w="1354"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1 set</w:t>
            </w:r>
          </w:p>
        </w:tc>
        <w:tc>
          <w:tcPr>
            <w:tcW w:w="153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5,000</w:t>
            </w:r>
          </w:p>
        </w:tc>
        <w:tc>
          <w:tcPr>
            <w:tcW w:w="162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5,000</w:t>
            </w:r>
          </w:p>
        </w:tc>
      </w:tr>
      <w:tr w:rsidR="0089130A" w:rsidRPr="00AE1A12" w:rsidTr="00051737">
        <w:tc>
          <w:tcPr>
            <w:tcW w:w="763"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17.</w:t>
            </w:r>
          </w:p>
        </w:tc>
        <w:tc>
          <w:tcPr>
            <w:tcW w:w="3758"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Switches, Fuses, and Indicators</w:t>
            </w:r>
          </w:p>
        </w:tc>
        <w:tc>
          <w:tcPr>
            <w:tcW w:w="1354"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1 set</w:t>
            </w:r>
          </w:p>
        </w:tc>
        <w:tc>
          <w:tcPr>
            <w:tcW w:w="153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3,000</w:t>
            </w:r>
          </w:p>
        </w:tc>
        <w:tc>
          <w:tcPr>
            <w:tcW w:w="162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3,000</w:t>
            </w:r>
          </w:p>
        </w:tc>
      </w:tr>
      <w:tr w:rsidR="0089130A" w:rsidRPr="00AE1A12" w:rsidTr="00051737">
        <w:tc>
          <w:tcPr>
            <w:tcW w:w="763"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18.</w:t>
            </w:r>
          </w:p>
        </w:tc>
        <w:tc>
          <w:tcPr>
            <w:tcW w:w="3758"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Labour / Assembly Cost</w:t>
            </w:r>
          </w:p>
        </w:tc>
        <w:tc>
          <w:tcPr>
            <w:tcW w:w="1354" w:type="dxa"/>
          </w:tcPr>
          <w:p w:rsidR="0089130A" w:rsidRPr="00AE1A12" w:rsidRDefault="0089130A" w:rsidP="00AE1A12">
            <w:pPr>
              <w:spacing w:line="360" w:lineRule="auto"/>
              <w:jc w:val="both"/>
              <w:rPr>
                <w:rFonts w:ascii="Times New Roman" w:hAnsi="Times New Roman" w:cs="Times New Roman"/>
              </w:rPr>
            </w:pPr>
          </w:p>
        </w:tc>
        <w:tc>
          <w:tcPr>
            <w:tcW w:w="153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30,000</w:t>
            </w:r>
          </w:p>
        </w:tc>
        <w:tc>
          <w:tcPr>
            <w:tcW w:w="162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30,000</w:t>
            </w:r>
          </w:p>
        </w:tc>
      </w:tr>
      <w:tr w:rsidR="0089130A" w:rsidRPr="00AE1A12" w:rsidTr="00051737">
        <w:tc>
          <w:tcPr>
            <w:tcW w:w="763"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19.</w:t>
            </w:r>
          </w:p>
        </w:tc>
        <w:tc>
          <w:tcPr>
            <w:tcW w:w="3758"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Miscellaneous</w:t>
            </w:r>
          </w:p>
        </w:tc>
        <w:tc>
          <w:tcPr>
            <w:tcW w:w="1354" w:type="dxa"/>
          </w:tcPr>
          <w:p w:rsidR="0089130A" w:rsidRPr="00AE1A12" w:rsidRDefault="0089130A" w:rsidP="00AE1A12">
            <w:pPr>
              <w:spacing w:line="360" w:lineRule="auto"/>
              <w:jc w:val="both"/>
              <w:rPr>
                <w:rFonts w:ascii="Times New Roman" w:hAnsi="Times New Roman" w:cs="Times New Roman"/>
              </w:rPr>
            </w:pPr>
          </w:p>
        </w:tc>
        <w:tc>
          <w:tcPr>
            <w:tcW w:w="153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5,000</w:t>
            </w:r>
          </w:p>
        </w:tc>
        <w:tc>
          <w:tcPr>
            <w:tcW w:w="162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5,000</w:t>
            </w:r>
          </w:p>
        </w:tc>
      </w:tr>
      <w:tr w:rsidR="0089130A" w:rsidRPr="00AE1A12" w:rsidTr="00051737">
        <w:tc>
          <w:tcPr>
            <w:tcW w:w="763"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20.</w:t>
            </w:r>
          </w:p>
        </w:tc>
        <w:tc>
          <w:tcPr>
            <w:tcW w:w="3758"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Total</w:t>
            </w:r>
          </w:p>
        </w:tc>
        <w:tc>
          <w:tcPr>
            <w:tcW w:w="1354" w:type="dxa"/>
          </w:tcPr>
          <w:p w:rsidR="0089130A" w:rsidRPr="00AE1A12" w:rsidRDefault="0089130A" w:rsidP="00AE1A12">
            <w:pPr>
              <w:spacing w:line="360" w:lineRule="auto"/>
              <w:jc w:val="both"/>
              <w:rPr>
                <w:rFonts w:ascii="Times New Roman" w:hAnsi="Times New Roman" w:cs="Times New Roman"/>
              </w:rPr>
            </w:pPr>
          </w:p>
        </w:tc>
        <w:tc>
          <w:tcPr>
            <w:tcW w:w="1530" w:type="dxa"/>
          </w:tcPr>
          <w:p w:rsidR="0089130A" w:rsidRPr="00AE1A12" w:rsidRDefault="0089130A" w:rsidP="00AE1A12">
            <w:pPr>
              <w:spacing w:line="360" w:lineRule="auto"/>
              <w:jc w:val="both"/>
              <w:rPr>
                <w:rFonts w:ascii="Times New Roman" w:hAnsi="Times New Roman" w:cs="Times New Roman"/>
              </w:rPr>
            </w:pPr>
          </w:p>
        </w:tc>
        <w:tc>
          <w:tcPr>
            <w:tcW w:w="1620" w:type="dxa"/>
          </w:tcPr>
          <w:p w:rsidR="0089130A" w:rsidRPr="00AE1A12" w:rsidRDefault="0089130A" w:rsidP="00AE1A12">
            <w:pPr>
              <w:spacing w:line="360" w:lineRule="auto"/>
              <w:jc w:val="both"/>
              <w:rPr>
                <w:rFonts w:ascii="Times New Roman" w:hAnsi="Times New Roman" w:cs="Times New Roman"/>
              </w:rPr>
            </w:pPr>
            <w:r w:rsidRPr="00AE1A12">
              <w:rPr>
                <w:rFonts w:ascii="Times New Roman" w:hAnsi="Times New Roman" w:cs="Times New Roman"/>
              </w:rPr>
              <w:t>1,286,000</w:t>
            </w:r>
          </w:p>
        </w:tc>
      </w:tr>
    </w:tbl>
    <w:p w:rsidR="00051737" w:rsidRPr="00AE1A12" w:rsidRDefault="00051737" w:rsidP="00AE1A12">
      <w:pPr>
        <w:pStyle w:val="NormalWeb"/>
        <w:spacing w:line="360" w:lineRule="auto"/>
        <w:jc w:val="both"/>
        <w:rPr>
          <w:b/>
          <w:bCs/>
        </w:rPr>
      </w:pPr>
      <w:r w:rsidRPr="00AE1A12">
        <w:rPr>
          <w:b/>
          <w:bCs/>
        </w:rPr>
        <w:t>9. Conclusion</w:t>
      </w:r>
    </w:p>
    <w:p w:rsidR="00051737" w:rsidRPr="00AE1A12" w:rsidRDefault="00051737" w:rsidP="00AE1A12">
      <w:pPr>
        <w:pStyle w:val="NormalWeb"/>
        <w:spacing w:line="360" w:lineRule="auto"/>
        <w:jc w:val="both"/>
      </w:pPr>
      <w:r w:rsidRPr="00AE1A12">
        <w:t>This project will provide a practical and scalable solution to power instability using a locally designed and constructed inverter. The 2kVA inverter will support critical domestic and institutional appliances and serve as a template for future renewable and off-grid power solutions.</w:t>
      </w:r>
    </w:p>
    <w:p w:rsidR="00051737" w:rsidRPr="00AE1A12" w:rsidRDefault="00051737" w:rsidP="00AE1A12">
      <w:pPr>
        <w:pStyle w:val="NormalWeb"/>
        <w:spacing w:line="360" w:lineRule="auto"/>
        <w:jc w:val="both"/>
        <w:rPr>
          <w:b/>
          <w:bCs/>
        </w:rPr>
      </w:pPr>
      <w:r w:rsidRPr="00AE1A12">
        <w:rPr>
          <w:b/>
          <w:bCs/>
        </w:rPr>
        <w:t>10. References</w:t>
      </w:r>
    </w:p>
    <w:p w:rsidR="00051737" w:rsidRPr="00AE1A12" w:rsidRDefault="00051737" w:rsidP="00AE1A12">
      <w:pPr>
        <w:pStyle w:val="NormalWeb"/>
        <w:spacing w:line="360" w:lineRule="auto"/>
        <w:jc w:val="both"/>
      </w:pPr>
      <w:r w:rsidRPr="00AE1A12">
        <w:t xml:space="preserve">[1] M. H. Rashid, </w:t>
      </w:r>
      <w:r w:rsidRPr="00AE1A12">
        <w:rPr>
          <w:i/>
          <w:iCs/>
        </w:rPr>
        <w:t>Power Electronics: Circuits, Devices and Applications</w:t>
      </w:r>
      <w:r w:rsidRPr="00AE1A12">
        <w:t>, 4th ed., Pearson, 2013.</w:t>
      </w:r>
    </w:p>
    <w:p w:rsidR="00051737" w:rsidRPr="00AE1A12" w:rsidRDefault="00051737" w:rsidP="00AE1A12">
      <w:pPr>
        <w:pStyle w:val="NormalWeb"/>
        <w:spacing w:line="360" w:lineRule="auto"/>
        <w:jc w:val="both"/>
      </w:pPr>
      <w:r w:rsidRPr="00AE1A12">
        <w:t xml:space="preserve">[2] S. B. Norrga, “Design and Control of DC-AC Inverters,” </w:t>
      </w:r>
      <w:r w:rsidRPr="00AE1A12">
        <w:rPr>
          <w:i/>
          <w:iCs/>
        </w:rPr>
        <w:t>IEEE Transactions on Power Electronics</w:t>
      </w:r>
      <w:r w:rsidRPr="00AE1A12">
        <w:t>, vol. 29, no. 4, pp. 1897–1908, Apr. 2014.</w:t>
      </w:r>
    </w:p>
    <w:p w:rsidR="00051737" w:rsidRPr="00AE1A12" w:rsidRDefault="00051737" w:rsidP="00AE1A12">
      <w:pPr>
        <w:pStyle w:val="NormalWeb"/>
        <w:spacing w:line="360" w:lineRule="auto"/>
        <w:jc w:val="both"/>
      </w:pPr>
      <w:r w:rsidRPr="00AE1A12">
        <w:t xml:space="preserve">[3] K. Jain and R. Saxena, “Design and Implementation of a Pure Sine Wave Inverter for Solar PV Applications,” </w:t>
      </w:r>
      <w:r w:rsidRPr="00AE1A12">
        <w:rPr>
          <w:i/>
          <w:iCs/>
        </w:rPr>
        <w:t>International Journal of Engineering Research and Applications</w:t>
      </w:r>
      <w:r w:rsidRPr="00AE1A12">
        <w:t>, vol. 10, no. 5, pp. 42–48, 2020.</w:t>
      </w:r>
    </w:p>
    <w:p w:rsidR="00051737" w:rsidRPr="00AE1A12" w:rsidRDefault="00051737" w:rsidP="00AE1A12">
      <w:pPr>
        <w:pStyle w:val="NormalWeb"/>
        <w:spacing w:line="360" w:lineRule="auto"/>
        <w:jc w:val="both"/>
      </w:pPr>
      <w:r w:rsidRPr="00AE1A12">
        <w:t xml:space="preserve">[4] A. M. Trzynadlowski, </w:t>
      </w:r>
      <w:r w:rsidRPr="00AE1A12">
        <w:rPr>
          <w:i/>
          <w:iCs/>
        </w:rPr>
        <w:t>Introduction to Modern Power Electronics</w:t>
      </w:r>
      <w:r w:rsidRPr="00AE1A12">
        <w:t>, 3rd ed., Wiley, 2015.</w:t>
      </w:r>
    </w:p>
    <w:p w:rsidR="00051737" w:rsidRPr="00AE1A12" w:rsidRDefault="00051737" w:rsidP="00AE1A12">
      <w:pPr>
        <w:pStyle w:val="NormalWeb"/>
        <w:spacing w:line="360" w:lineRule="auto"/>
        <w:jc w:val="both"/>
      </w:pPr>
      <w:r w:rsidRPr="00AE1A12">
        <w:lastRenderedPageBreak/>
        <w:t xml:space="preserve">[5] N. Mohan, T. M. Undeland, and W. P. Robbins, </w:t>
      </w:r>
      <w:r w:rsidRPr="00AE1A12">
        <w:rPr>
          <w:i/>
          <w:iCs/>
        </w:rPr>
        <w:t>Power Electronics: Converters, Applications, and Design</w:t>
      </w:r>
      <w:r w:rsidRPr="00AE1A12">
        <w:t>, 3rd ed., Wiley, 2003.</w:t>
      </w:r>
    </w:p>
    <w:p w:rsidR="00051737" w:rsidRPr="00AE1A12" w:rsidRDefault="00051737" w:rsidP="00AE1A12">
      <w:pPr>
        <w:pStyle w:val="NormalWeb"/>
        <w:spacing w:line="360" w:lineRule="auto"/>
        <w:jc w:val="both"/>
      </w:pPr>
    </w:p>
    <w:p w:rsidR="0089130A" w:rsidRPr="00AE1A12" w:rsidRDefault="0089130A" w:rsidP="00AE1A12">
      <w:pPr>
        <w:spacing w:before="100" w:beforeAutospacing="1" w:after="100" w:afterAutospacing="1" w:line="360" w:lineRule="auto"/>
        <w:jc w:val="both"/>
        <w:rPr>
          <w:rFonts w:ascii="Times New Roman" w:eastAsia="Times New Roman" w:hAnsi="Times New Roman" w:cs="Times New Roman"/>
        </w:rPr>
      </w:pPr>
    </w:p>
    <w:sectPr w:rsidR="0089130A" w:rsidRPr="00AE1A12" w:rsidSect="00567BD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367" w:rsidRDefault="00906367" w:rsidP="00AE1A12">
      <w:pPr>
        <w:spacing w:after="0" w:line="240" w:lineRule="auto"/>
      </w:pPr>
      <w:r>
        <w:separator/>
      </w:r>
    </w:p>
  </w:endnote>
  <w:endnote w:type="continuationSeparator" w:id="1">
    <w:p w:rsidR="00906367" w:rsidRDefault="00906367" w:rsidP="00AE1A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036089"/>
      <w:docPartObj>
        <w:docPartGallery w:val="Page Numbers (Bottom of Page)"/>
        <w:docPartUnique/>
      </w:docPartObj>
    </w:sdtPr>
    <w:sdtContent>
      <w:p w:rsidR="00AE1A12" w:rsidRDefault="00AE1A12">
        <w:pPr>
          <w:pStyle w:val="Footer"/>
          <w:jc w:val="center"/>
        </w:pPr>
        <w:fldSimple w:instr=" PAGE   \* MERGEFORMAT ">
          <w:r w:rsidR="006B3A35">
            <w:rPr>
              <w:noProof/>
            </w:rPr>
            <w:t>5</w:t>
          </w:r>
        </w:fldSimple>
      </w:p>
    </w:sdtContent>
  </w:sdt>
  <w:p w:rsidR="00AE1A12" w:rsidRDefault="00AE1A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367" w:rsidRDefault="00906367" w:rsidP="00AE1A12">
      <w:pPr>
        <w:spacing w:after="0" w:line="240" w:lineRule="auto"/>
      </w:pPr>
      <w:r>
        <w:separator/>
      </w:r>
    </w:p>
  </w:footnote>
  <w:footnote w:type="continuationSeparator" w:id="1">
    <w:p w:rsidR="00906367" w:rsidRDefault="00906367" w:rsidP="00AE1A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D0AD8"/>
    <w:multiLevelType w:val="multilevel"/>
    <w:tmpl w:val="77D6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3C408D"/>
    <w:multiLevelType w:val="multilevel"/>
    <w:tmpl w:val="630E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1577A6"/>
    <w:multiLevelType w:val="multilevel"/>
    <w:tmpl w:val="DAC4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7D2A60"/>
    <w:multiLevelType w:val="multilevel"/>
    <w:tmpl w:val="9B20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9130A"/>
    <w:rsid w:val="00051737"/>
    <w:rsid w:val="00227245"/>
    <w:rsid w:val="00266FDD"/>
    <w:rsid w:val="002C124D"/>
    <w:rsid w:val="003835A9"/>
    <w:rsid w:val="00567BD8"/>
    <w:rsid w:val="00600E72"/>
    <w:rsid w:val="006B3A35"/>
    <w:rsid w:val="0089130A"/>
    <w:rsid w:val="008A3BBE"/>
    <w:rsid w:val="00906367"/>
    <w:rsid w:val="00AE1A12"/>
    <w:rsid w:val="00D8231A"/>
    <w:rsid w:val="00F60A6A"/>
    <w:rsid w:val="00FC14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BD8"/>
  </w:style>
  <w:style w:type="paragraph" w:styleId="Heading1">
    <w:name w:val="heading 1"/>
    <w:basedOn w:val="Normal"/>
    <w:next w:val="Normal"/>
    <w:link w:val="Heading1Char"/>
    <w:uiPriority w:val="9"/>
    <w:qFormat/>
    <w:rsid w:val="0089130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9130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9130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9130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9130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913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3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3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3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30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9130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9130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9130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9130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91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30A"/>
    <w:rPr>
      <w:rFonts w:eastAsiaTheme="majorEastAsia" w:cstheme="majorBidi"/>
      <w:color w:val="272727" w:themeColor="text1" w:themeTint="D8"/>
    </w:rPr>
  </w:style>
  <w:style w:type="paragraph" w:styleId="Title">
    <w:name w:val="Title"/>
    <w:basedOn w:val="Normal"/>
    <w:next w:val="Normal"/>
    <w:link w:val="TitleChar"/>
    <w:uiPriority w:val="10"/>
    <w:qFormat/>
    <w:rsid w:val="00891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3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3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30A"/>
    <w:pPr>
      <w:spacing w:before="160"/>
      <w:jc w:val="center"/>
    </w:pPr>
    <w:rPr>
      <w:i/>
      <w:iCs/>
      <w:color w:val="404040" w:themeColor="text1" w:themeTint="BF"/>
    </w:rPr>
  </w:style>
  <w:style w:type="character" w:customStyle="1" w:styleId="QuoteChar">
    <w:name w:val="Quote Char"/>
    <w:basedOn w:val="DefaultParagraphFont"/>
    <w:link w:val="Quote"/>
    <w:uiPriority w:val="29"/>
    <w:rsid w:val="0089130A"/>
    <w:rPr>
      <w:i/>
      <w:iCs/>
      <w:color w:val="404040" w:themeColor="text1" w:themeTint="BF"/>
    </w:rPr>
  </w:style>
  <w:style w:type="paragraph" w:styleId="ListParagraph">
    <w:name w:val="List Paragraph"/>
    <w:basedOn w:val="Normal"/>
    <w:uiPriority w:val="34"/>
    <w:qFormat/>
    <w:rsid w:val="0089130A"/>
    <w:pPr>
      <w:ind w:left="720"/>
      <w:contextualSpacing/>
    </w:pPr>
  </w:style>
  <w:style w:type="character" w:styleId="IntenseEmphasis">
    <w:name w:val="Intense Emphasis"/>
    <w:basedOn w:val="DefaultParagraphFont"/>
    <w:uiPriority w:val="21"/>
    <w:qFormat/>
    <w:rsid w:val="0089130A"/>
    <w:rPr>
      <w:i/>
      <w:iCs/>
      <w:color w:val="2E74B5" w:themeColor="accent1" w:themeShade="BF"/>
    </w:rPr>
  </w:style>
  <w:style w:type="paragraph" w:styleId="IntenseQuote">
    <w:name w:val="Intense Quote"/>
    <w:basedOn w:val="Normal"/>
    <w:next w:val="Normal"/>
    <w:link w:val="IntenseQuoteChar"/>
    <w:uiPriority w:val="30"/>
    <w:qFormat/>
    <w:rsid w:val="0089130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9130A"/>
    <w:rPr>
      <w:i/>
      <w:iCs/>
      <w:color w:val="2E74B5" w:themeColor="accent1" w:themeShade="BF"/>
    </w:rPr>
  </w:style>
  <w:style w:type="character" w:styleId="IntenseReference">
    <w:name w:val="Intense Reference"/>
    <w:basedOn w:val="DefaultParagraphFont"/>
    <w:uiPriority w:val="32"/>
    <w:qFormat/>
    <w:rsid w:val="0089130A"/>
    <w:rPr>
      <w:b/>
      <w:bCs/>
      <w:smallCaps/>
      <w:color w:val="2E74B5" w:themeColor="accent1" w:themeShade="BF"/>
      <w:spacing w:val="5"/>
    </w:rPr>
  </w:style>
  <w:style w:type="paragraph" w:styleId="NormalWeb">
    <w:name w:val="Normal (Web)"/>
    <w:basedOn w:val="Normal"/>
    <w:uiPriority w:val="99"/>
    <w:unhideWhenUsed/>
    <w:rsid w:val="0089130A"/>
    <w:pPr>
      <w:spacing w:before="100" w:beforeAutospacing="1" w:after="100" w:afterAutospacing="1" w:line="240" w:lineRule="auto"/>
    </w:pPr>
    <w:rPr>
      <w:rFonts w:ascii="Times New Roman" w:eastAsia="Times New Roman" w:hAnsi="Times New Roman" w:cs="Times New Roman"/>
      <w:kern w:val="0"/>
    </w:rPr>
  </w:style>
  <w:style w:type="table" w:styleId="TableGrid">
    <w:name w:val="Table Grid"/>
    <w:basedOn w:val="TableNormal"/>
    <w:uiPriority w:val="39"/>
    <w:rsid w:val="008913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9130A"/>
    <w:rPr>
      <w:b/>
      <w:bCs/>
    </w:rPr>
  </w:style>
  <w:style w:type="paragraph" w:styleId="BalloonText">
    <w:name w:val="Balloon Text"/>
    <w:basedOn w:val="Normal"/>
    <w:link w:val="BalloonTextChar"/>
    <w:uiPriority w:val="99"/>
    <w:semiHidden/>
    <w:unhideWhenUsed/>
    <w:rsid w:val="00AE1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A12"/>
    <w:rPr>
      <w:rFonts w:ascii="Tahoma" w:hAnsi="Tahoma" w:cs="Tahoma"/>
      <w:sz w:val="16"/>
      <w:szCs w:val="16"/>
    </w:rPr>
  </w:style>
  <w:style w:type="paragraph" w:styleId="Header">
    <w:name w:val="header"/>
    <w:basedOn w:val="Normal"/>
    <w:link w:val="HeaderChar"/>
    <w:uiPriority w:val="99"/>
    <w:semiHidden/>
    <w:unhideWhenUsed/>
    <w:rsid w:val="00AE1A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1A12"/>
  </w:style>
  <w:style w:type="paragraph" w:styleId="Footer">
    <w:name w:val="footer"/>
    <w:basedOn w:val="Normal"/>
    <w:link w:val="FooterChar"/>
    <w:uiPriority w:val="99"/>
    <w:unhideWhenUsed/>
    <w:rsid w:val="00AE1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A1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839</Words>
  <Characters>4785</Characters>
  <Application>Microsoft Office Word</Application>
  <DocSecurity>0</DocSecurity>
  <Lines>39</Lines>
  <Paragraphs>11</Paragraphs>
  <ScaleCrop>false</ScaleCrop>
  <Company/>
  <LinksUpToDate>false</LinksUpToDate>
  <CharactersWithSpaces>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2025-05-16T16:51:00Z</dcterms:created>
  <dcterms:modified xsi:type="dcterms:W3CDTF">2025-05-16T16:51:00Z</dcterms:modified>
</cp:coreProperties>
</file>