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4D" w:rsidRPr="00517C51" w:rsidRDefault="00517C51" w:rsidP="00F14802">
      <w:pPr>
        <w:spacing w:line="360" w:lineRule="auto"/>
        <w:jc w:val="center"/>
        <w:rPr>
          <w:rFonts w:ascii="Times New Roman" w:hAnsi="Times New Roman" w:cs="Times New Roman"/>
          <w:b/>
          <w:bCs/>
        </w:rPr>
      </w:pPr>
      <w:r w:rsidRPr="00517C51">
        <w:rPr>
          <w:rFonts w:ascii="Times New Roman" w:hAnsi="Times New Roman" w:cs="Times New Roman"/>
          <w:b/>
          <w:bCs/>
        </w:rPr>
        <w:t>CHAPTER FIVE</w:t>
      </w:r>
    </w:p>
    <w:p w:rsidR="00517C51" w:rsidRPr="00517C51" w:rsidRDefault="00517C51" w:rsidP="00F14802">
      <w:pPr>
        <w:spacing w:line="360" w:lineRule="auto"/>
        <w:jc w:val="center"/>
        <w:rPr>
          <w:rFonts w:ascii="Times New Roman" w:hAnsi="Times New Roman" w:cs="Times New Roman"/>
          <w:b/>
          <w:bCs/>
        </w:rPr>
      </w:pPr>
      <w:r w:rsidRPr="00517C51">
        <w:rPr>
          <w:rFonts w:ascii="Times New Roman" w:hAnsi="Times New Roman" w:cs="Times New Roman"/>
          <w:b/>
          <w:bCs/>
        </w:rPr>
        <w:t>CONCLUSION AND RECOMMENDATION</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b/>
          <w:bCs/>
        </w:rPr>
        <w:t>5.</w:t>
      </w:r>
      <w:r>
        <w:rPr>
          <w:rFonts w:ascii="Times New Roman" w:hAnsi="Times New Roman" w:cs="Times New Roman"/>
          <w:b/>
          <w:bCs/>
        </w:rPr>
        <w:t>1</w:t>
      </w:r>
      <w:r w:rsidRPr="00517C51">
        <w:rPr>
          <w:rFonts w:ascii="Times New Roman" w:hAnsi="Times New Roman" w:cs="Times New Roman"/>
          <w:b/>
          <w:bCs/>
        </w:rPr>
        <w:t xml:space="preserve"> Conclusion</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rsidR="00517C51" w:rsidRPr="00517C51" w:rsidRDefault="00517C51" w:rsidP="00F14802">
      <w:pPr>
        <w:spacing w:line="360" w:lineRule="auto"/>
        <w:jc w:val="both"/>
        <w:rPr>
          <w:rFonts w:ascii="Times New Roman" w:hAnsi="Times New Roman" w:cs="Times New Roman"/>
          <w:b/>
          <w:bCs/>
        </w:rPr>
      </w:pPr>
      <w:r w:rsidRPr="00517C51">
        <w:rPr>
          <w:rFonts w:ascii="Times New Roman" w:hAnsi="Times New Roman" w:cs="Times New Roman"/>
          <w:b/>
          <w:bCs/>
        </w:rPr>
        <w:t>5.2 Recommendations</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Although the inverter performed well during testing, the following improvements are recommended for future iterations:</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1.</w:t>
      </w:r>
      <w:r w:rsidRPr="00517C51">
        <w:rPr>
          <w:rFonts w:ascii="Times New Roman" w:hAnsi="Times New Roman" w:cs="Times New Roman"/>
        </w:rPr>
        <w:tab/>
        <w:t>Pure Sine Wave Output:Upgrade the inverter design to produce a pure sine wave output to ensure compatibility with sensitive electronic devices.</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2.</w:t>
      </w:r>
      <w:r w:rsidRPr="00517C51">
        <w:rPr>
          <w:rFonts w:ascii="Times New Roman" w:hAnsi="Times New Roman" w:cs="Times New Roman"/>
        </w:rPr>
        <w:tab/>
        <w:t>Automatic Changeover System:Integrate an automatic transfer switch (ATS) to enable seamless switching between utility power and inverter mode.</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3.</w:t>
      </w:r>
      <w:r w:rsidRPr="00517C51">
        <w:rPr>
          <w:rFonts w:ascii="Times New Roman" w:hAnsi="Times New Roman" w:cs="Times New Roman"/>
        </w:rPr>
        <w:tab/>
        <w:t>Battery Management System (BMS):Implement a smart battery monitoring system for optimal charging, discharging, and battery health management.</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4.</w:t>
      </w:r>
      <w:r w:rsidRPr="00517C51">
        <w:rPr>
          <w:rFonts w:ascii="Times New Roman" w:hAnsi="Times New Roman" w:cs="Times New Roman"/>
        </w:rPr>
        <w:tab/>
        <w:t>Cooling System Enhancement:Add temperature sensors and a fan controller for dynamic thermal regulation under varying load conditions.</w:t>
      </w:r>
    </w:p>
    <w:p w:rsidR="0052221B" w:rsidRDefault="0052221B" w:rsidP="00F14802">
      <w:pPr>
        <w:spacing w:line="360" w:lineRule="auto"/>
        <w:jc w:val="both"/>
        <w:rPr>
          <w:rFonts w:ascii="Times New Roman" w:hAnsi="Times New Roman" w:cs="Times New Roman"/>
          <w:b/>
          <w:bCs/>
        </w:rPr>
      </w:pPr>
    </w:p>
    <w:p w:rsidR="00517C51" w:rsidRPr="00517C51" w:rsidRDefault="00517C51" w:rsidP="00F14802">
      <w:pPr>
        <w:spacing w:line="360" w:lineRule="auto"/>
        <w:jc w:val="both"/>
        <w:rPr>
          <w:rFonts w:ascii="Times New Roman" w:hAnsi="Times New Roman" w:cs="Times New Roman"/>
          <w:b/>
          <w:bCs/>
        </w:rPr>
      </w:pPr>
      <w:r w:rsidRPr="00517C51">
        <w:rPr>
          <w:rFonts w:ascii="Times New Roman" w:hAnsi="Times New Roman" w:cs="Times New Roman"/>
          <w:b/>
          <w:bCs/>
        </w:rPr>
        <w:lastRenderedPageBreak/>
        <w:t>5.</w:t>
      </w:r>
      <w:r>
        <w:rPr>
          <w:rFonts w:ascii="Times New Roman" w:hAnsi="Times New Roman" w:cs="Times New Roman"/>
          <w:b/>
          <w:bCs/>
        </w:rPr>
        <w:t>3</w:t>
      </w:r>
      <w:r w:rsidRPr="00517C51">
        <w:rPr>
          <w:rFonts w:ascii="Times New Roman" w:hAnsi="Times New Roman" w:cs="Times New Roman"/>
          <w:b/>
          <w:bCs/>
        </w:rPr>
        <w:t xml:space="preserve"> Suggestions for Further Work</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Further research and development can be carried out in the following areas:</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w:t>
      </w:r>
      <w:r w:rsidRPr="00517C51">
        <w:rPr>
          <w:rFonts w:ascii="Times New Roman" w:hAnsi="Times New Roman" w:cs="Times New Roman"/>
        </w:rPr>
        <w:tab/>
        <w:t>Development of inverter systems with wireless monitoring and IoT integration.</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w:t>
      </w:r>
      <w:r w:rsidRPr="00517C51">
        <w:rPr>
          <w:rFonts w:ascii="Times New Roman" w:hAnsi="Times New Roman" w:cs="Times New Roman"/>
        </w:rPr>
        <w:tab/>
        <w:t>Application of microcontrollers or digital signal processors (DSPs) for more advanced control and waveform generation.</w:t>
      </w:r>
    </w:p>
    <w:p w:rsidR="00517C51" w:rsidRPr="00517C51" w:rsidRDefault="00517C51" w:rsidP="00F14802">
      <w:pPr>
        <w:spacing w:line="360" w:lineRule="auto"/>
        <w:jc w:val="both"/>
        <w:rPr>
          <w:rFonts w:ascii="Times New Roman" w:hAnsi="Times New Roman" w:cs="Times New Roman"/>
        </w:rPr>
      </w:pPr>
      <w:r w:rsidRPr="00517C51">
        <w:rPr>
          <w:rFonts w:ascii="Times New Roman" w:hAnsi="Times New Roman" w:cs="Times New Roman"/>
        </w:rPr>
        <w:t>•</w:t>
      </w:r>
      <w:r w:rsidRPr="00517C51">
        <w:rPr>
          <w:rFonts w:ascii="Times New Roman" w:hAnsi="Times New Roman" w:cs="Times New Roman"/>
        </w:rPr>
        <w:tab/>
        <w:t>Exploration of energy-efficient topologies such as resonant or soft-switching inverters to reduce switching losses.</w:t>
      </w:r>
    </w:p>
    <w:sectPr w:rsidR="00517C51" w:rsidRPr="00517C51" w:rsidSect="00BE34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7C51"/>
    <w:rsid w:val="002C124D"/>
    <w:rsid w:val="00517C51"/>
    <w:rsid w:val="0052221B"/>
    <w:rsid w:val="008A3BBE"/>
    <w:rsid w:val="00BE34B6"/>
    <w:rsid w:val="00D8231A"/>
    <w:rsid w:val="00F148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4B6"/>
  </w:style>
  <w:style w:type="paragraph" w:styleId="Heading1">
    <w:name w:val="heading 1"/>
    <w:basedOn w:val="Normal"/>
    <w:next w:val="Normal"/>
    <w:link w:val="Heading1Char"/>
    <w:uiPriority w:val="9"/>
    <w:qFormat/>
    <w:rsid w:val="00517C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17C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17C5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17C5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17C5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7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C5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17C5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17C5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17C5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17C5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17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C51"/>
    <w:rPr>
      <w:rFonts w:eastAsiaTheme="majorEastAsia" w:cstheme="majorBidi"/>
      <w:color w:val="272727" w:themeColor="text1" w:themeTint="D8"/>
    </w:rPr>
  </w:style>
  <w:style w:type="paragraph" w:styleId="Title">
    <w:name w:val="Title"/>
    <w:basedOn w:val="Normal"/>
    <w:next w:val="Normal"/>
    <w:link w:val="TitleChar"/>
    <w:uiPriority w:val="10"/>
    <w:qFormat/>
    <w:rsid w:val="00517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C51"/>
    <w:pPr>
      <w:spacing w:before="160"/>
      <w:jc w:val="center"/>
    </w:pPr>
    <w:rPr>
      <w:i/>
      <w:iCs/>
      <w:color w:val="404040" w:themeColor="text1" w:themeTint="BF"/>
    </w:rPr>
  </w:style>
  <w:style w:type="character" w:customStyle="1" w:styleId="QuoteChar">
    <w:name w:val="Quote Char"/>
    <w:basedOn w:val="DefaultParagraphFont"/>
    <w:link w:val="Quote"/>
    <w:uiPriority w:val="29"/>
    <w:rsid w:val="00517C51"/>
    <w:rPr>
      <w:i/>
      <w:iCs/>
      <w:color w:val="404040" w:themeColor="text1" w:themeTint="BF"/>
    </w:rPr>
  </w:style>
  <w:style w:type="paragraph" w:styleId="ListParagraph">
    <w:name w:val="List Paragraph"/>
    <w:basedOn w:val="Normal"/>
    <w:uiPriority w:val="34"/>
    <w:qFormat/>
    <w:rsid w:val="00517C51"/>
    <w:pPr>
      <w:ind w:left="720"/>
      <w:contextualSpacing/>
    </w:pPr>
  </w:style>
  <w:style w:type="character" w:styleId="IntenseEmphasis">
    <w:name w:val="Intense Emphasis"/>
    <w:basedOn w:val="DefaultParagraphFont"/>
    <w:uiPriority w:val="21"/>
    <w:qFormat/>
    <w:rsid w:val="00517C51"/>
    <w:rPr>
      <w:i/>
      <w:iCs/>
      <w:color w:val="2E74B5" w:themeColor="accent1" w:themeShade="BF"/>
    </w:rPr>
  </w:style>
  <w:style w:type="paragraph" w:styleId="IntenseQuote">
    <w:name w:val="Intense Quote"/>
    <w:basedOn w:val="Normal"/>
    <w:next w:val="Normal"/>
    <w:link w:val="IntenseQuoteChar"/>
    <w:uiPriority w:val="30"/>
    <w:qFormat/>
    <w:rsid w:val="00517C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7C51"/>
    <w:rPr>
      <w:i/>
      <w:iCs/>
      <w:color w:val="2E74B5" w:themeColor="accent1" w:themeShade="BF"/>
    </w:rPr>
  </w:style>
  <w:style w:type="character" w:styleId="IntenseReference">
    <w:name w:val="Intense Reference"/>
    <w:basedOn w:val="DefaultParagraphFont"/>
    <w:uiPriority w:val="32"/>
    <w:qFormat/>
    <w:rsid w:val="00517C51"/>
    <w:rPr>
      <w:b/>
      <w:bCs/>
      <w:smallCaps/>
      <w:color w:val="2E74B5"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2025-05-12T17:56:00Z</dcterms:created>
  <dcterms:modified xsi:type="dcterms:W3CDTF">2025-05-12T17:57:00Z</dcterms:modified>
</cp:coreProperties>
</file>