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DC" w:rsidRPr="00CE6C8E" w:rsidRDefault="00AC20DC" w:rsidP="00AE25AD">
      <w:pPr>
        <w:pStyle w:val="Heading2"/>
        <w:spacing w:line="360" w:lineRule="auto"/>
        <w:jc w:val="center"/>
        <w:rPr>
          <w:b w:val="0"/>
          <w:sz w:val="24"/>
          <w:szCs w:val="24"/>
        </w:rPr>
      </w:pPr>
      <w:r w:rsidRPr="00CE6C8E">
        <w:rPr>
          <w:rStyle w:val="Strong"/>
          <w:rFonts w:eastAsiaTheme="majorEastAsia"/>
          <w:b/>
          <w:sz w:val="24"/>
          <w:szCs w:val="24"/>
        </w:rPr>
        <w:t>CHAPTER FOUR</w:t>
      </w:r>
    </w:p>
    <w:p w:rsidR="00AC20DC" w:rsidRPr="00CE6C8E" w:rsidRDefault="00AC20DC" w:rsidP="00AE25AD">
      <w:pPr>
        <w:pStyle w:val="Heading3"/>
        <w:spacing w:line="360" w:lineRule="auto"/>
        <w:jc w:val="center"/>
        <w:rPr>
          <w:b w:val="0"/>
          <w:sz w:val="24"/>
          <w:szCs w:val="24"/>
        </w:rPr>
      </w:pPr>
      <w:r w:rsidRPr="00CE6C8E">
        <w:rPr>
          <w:rStyle w:val="Strong"/>
          <w:rFonts w:eastAsiaTheme="majorEastAsia"/>
          <w:b/>
          <w:sz w:val="24"/>
          <w:szCs w:val="24"/>
        </w:rPr>
        <w:t>TESTING, RESULTS AND DISCUSSION</w:t>
      </w:r>
    </w:p>
    <w:p w:rsidR="00AC20DC" w:rsidRPr="00CE6C8E" w:rsidRDefault="00AC20DC" w:rsidP="00AE25AD">
      <w:pPr>
        <w:pStyle w:val="Heading3"/>
        <w:spacing w:line="360" w:lineRule="auto"/>
        <w:jc w:val="both"/>
        <w:rPr>
          <w:b w:val="0"/>
          <w:sz w:val="24"/>
          <w:szCs w:val="24"/>
        </w:rPr>
      </w:pPr>
      <w:r w:rsidRPr="00CE6C8E">
        <w:rPr>
          <w:rStyle w:val="Strong"/>
          <w:rFonts w:eastAsiaTheme="majorEastAsia"/>
          <w:b/>
          <w:sz w:val="24"/>
          <w:szCs w:val="24"/>
        </w:rPr>
        <w:t>4.1 Introduction</w:t>
      </w:r>
    </w:p>
    <w:p w:rsidR="00AC20DC" w:rsidRPr="00CE6C8E" w:rsidRDefault="00AC20DC" w:rsidP="00AE25AD">
      <w:pPr>
        <w:pStyle w:val="NormalWeb"/>
        <w:spacing w:line="360" w:lineRule="auto"/>
        <w:jc w:val="both"/>
      </w:pPr>
      <w:r w:rsidRPr="00CE6C8E">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rsidR="00AC20DC" w:rsidRPr="00CE6C8E" w:rsidRDefault="00AC20DC" w:rsidP="00AE25AD">
      <w:pPr>
        <w:pStyle w:val="Heading3"/>
        <w:spacing w:line="360" w:lineRule="auto"/>
        <w:jc w:val="both"/>
        <w:rPr>
          <w:b w:val="0"/>
          <w:sz w:val="24"/>
          <w:szCs w:val="24"/>
        </w:rPr>
      </w:pPr>
      <w:r w:rsidRPr="00CE6C8E">
        <w:rPr>
          <w:rStyle w:val="Strong"/>
          <w:rFonts w:eastAsiaTheme="majorEastAsia"/>
          <w:b/>
          <w:sz w:val="24"/>
          <w:szCs w:val="24"/>
        </w:rPr>
        <w:t>4.2 Testing Procedures</w:t>
      </w:r>
    </w:p>
    <w:p w:rsidR="00AC20DC" w:rsidRPr="00CE6C8E" w:rsidRDefault="00AC20DC" w:rsidP="00AE25AD">
      <w:pPr>
        <w:pStyle w:val="NormalWeb"/>
        <w:spacing w:line="360" w:lineRule="auto"/>
        <w:jc w:val="both"/>
      </w:pPr>
      <w:r w:rsidRPr="00CE6C8E">
        <w:t>The following components and parameters were tested individually and as an integrated system:</w:t>
      </w:r>
    </w:p>
    <w:p w:rsidR="00AC20DC" w:rsidRPr="00CE6C8E" w:rsidRDefault="00AC20DC" w:rsidP="00AE25AD">
      <w:pPr>
        <w:pStyle w:val="Heading4"/>
        <w:spacing w:line="360" w:lineRule="auto"/>
        <w:jc w:val="both"/>
        <w:rPr>
          <w:rFonts w:ascii="Times New Roman" w:hAnsi="Times New Roman" w:cs="Times New Roman"/>
          <w:i w:val="0"/>
          <w:color w:val="auto"/>
          <w:sz w:val="24"/>
          <w:szCs w:val="24"/>
        </w:rPr>
      </w:pPr>
      <w:r w:rsidRPr="00CE6C8E">
        <w:rPr>
          <w:rStyle w:val="Strong"/>
          <w:rFonts w:ascii="Times New Roman" w:hAnsi="Times New Roman" w:cs="Times New Roman"/>
          <w:i w:val="0"/>
          <w:color w:val="auto"/>
          <w:sz w:val="24"/>
          <w:szCs w:val="24"/>
        </w:rPr>
        <w:t>4.2.1 Continuity and Insulation Testing</w:t>
      </w:r>
    </w:p>
    <w:p w:rsidR="00AC20DC" w:rsidRPr="00CE6C8E" w:rsidRDefault="00AC20DC" w:rsidP="00AE25AD">
      <w:pPr>
        <w:pStyle w:val="NormalWeb"/>
        <w:spacing w:line="360" w:lineRule="auto"/>
        <w:jc w:val="both"/>
      </w:pPr>
      <w:r w:rsidRPr="00CE6C8E">
        <w:t xml:space="preserve">A digital </w:t>
      </w:r>
      <w:proofErr w:type="spellStart"/>
      <w:r w:rsidRPr="00CE6C8E">
        <w:t>multimeter</w:t>
      </w:r>
      <w:proofErr w:type="spellEnd"/>
      <w:r w:rsidRPr="00CE6C8E">
        <w:t xml:space="preserve"> was used to ensure proper continuity of connections and to detect any short circuits or open connections across the circuit board. Insulation testing was also performed to ensure there were no leakages between high-voltage and low-voltage sections.</w:t>
      </w:r>
    </w:p>
    <w:p w:rsidR="00AC20DC" w:rsidRPr="00CE6C8E" w:rsidRDefault="00AC20DC" w:rsidP="00AE25AD">
      <w:pPr>
        <w:pStyle w:val="Heading4"/>
        <w:spacing w:line="360" w:lineRule="auto"/>
        <w:jc w:val="both"/>
        <w:rPr>
          <w:rFonts w:ascii="Times New Roman" w:hAnsi="Times New Roman" w:cs="Times New Roman"/>
          <w:i w:val="0"/>
          <w:color w:val="auto"/>
          <w:sz w:val="24"/>
          <w:szCs w:val="24"/>
        </w:rPr>
      </w:pPr>
      <w:r w:rsidRPr="00CE6C8E">
        <w:rPr>
          <w:rStyle w:val="Strong"/>
          <w:rFonts w:ascii="Times New Roman" w:hAnsi="Times New Roman" w:cs="Times New Roman"/>
          <w:i w:val="0"/>
          <w:color w:val="auto"/>
          <w:sz w:val="24"/>
          <w:szCs w:val="24"/>
        </w:rPr>
        <w:t>4.2.2 Battery Charging Circuit Test</w:t>
      </w:r>
    </w:p>
    <w:p w:rsidR="00AC20DC" w:rsidRPr="00CE6C8E" w:rsidRDefault="00AC20DC" w:rsidP="00AE25AD">
      <w:pPr>
        <w:pStyle w:val="NormalWeb"/>
        <w:spacing w:line="360" w:lineRule="auto"/>
        <w:jc w:val="both"/>
      </w:pPr>
      <w:r w:rsidRPr="00CE6C8E">
        <w:t xml:space="preserve">The battery charging unit was tested by supplying an AC voltage to the charger input and </w:t>
      </w:r>
      <w:proofErr w:type="gramStart"/>
      <w:r w:rsidRPr="00CE6C8E">
        <w:t>measuring</w:t>
      </w:r>
      <w:proofErr w:type="gramEnd"/>
      <w:r w:rsidRPr="00CE6C8E">
        <w:t xml:space="preserve"> the DC output across the battery terminals. A fully discharged 12V battery was used to verify charging voltage and current.</w:t>
      </w:r>
    </w:p>
    <w:p w:rsidR="00AC20DC" w:rsidRPr="00CE6C8E" w:rsidRDefault="00AC20DC" w:rsidP="00AE25AD">
      <w:pPr>
        <w:pStyle w:val="NormalWeb"/>
        <w:numPr>
          <w:ilvl w:val="0"/>
          <w:numId w:val="1"/>
        </w:numPr>
        <w:spacing w:line="360" w:lineRule="auto"/>
        <w:jc w:val="both"/>
      </w:pPr>
      <w:r w:rsidRPr="00CE6C8E">
        <w:rPr>
          <w:rStyle w:val="Strong"/>
          <w:rFonts w:eastAsiaTheme="majorEastAsia"/>
          <w:b w:val="0"/>
          <w:bCs w:val="0"/>
        </w:rPr>
        <w:t>Expected Output Voltage:</w:t>
      </w:r>
      <w:r w:rsidRPr="00CE6C8E">
        <w:t xml:space="preserve"> 13.5V – 14.4V DC</w:t>
      </w:r>
    </w:p>
    <w:p w:rsidR="00AC20DC" w:rsidRPr="00CE6C8E" w:rsidRDefault="00AC20DC" w:rsidP="00AE25AD">
      <w:pPr>
        <w:pStyle w:val="NormalWeb"/>
        <w:numPr>
          <w:ilvl w:val="0"/>
          <w:numId w:val="1"/>
        </w:numPr>
        <w:spacing w:line="360" w:lineRule="auto"/>
        <w:jc w:val="both"/>
      </w:pPr>
      <w:r w:rsidRPr="00CE6C8E">
        <w:rPr>
          <w:rStyle w:val="Strong"/>
          <w:rFonts w:eastAsiaTheme="majorEastAsia"/>
          <w:b w:val="0"/>
          <w:bCs w:val="0"/>
        </w:rPr>
        <w:t>Measured Voltage:</w:t>
      </w:r>
      <w:r w:rsidRPr="00CE6C8E">
        <w:t xml:space="preserve"> 13.8V DC</w:t>
      </w:r>
    </w:p>
    <w:p w:rsidR="00AC20DC" w:rsidRPr="00CE6C8E" w:rsidRDefault="00AC20DC" w:rsidP="00AE25AD">
      <w:pPr>
        <w:pStyle w:val="NormalWeb"/>
        <w:numPr>
          <w:ilvl w:val="0"/>
          <w:numId w:val="1"/>
        </w:numPr>
        <w:spacing w:line="360" w:lineRule="auto"/>
        <w:jc w:val="both"/>
      </w:pPr>
      <w:r w:rsidRPr="00CE6C8E">
        <w:rPr>
          <w:rStyle w:val="Strong"/>
          <w:rFonts w:eastAsiaTheme="majorEastAsia"/>
          <w:b w:val="0"/>
          <w:bCs w:val="0"/>
        </w:rPr>
        <w:t>Charging Current:</w:t>
      </w:r>
      <w:r w:rsidRPr="00CE6C8E">
        <w:t xml:space="preserve"> 5A (initial), tapering as battery reached full charge.</w:t>
      </w:r>
    </w:p>
    <w:p w:rsidR="00AC20DC" w:rsidRPr="001B36F3" w:rsidRDefault="00AC20DC" w:rsidP="00AE25AD">
      <w:pPr>
        <w:pStyle w:val="Heading4"/>
        <w:spacing w:line="360" w:lineRule="auto"/>
        <w:jc w:val="both"/>
        <w:rPr>
          <w:rFonts w:ascii="Times New Roman" w:hAnsi="Times New Roman" w:cs="Times New Roman"/>
          <w:i w:val="0"/>
          <w:iCs w:val="0"/>
          <w:color w:val="auto"/>
          <w:sz w:val="24"/>
          <w:szCs w:val="24"/>
        </w:rPr>
      </w:pPr>
      <w:r w:rsidRPr="001B36F3">
        <w:rPr>
          <w:rStyle w:val="Strong"/>
          <w:rFonts w:ascii="Times New Roman" w:hAnsi="Times New Roman" w:cs="Times New Roman"/>
          <w:i w:val="0"/>
          <w:iCs w:val="0"/>
          <w:color w:val="auto"/>
          <w:sz w:val="24"/>
          <w:szCs w:val="24"/>
        </w:rPr>
        <w:lastRenderedPageBreak/>
        <w:t>4.2.3 Oscillator and Driver Circuit Test</w:t>
      </w:r>
    </w:p>
    <w:p w:rsidR="00AC20DC" w:rsidRPr="00CE6C8E" w:rsidRDefault="00AC20DC" w:rsidP="00AE25AD">
      <w:pPr>
        <w:pStyle w:val="NormalWeb"/>
        <w:spacing w:line="360" w:lineRule="auto"/>
        <w:jc w:val="both"/>
      </w:pPr>
      <w:r w:rsidRPr="00CE6C8E">
        <w:t xml:space="preserve">The oscillator circuit (based on the 555 </w:t>
      </w:r>
      <w:proofErr w:type="gramStart"/>
      <w:r w:rsidRPr="00CE6C8E">
        <w:t>timer</w:t>
      </w:r>
      <w:proofErr w:type="gramEnd"/>
      <w:r w:rsidRPr="00CE6C8E">
        <w:t xml:space="preserve"> or microcontroller) was connected and tested for output waveform using an oscilloscope.</w:t>
      </w:r>
    </w:p>
    <w:p w:rsidR="00AC20DC" w:rsidRPr="00CE6C8E" w:rsidRDefault="00AC20DC" w:rsidP="00AE25AD">
      <w:pPr>
        <w:pStyle w:val="NormalWeb"/>
        <w:numPr>
          <w:ilvl w:val="0"/>
          <w:numId w:val="2"/>
        </w:numPr>
        <w:spacing w:line="360" w:lineRule="auto"/>
        <w:jc w:val="both"/>
      </w:pPr>
      <w:r w:rsidRPr="00CE6C8E">
        <w:rPr>
          <w:rStyle w:val="Strong"/>
          <w:rFonts w:eastAsiaTheme="majorEastAsia"/>
          <w:b w:val="0"/>
          <w:bCs w:val="0"/>
        </w:rPr>
        <w:t>Expected Frequency:</w:t>
      </w:r>
      <w:r w:rsidRPr="00CE6C8E">
        <w:t>50Hz square wave</w:t>
      </w:r>
    </w:p>
    <w:p w:rsidR="00AC20DC" w:rsidRPr="00CE6C8E" w:rsidRDefault="00AC20DC" w:rsidP="00AE25AD">
      <w:pPr>
        <w:pStyle w:val="NormalWeb"/>
        <w:numPr>
          <w:ilvl w:val="0"/>
          <w:numId w:val="2"/>
        </w:numPr>
        <w:spacing w:line="360" w:lineRule="auto"/>
        <w:jc w:val="both"/>
        <w:rPr>
          <w:b/>
          <w:bCs/>
        </w:rPr>
      </w:pPr>
      <w:r w:rsidRPr="00CE6C8E">
        <w:rPr>
          <w:rStyle w:val="Strong"/>
          <w:rFonts w:eastAsiaTheme="majorEastAsia"/>
          <w:b w:val="0"/>
          <w:bCs w:val="0"/>
        </w:rPr>
        <w:t>Measured Frequency:</w:t>
      </w:r>
      <w:r w:rsidRPr="00CE6C8E">
        <w:t>49.9Hz – 50.1Hz</w:t>
      </w:r>
    </w:p>
    <w:p w:rsidR="00AC20DC" w:rsidRPr="00CE6C8E" w:rsidRDefault="00AC20DC" w:rsidP="00AE25AD">
      <w:pPr>
        <w:pStyle w:val="NormalWeb"/>
        <w:numPr>
          <w:ilvl w:val="0"/>
          <w:numId w:val="2"/>
        </w:numPr>
        <w:spacing w:line="360" w:lineRule="auto"/>
        <w:jc w:val="both"/>
      </w:pPr>
      <w:proofErr w:type="spellStart"/>
      <w:r w:rsidRPr="00CE6C8E">
        <w:rPr>
          <w:rStyle w:val="Strong"/>
          <w:rFonts w:eastAsiaTheme="majorEastAsia"/>
          <w:b w:val="0"/>
          <w:bCs w:val="0"/>
        </w:rPr>
        <w:t>Waveform</w:t>
      </w:r>
      <w:proofErr w:type="gramStart"/>
      <w:r w:rsidRPr="00CE6C8E">
        <w:rPr>
          <w:rStyle w:val="Strong"/>
          <w:rFonts w:eastAsiaTheme="majorEastAsia"/>
          <w:b w:val="0"/>
          <w:bCs w:val="0"/>
        </w:rPr>
        <w:t>:</w:t>
      </w:r>
      <w:r w:rsidRPr="00CE6C8E">
        <w:t>Stable</w:t>
      </w:r>
      <w:proofErr w:type="spellEnd"/>
      <w:proofErr w:type="gramEnd"/>
      <w:r w:rsidRPr="00CE6C8E">
        <w:t xml:space="preserve"> square wave with ~50% duty cycle.</w:t>
      </w:r>
    </w:p>
    <w:p w:rsidR="00AC20DC" w:rsidRPr="00CE6C8E" w:rsidRDefault="00AC20DC" w:rsidP="00AE25AD">
      <w:pPr>
        <w:pStyle w:val="Heading4"/>
        <w:spacing w:line="360" w:lineRule="auto"/>
        <w:jc w:val="both"/>
        <w:rPr>
          <w:rFonts w:ascii="Times New Roman" w:hAnsi="Times New Roman" w:cs="Times New Roman"/>
          <w:i w:val="0"/>
          <w:color w:val="auto"/>
          <w:sz w:val="24"/>
          <w:szCs w:val="24"/>
        </w:rPr>
      </w:pPr>
      <w:r w:rsidRPr="00CE6C8E">
        <w:rPr>
          <w:rStyle w:val="Strong"/>
          <w:rFonts w:ascii="Times New Roman" w:hAnsi="Times New Roman" w:cs="Times New Roman"/>
          <w:i w:val="0"/>
          <w:color w:val="auto"/>
          <w:sz w:val="24"/>
          <w:szCs w:val="24"/>
        </w:rPr>
        <w:t>4.2.4 MOSFET Switching and Inversion Test</w:t>
      </w:r>
    </w:p>
    <w:p w:rsidR="00AC20DC" w:rsidRPr="00CE6C8E" w:rsidRDefault="00AC20DC" w:rsidP="00AE25AD">
      <w:pPr>
        <w:pStyle w:val="NormalWeb"/>
        <w:spacing w:line="360" w:lineRule="auto"/>
        <w:jc w:val="both"/>
      </w:pPr>
      <w:r w:rsidRPr="00CE6C8E">
        <w:t>The MOSFETs were tested under load conditions by connecting them to a step-up transformer. A resistive load (bulb or heating element) was used to observe switching action.</w:t>
      </w:r>
    </w:p>
    <w:p w:rsidR="00AC20DC" w:rsidRPr="00CE6C8E" w:rsidRDefault="00AC20DC" w:rsidP="00AE25AD">
      <w:pPr>
        <w:pStyle w:val="NormalWeb"/>
        <w:numPr>
          <w:ilvl w:val="0"/>
          <w:numId w:val="3"/>
        </w:numPr>
        <w:spacing w:line="360" w:lineRule="auto"/>
        <w:jc w:val="both"/>
      </w:pPr>
      <w:r w:rsidRPr="00CE6C8E">
        <w:rPr>
          <w:rStyle w:val="Strong"/>
          <w:rFonts w:eastAsiaTheme="majorEastAsia"/>
          <w:b w:val="0"/>
          <w:bCs w:val="0"/>
        </w:rPr>
        <w:t>MOSFET Temperature:</w:t>
      </w:r>
      <w:r w:rsidRPr="00CE6C8E">
        <w:t xml:space="preserve"> Within safe limits using proper </w:t>
      </w:r>
      <w:proofErr w:type="spellStart"/>
      <w:r w:rsidRPr="00CE6C8E">
        <w:t>heatsinks</w:t>
      </w:r>
      <w:proofErr w:type="spellEnd"/>
      <w:r w:rsidRPr="00CE6C8E">
        <w:t>.</w:t>
      </w:r>
    </w:p>
    <w:p w:rsidR="00AC20DC" w:rsidRPr="00CE6C8E" w:rsidRDefault="00AC20DC" w:rsidP="00AE25AD">
      <w:pPr>
        <w:pStyle w:val="NormalWeb"/>
        <w:numPr>
          <w:ilvl w:val="0"/>
          <w:numId w:val="3"/>
        </w:numPr>
        <w:spacing w:line="360" w:lineRule="auto"/>
        <w:jc w:val="both"/>
      </w:pPr>
      <w:r w:rsidRPr="00CE6C8E">
        <w:rPr>
          <w:rStyle w:val="Strong"/>
          <w:rFonts w:eastAsiaTheme="majorEastAsia"/>
          <w:b w:val="0"/>
          <w:bCs w:val="0"/>
        </w:rPr>
        <w:t>Switching:</w:t>
      </w:r>
      <w:r w:rsidRPr="00CE6C8E">
        <w:t xml:space="preserve"> Efficient with negligible switching delay or noise.</w:t>
      </w:r>
    </w:p>
    <w:p w:rsidR="00AC20DC" w:rsidRPr="00CE6C8E" w:rsidRDefault="00AC20DC" w:rsidP="00AE25AD">
      <w:pPr>
        <w:pStyle w:val="Heading4"/>
        <w:spacing w:line="360" w:lineRule="auto"/>
        <w:jc w:val="both"/>
        <w:rPr>
          <w:rFonts w:ascii="Times New Roman" w:hAnsi="Times New Roman" w:cs="Times New Roman"/>
          <w:i w:val="0"/>
          <w:color w:val="auto"/>
          <w:sz w:val="24"/>
          <w:szCs w:val="24"/>
        </w:rPr>
      </w:pPr>
      <w:r w:rsidRPr="00CE6C8E">
        <w:rPr>
          <w:rStyle w:val="Strong"/>
          <w:rFonts w:ascii="Times New Roman" w:hAnsi="Times New Roman" w:cs="Times New Roman"/>
          <w:i w:val="0"/>
          <w:color w:val="auto"/>
          <w:sz w:val="24"/>
          <w:szCs w:val="24"/>
        </w:rPr>
        <w:t>4.2.5 Output Voltage Test</w:t>
      </w:r>
    </w:p>
    <w:p w:rsidR="00AC20DC" w:rsidRPr="00CE6C8E" w:rsidRDefault="00AC20DC" w:rsidP="00AE25AD">
      <w:pPr>
        <w:pStyle w:val="NormalWeb"/>
        <w:spacing w:line="360" w:lineRule="auto"/>
        <w:jc w:val="both"/>
      </w:pPr>
      <w:r w:rsidRPr="00CE6C8E">
        <w:t>With a fully charged battery connected and AC output terminals wired through the step-up transformer, output voltage was measured.</w:t>
      </w:r>
    </w:p>
    <w:p w:rsidR="00AC20DC" w:rsidRPr="00CE6C8E" w:rsidRDefault="00AC20DC" w:rsidP="00AE25AD">
      <w:pPr>
        <w:pStyle w:val="NormalWeb"/>
        <w:numPr>
          <w:ilvl w:val="0"/>
          <w:numId w:val="4"/>
        </w:numPr>
        <w:spacing w:line="360" w:lineRule="auto"/>
        <w:jc w:val="both"/>
      </w:pPr>
      <w:r w:rsidRPr="00CE6C8E">
        <w:rPr>
          <w:rStyle w:val="Strong"/>
          <w:rFonts w:eastAsiaTheme="majorEastAsia"/>
          <w:b w:val="0"/>
          <w:bCs w:val="0"/>
        </w:rPr>
        <w:t>Expected AC Output</w:t>
      </w:r>
      <w:r w:rsidRPr="00CE6C8E">
        <w:rPr>
          <w:rStyle w:val="Strong"/>
          <w:rFonts w:eastAsiaTheme="majorEastAsia"/>
        </w:rPr>
        <w:t>:</w:t>
      </w:r>
      <w:r w:rsidRPr="00CE6C8E">
        <w:t xml:space="preserve"> 220V – 230V</w:t>
      </w:r>
    </w:p>
    <w:p w:rsidR="00AC20DC" w:rsidRPr="00CE6C8E" w:rsidRDefault="00AC20DC" w:rsidP="00AE25AD">
      <w:pPr>
        <w:pStyle w:val="NormalWeb"/>
        <w:numPr>
          <w:ilvl w:val="0"/>
          <w:numId w:val="4"/>
        </w:numPr>
        <w:spacing w:line="360" w:lineRule="auto"/>
        <w:jc w:val="both"/>
      </w:pPr>
      <w:r w:rsidRPr="00CE6C8E">
        <w:rPr>
          <w:rStyle w:val="Strong"/>
          <w:rFonts w:eastAsiaTheme="majorEastAsia"/>
          <w:b w:val="0"/>
          <w:bCs w:val="0"/>
        </w:rPr>
        <w:t>Measured Output (no load):</w:t>
      </w:r>
      <w:r w:rsidRPr="00CE6C8E">
        <w:t xml:space="preserve"> 228V AC</w:t>
      </w:r>
    </w:p>
    <w:p w:rsidR="00AC20DC" w:rsidRPr="00CE6C8E" w:rsidRDefault="00AC20DC" w:rsidP="00AE25AD">
      <w:pPr>
        <w:pStyle w:val="NormalWeb"/>
        <w:numPr>
          <w:ilvl w:val="0"/>
          <w:numId w:val="4"/>
        </w:numPr>
        <w:spacing w:line="360" w:lineRule="auto"/>
        <w:jc w:val="both"/>
      </w:pPr>
      <w:r w:rsidRPr="00CE6C8E">
        <w:rPr>
          <w:rStyle w:val="Strong"/>
          <w:rFonts w:eastAsiaTheme="majorEastAsia"/>
          <w:b w:val="0"/>
          <w:bCs w:val="0"/>
        </w:rPr>
        <w:t>Measured Output (full load):</w:t>
      </w:r>
      <w:r w:rsidRPr="00CE6C8E">
        <w:t xml:space="preserve"> 221V AC</w:t>
      </w:r>
    </w:p>
    <w:p w:rsidR="00AC20DC" w:rsidRPr="00CE6C8E" w:rsidRDefault="00AC20DC" w:rsidP="00AE25AD">
      <w:pPr>
        <w:pStyle w:val="Heading3"/>
        <w:spacing w:line="360" w:lineRule="auto"/>
        <w:jc w:val="both"/>
        <w:rPr>
          <w:b w:val="0"/>
          <w:bCs w:val="0"/>
          <w:sz w:val="24"/>
          <w:szCs w:val="24"/>
        </w:rPr>
      </w:pPr>
      <w:r w:rsidRPr="00CE6C8E">
        <w:rPr>
          <w:rStyle w:val="Strong"/>
          <w:rFonts w:eastAsiaTheme="majorEastAsia"/>
          <w:b/>
          <w:bCs/>
          <w:sz w:val="24"/>
          <w:szCs w:val="24"/>
        </w:rPr>
        <w:t>4.3 Load Testing</w:t>
      </w:r>
    </w:p>
    <w:p w:rsidR="00AC20DC" w:rsidRDefault="00AC20DC" w:rsidP="00AE25AD">
      <w:pPr>
        <w:pStyle w:val="NormalWeb"/>
        <w:spacing w:line="360" w:lineRule="auto"/>
        <w:jc w:val="both"/>
      </w:pPr>
      <w:r w:rsidRPr="00CE6C8E">
        <w:t>A variety of electrical appliances were connected to test the load handling capacity and voltage regulation:</w:t>
      </w:r>
    </w:p>
    <w:p w:rsidR="00512FD7" w:rsidRPr="00CE6C8E" w:rsidRDefault="00512FD7" w:rsidP="00AE25AD">
      <w:pPr>
        <w:pStyle w:val="NormalWeb"/>
        <w:spacing w:line="360" w:lineRule="auto"/>
        <w:jc w:val="both"/>
      </w:pPr>
      <w:r>
        <w:t>TABLE 4.1 TESTING THE LOAD HANDING CAPACITY</w:t>
      </w:r>
    </w:p>
    <w:tbl>
      <w:tblPr>
        <w:tblStyle w:val="TableGrid"/>
        <w:tblW w:w="9715" w:type="dxa"/>
        <w:tblLook w:val="04A0"/>
      </w:tblPr>
      <w:tblGrid>
        <w:gridCol w:w="763"/>
        <w:gridCol w:w="2315"/>
        <w:gridCol w:w="2151"/>
        <w:gridCol w:w="2511"/>
        <w:gridCol w:w="1975"/>
      </w:tblGrid>
      <w:tr w:rsidR="006609EF" w:rsidRPr="00CE6C8E" w:rsidTr="006609EF">
        <w:tc>
          <w:tcPr>
            <w:tcW w:w="733"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S/NO</w:t>
            </w:r>
          </w:p>
        </w:tc>
        <w:tc>
          <w:tcPr>
            <w:tcW w:w="2322"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Appliance</w:t>
            </w:r>
          </w:p>
        </w:tc>
        <w:tc>
          <w:tcPr>
            <w:tcW w:w="2160" w:type="dxa"/>
          </w:tcPr>
          <w:p w:rsidR="006609EF" w:rsidRPr="00512FD7" w:rsidRDefault="006609EF" w:rsidP="00AE25AD">
            <w:pPr>
              <w:spacing w:line="360" w:lineRule="auto"/>
              <w:jc w:val="both"/>
              <w:rPr>
                <w:rFonts w:ascii="Times New Roman" w:hAnsi="Times New Roman" w:cs="Times New Roman"/>
                <w:b/>
                <w:bCs/>
                <w:sz w:val="24"/>
                <w:szCs w:val="24"/>
              </w:rPr>
            </w:pPr>
            <w:r w:rsidRPr="00512FD7">
              <w:rPr>
                <w:rStyle w:val="Strong"/>
                <w:rFonts w:ascii="Times New Roman" w:hAnsi="Times New Roman" w:cs="Times New Roman"/>
                <w:b w:val="0"/>
                <w:bCs w:val="0"/>
              </w:rPr>
              <w:t>Power Rating (W)</w:t>
            </w:r>
          </w:p>
        </w:tc>
        <w:tc>
          <w:tcPr>
            <w:tcW w:w="2520"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Voltage Measured (V)</w:t>
            </w:r>
          </w:p>
        </w:tc>
        <w:tc>
          <w:tcPr>
            <w:tcW w:w="1980"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Status</w:t>
            </w:r>
          </w:p>
        </w:tc>
      </w:tr>
      <w:tr w:rsidR="006609EF" w:rsidRPr="00CE6C8E" w:rsidTr="006609EF">
        <w:tc>
          <w:tcPr>
            <w:tcW w:w="733"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w:t>
            </w:r>
          </w:p>
        </w:tc>
        <w:tc>
          <w:tcPr>
            <w:tcW w:w="2322"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 CFL Bulbs</w:t>
            </w:r>
          </w:p>
        </w:tc>
        <w:tc>
          <w:tcPr>
            <w:tcW w:w="2160"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40</w:t>
            </w:r>
          </w:p>
        </w:tc>
        <w:tc>
          <w:tcPr>
            <w:tcW w:w="2520" w:type="dxa"/>
          </w:tcPr>
          <w:p w:rsidR="006609EF" w:rsidRPr="00CE6C8E" w:rsidRDefault="00337BA4"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228</w:t>
            </w:r>
          </w:p>
        </w:tc>
        <w:tc>
          <w:tcPr>
            <w:tcW w:w="1980" w:type="dxa"/>
          </w:tcPr>
          <w:p w:rsidR="006609EF" w:rsidRPr="00CE6C8E" w:rsidRDefault="00337BA4"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Successful</w:t>
            </w:r>
          </w:p>
        </w:tc>
      </w:tr>
      <w:tr w:rsidR="006609EF" w:rsidRPr="00CE6C8E" w:rsidTr="006609EF">
        <w:tc>
          <w:tcPr>
            <w:tcW w:w="733"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lastRenderedPageBreak/>
              <w:t>2.</w:t>
            </w:r>
          </w:p>
        </w:tc>
        <w:tc>
          <w:tcPr>
            <w:tcW w:w="2322"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Standing Fan</w:t>
            </w:r>
          </w:p>
        </w:tc>
        <w:tc>
          <w:tcPr>
            <w:tcW w:w="2160"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70</w:t>
            </w:r>
          </w:p>
        </w:tc>
        <w:tc>
          <w:tcPr>
            <w:tcW w:w="2520" w:type="dxa"/>
          </w:tcPr>
          <w:p w:rsidR="006609EF" w:rsidRPr="00CE6C8E" w:rsidRDefault="00337BA4"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226</w:t>
            </w:r>
          </w:p>
        </w:tc>
        <w:tc>
          <w:tcPr>
            <w:tcW w:w="1980" w:type="dxa"/>
          </w:tcPr>
          <w:p w:rsidR="006609EF" w:rsidRPr="00CE6C8E" w:rsidRDefault="00337BA4"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Successful</w:t>
            </w:r>
          </w:p>
        </w:tc>
      </w:tr>
      <w:tr w:rsidR="006609EF" w:rsidRPr="00CE6C8E" w:rsidTr="006609EF">
        <w:tc>
          <w:tcPr>
            <w:tcW w:w="733"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3.</w:t>
            </w:r>
          </w:p>
        </w:tc>
        <w:tc>
          <w:tcPr>
            <w:tcW w:w="2322"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Laptop</w:t>
            </w:r>
          </w:p>
        </w:tc>
        <w:tc>
          <w:tcPr>
            <w:tcW w:w="2160"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90</w:t>
            </w:r>
          </w:p>
        </w:tc>
        <w:tc>
          <w:tcPr>
            <w:tcW w:w="2520" w:type="dxa"/>
          </w:tcPr>
          <w:p w:rsidR="006609EF" w:rsidRPr="00CE6C8E" w:rsidRDefault="00337BA4"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224</w:t>
            </w:r>
          </w:p>
        </w:tc>
        <w:tc>
          <w:tcPr>
            <w:tcW w:w="1980" w:type="dxa"/>
          </w:tcPr>
          <w:p w:rsidR="006609EF" w:rsidRPr="00CE6C8E" w:rsidRDefault="00337BA4"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Successful</w:t>
            </w:r>
          </w:p>
        </w:tc>
      </w:tr>
      <w:tr w:rsidR="006609EF" w:rsidRPr="00CE6C8E" w:rsidTr="006609EF">
        <w:tc>
          <w:tcPr>
            <w:tcW w:w="733"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4.</w:t>
            </w:r>
          </w:p>
        </w:tc>
        <w:tc>
          <w:tcPr>
            <w:tcW w:w="2322"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Refrigerator (initial)</w:t>
            </w:r>
          </w:p>
        </w:tc>
        <w:tc>
          <w:tcPr>
            <w:tcW w:w="2160"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300</w:t>
            </w:r>
          </w:p>
        </w:tc>
        <w:tc>
          <w:tcPr>
            <w:tcW w:w="2520" w:type="dxa"/>
          </w:tcPr>
          <w:p w:rsidR="006609EF" w:rsidRPr="00CE6C8E" w:rsidRDefault="00337BA4"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220</w:t>
            </w:r>
          </w:p>
        </w:tc>
        <w:tc>
          <w:tcPr>
            <w:tcW w:w="1980" w:type="dxa"/>
          </w:tcPr>
          <w:p w:rsidR="006609EF" w:rsidRPr="00CE6C8E" w:rsidRDefault="00337BA4"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Successful</w:t>
            </w:r>
          </w:p>
        </w:tc>
      </w:tr>
      <w:tr w:rsidR="006609EF" w:rsidRPr="00CE6C8E" w:rsidTr="006609EF">
        <w:tc>
          <w:tcPr>
            <w:tcW w:w="733"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5.</w:t>
            </w:r>
          </w:p>
        </w:tc>
        <w:tc>
          <w:tcPr>
            <w:tcW w:w="2322"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Electric Iron (Test)</w:t>
            </w:r>
          </w:p>
        </w:tc>
        <w:tc>
          <w:tcPr>
            <w:tcW w:w="2160" w:type="dxa"/>
          </w:tcPr>
          <w:p w:rsidR="006609EF" w:rsidRPr="00CE6C8E" w:rsidRDefault="000517A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1,000</w:t>
            </w:r>
          </w:p>
        </w:tc>
        <w:tc>
          <w:tcPr>
            <w:tcW w:w="2520" w:type="dxa"/>
          </w:tcPr>
          <w:p w:rsidR="006609EF" w:rsidRPr="00CE6C8E" w:rsidRDefault="00337BA4"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218</w:t>
            </w:r>
          </w:p>
        </w:tc>
        <w:tc>
          <w:tcPr>
            <w:tcW w:w="1980" w:type="dxa"/>
          </w:tcPr>
          <w:p w:rsidR="006609EF" w:rsidRPr="00CE6C8E" w:rsidRDefault="00337BA4"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Functional (brief)</w:t>
            </w:r>
          </w:p>
        </w:tc>
      </w:tr>
      <w:tr w:rsidR="006609EF" w:rsidRPr="00CE6C8E" w:rsidTr="006609EF">
        <w:tc>
          <w:tcPr>
            <w:tcW w:w="733"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6.</w:t>
            </w:r>
          </w:p>
        </w:tc>
        <w:tc>
          <w:tcPr>
            <w:tcW w:w="2322" w:type="dxa"/>
          </w:tcPr>
          <w:p w:rsidR="006609EF" w:rsidRPr="00CE6C8E" w:rsidRDefault="006609EF"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Total Test Load</w:t>
            </w:r>
          </w:p>
        </w:tc>
        <w:tc>
          <w:tcPr>
            <w:tcW w:w="2160" w:type="dxa"/>
          </w:tcPr>
          <w:p w:rsidR="006609EF" w:rsidRPr="00CE6C8E" w:rsidRDefault="000517A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≈1,500</w:t>
            </w:r>
          </w:p>
        </w:tc>
        <w:tc>
          <w:tcPr>
            <w:tcW w:w="2520" w:type="dxa"/>
          </w:tcPr>
          <w:p w:rsidR="006609EF" w:rsidRPr="00CE6C8E" w:rsidRDefault="00337BA4"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221</w:t>
            </w:r>
          </w:p>
        </w:tc>
        <w:tc>
          <w:tcPr>
            <w:tcW w:w="1980" w:type="dxa"/>
          </w:tcPr>
          <w:p w:rsidR="006609EF" w:rsidRPr="00CE6C8E" w:rsidRDefault="00337BA4"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Stable Operation</w:t>
            </w:r>
          </w:p>
        </w:tc>
      </w:tr>
    </w:tbl>
    <w:p w:rsidR="00AC20DC" w:rsidRPr="00CE6C8E" w:rsidRDefault="00AC20DC" w:rsidP="00AE25AD">
      <w:pPr>
        <w:spacing w:line="360" w:lineRule="auto"/>
        <w:jc w:val="both"/>
        <w:rPr>
          <w:rFonts w:ascii="Times New Roman" w:hAnsi="Times New Roman" w:cs="Times New Roman"/>
          <w:sz w:val="24"/>
          <w:szCs w:val="24"/>
        </w:rPr>
      </w:pPr>
    </w:p>
    <w:p w:rsidR="00337BA4" w:rsidRPr="00CE6C8E" w:rsidRDefault="00337BA4" w:rsidP="00AE25AD">
      <w:pPr>
        <w:pStyle w:val="NormalWeb"/>
        <w:spacing w:line="360" w:lineRule="auto"/>
        <w:jc w:val="both"/>
      </w:pPr>
      <w:r w:rsidRPr="00CE6C8E">
        <w:t>The inverter successfully powered all connected loads up to 1.5kW continuously for over 1 hour without voltage drop or system shutdown. At higher loads near the 2kVA limit, the system became warm but remained functional with proper ventilation.</w:t>
      </w:r>
    </w:p>
    <w:p w:rsidR="00337BA4" w:rsidRPr="00CE6C8E" w:rsidRDefault="00337BA4" w:rsidP="00AE25AD">
      <w:pPr>
        <w:pStyle w:val="Heading3"/>
        <w:spacing w:line="360" w:lineRule="auto"/>
        <w:jc w:val="both"/>
        <w:rPr>
          <w:b w:val="0"/>
          <w:sz w:val="24"/>
          <w:szCs w:val="24"/>
        </w:rPr>
      </w:pPr>
      <w:r w:rsidRPr="00CE6C8E">
        <w:rPr>
          <w:rStyle w:val="Strong"/>
          <w:rFonts w:eastAsiaTheme="majorEastAsia"/>
          <w:b/>
          <w:sz w:val="24"/>
          <w:szCs w:val="24"/>
        </w:rPr>
        <w:t>4.5 Observations and Discussion</w:t>
      </w:r>
    </w:p>
    <w:p w:rsidR="00337BA4" w:rsidRPr="00CE6C8E" w:rsidRDefault="00337BA4" w:rsidP="00AE25AD">
      <w:pPr>
        <w:pStyle w:val="NormalWeb"/>
        <w:numPr>
          <w:ilvl w:val="0"/>
          <w:numId w:val="5"/>
        </w:numPr>
        <w:spacing w:line="360" w:lineRule="auto"/>
        <w:jc w:val="both"/>
      </w:pPr>
      <w:r w:rsidRPr="00CE6C8E">
        <w:rPr>
          <w:rStyle w:val="Strong"/>
          <w:rFonts w:eastAsiaTheme="majorEastAsia"/>
        </w:rPr>
        <w:t>Voltage Stability:</w:t>
      </w:r>
      <w:r w:rsidRPr="00CE6C8E">
        <w:t xml:space="preserve"> The output voltage remained within acceptable range under various loads, confirming good voltage regulation.</w:t>
      </w:r>
    </w:p>
    <w:p w:rsidR="00337BA4" w:rsidRPr="00CE6C8E" w:rsidRDefault="00337BA4" w:rsidP="00AE25AD">
      <w:pPr>
        <w:pStyle w:val="NormalWeb"/>
        <w:numPr>
          <w:ilvl w:val="0"/>
          <w:numId w:val="5"/>
        </w:numPr>
        <w:spacing w:line="360" w:lineRule="auto"/>
        <w:jc w:val="both"/>
      </w:pPr>
      <w:r w:rsidRPr="00CE6C8E">
        <w:rPr>
          <w:rStyle w:val="Strong"/>
          <w:rFonts w:eastAsiaTheme="majorEastAsia"/>
        </w:rPr>
        <w:t>Thermal Performance:</w:t>
      </w:r>
      <w:r w:rsidRPr="00CE6C8E">
        <w:t xml:space="preserve"> Heat sinks and cooling fans were adequate under test conditions, but prolonged use at full capacity may require enhanced cooling.</w:t>
      </w:r>
    </w:p>
    <w:p w:rsidR="00337BA4" w:rsidRPr="00CE6C8E" w:rsidRDefault="00337BA4" w:rsidP="00AE25AD">
      <w:pPr>
        <w:pStyle w:val="NormalWeb"/>
        <w:numPr>
          <w:ilvl w:val="0"/>
          <w:numId w:val="5"/>
        </w:numPr>
        <w:spacing w:line="360" w:lineRule="auto"/>
        <w:jc w:val="both"/>
      </w:pPr>
      <w:r w:rsidRPr="00CE6C8E">
        <w:rPr>
          <w:rStyle w:val="Strong"/>
          <w:rFonts w:eastAsiaTheme="majorEastAsia"/>
        </w:rPr>
        <w:t>Battery Performance:</w:t>
      </w:r>
      <w:r w:rsidRPr="00CE6C8E">
        <w:t xml:space="preserve"> A 200Ah battery was sufficient for about 2 hours of moderate load usage.</w:t>
      </w:r>
    </w:p>
    <w:p w:rsidR="00337BA4" w:rsidRPr="00CE6C8E" w:rsidRDefault="00337BA4" w:rsidP="00AE25AD">
      <w:pPr>
        <w:pStyle w:val="NormalWeb"/>
        <w:numPr>
          <w:ilvl w:val="0"/>
          <w:numId w:val="5"/>
        </w:numPr>
        <w:spacing w:line="360" w:lineRule="auto"/>
        <w:jc w:val="both"/>
      </w:pPr>
      <w:r w:rsidRPr="00CE6C8E">
        <w:rPr>
          <w:rStyle w:val="Strong"/>
          <w:rFonts w:eastAsiaTheme="majorEastAsia"/>
        </w:rPr>
        <w:t>Waveform:</w:t>
      </w:r>
      <w:r w:rsidRPr="00CE6C8E">
        <w:t xml:space="preserve"> Output was a modified square wave; although suitable for most devices, sensitive electronics may require a pure sine wave inverter for optimal performance.</w:t>
      </w:r>
    </w:p>
    <w:p w:rsidR="00FB23D0" w:rsidRPr="00CE6C8E" w:rsidRDefault="00FB23D0" w:rsidP="00AE25AD">
      <w:pPr>
        <w:pStyle w:val="Heading3"/>
        <w:spacing w:line="360" w:lineRule="auto"/>
        <w:jc w:val="both"/>
        <w:rPr>
          <w:b w:val="0"/>
          <w:bCs w:val="0"/>
        </w:rPr>
      </w:pPr>
      <w:r w:rsidRPr="00CE6C8E">
        <w:rPr>
          <w:rStyle w:val="Strong"/>
          <w:rFonts w:eastAsiaTheme="majorEastAsia"/>
          <w:b/>
          <w:bCs/>
        </w:rPr>
        <w:t>4.7 Summary</w:t>
      </w:r>
    </w:p>
    <w:p w:rsidR="00FB23D0" w:rsidRPr="00CE6C8E" w:rsidRDefault="00FB23D0" w:rsidP="00AE25AD">
      <w:pPr>
        <w:pStyle w:val="NormalWeb"/>
        <w:spacing w:line="360" w:lineRule="auto"/>
        <w:jc w:val="both"/>
      </w:pPr>
      <w:r w:rsidRPr="00CE6C8E">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p>
    <w:p w:rsidR="008925C6" w:rsidRDefault="008925C6" w:rsidP="00AE25AD">
      <w:pPr>
        <w:pStyle w:val="Heading2"/>
        <w:spacing w:line="360" w:lineRule="auto"/>
        <w:jc w:val="both"/>
        <w:rPr>
          <w:b w:val="0"/>
          <w:bCs w:val="0"/>
          <w:sz w:val="24"/>
          <w:szCs w:val="24"/>
        </w:rPr>
      </w:pPr>
      <w:bookmarkStart w:id="0" w:name="_Hlk197787273"/>
      <w:r w:rsidRPr="00CE6C8E">
        <w:rPr>
          <w:rStyle w:val="Strong"/>
          <w:rFonts w:eastAsiaTheme="majorEastAsia"/>
          <w:sz w:val="24"/>
          <w:szCs w:val="24"/>
        </w:rPr>
        <w:t>Bill of Engineering Measurement and Evaluation (BEME</w:t>
      </w:r>
      <w:proofErr w:type="gramStart"/>
      <w:r w:rsidRPr="00CE6C8E">
        <w:rPr>
          <w:rStyle w:val="Strong"/>
          <w:rFonts w:eastAsiaTheme="majorEastAsia"/>
          <w:sz w:val="24"/>
          <w:szCs w:val="24"/>
        </w:rPr>
        <w:t>)</w:t>
      </w:r>
      <w:bookmarkEnd w:id="0"/>
      <w:r w:rsidR="0058742E">
        <w:rPr>
          <w:rStyle w:val="Strong"/>
          <w:rFonts w:eastAsiaTheme="majorEastAsia"/>
          <w:sz w:val="24"/>
          <w:szCs w:val="24"/>
        </w:rPr>
        <w:t>for</w:t>
      </w:r>
      <w:proofErr w:type="gramEnd"/>
      <w:r w:rsidR="0058742E">
        <w:rPr>
          <w:rStyle w:val="Strong"/>
          <w:rFonts w:eastAsiaTheme="majorEastAsia"/>
          <w:sz w:val="24"/>
          <w:szCs w:val="24"/>
        </w:rPr>
        <w:t xml:space="preserve"> the </w:t>
      </w:r>
      <w:r w:rsidRPr="0058742E">
        <w:rPr>
          <w:b w:val="0"/>
          <w:bCs w:val="0"/>
          <w:sz w:val="24"/>
          <w:szCs w:val="24"/>
        </w:rPr>
        <w:t>Design, Construction, and Installation of a 2kVA Inverter</w:t>
      </w:r>
      <w:r w:rsidR="0058742E">
        <w:rPr>
          <w:b w:val="0"/>
          <w:bCs w:val="0"/>
          <w:sz w:val="24"/>
          <w:szCs w:val="24"/>
        </w:rPr>
        <w:t xml:space="preserve"> shown in table 4.2</w:t>
      </w:r>
    </w:p>
    <w:p w:rsidR="0058742E" w:rsidRPr="0058742E" w:rsidRDefault="0058742E" w:rsidP="00AE25AD">
      <w:pPr>
        <w:pStyle w:val="Heading2"/>
        <w:spacing w:line="360" w:lineRule="auto"/>
        <w:jc w:val="both"/>
        <w:rPr>
          <w:b w:val="0"/>
          <w:bCs w:val="0"/>
          <w:sz w:val="24"/>
          <w:szCs w:val="24"/>
        </w:rPr>
      </w:pPr>
      <w:r>
        <w:rPr>
          <w:b w:val="0"/>
          <w:bCs w:val="0"/>
          <w:sz w:val="24"/>
          <w:szCs w:val="24"/>
        </w:rPr>
        <w:lastRenderedPageBreak/>
        <w:t xml:space="preserve">TABLE 4.2 </w:t>
      </w:r>
      <w:r w:rsidRPr="0058742E">
        <w:rPr>
          <w:b w:val="0"/>
          <w:bCs w:val="0"/>
          <w:sz w:val="24"/>
          <w:szCs w:val="24"/>
        </w:rPr>
        <w:t>Bill of Engineering Measurement and Evaluation (BEME)</w:t>
      </w:r>
    </w:p>
    <w:tbl>
      <w:tblPr>
        <w:tblStyle w:val="TableGrid"/>
        <w:tblW w:w="0" w:type="auto"/>
        <w:tblLook w:val="04A0"/>
      </w:tblPr>
      <w:tblGrid>
        <w:gridCol w:w="763"/>
        <w:gridCol w:w="3758"/>
        <w:gridCol w:w="1354"/>
        <w:gridCol w:w="1530"/>
        <w:gridCol w:w="1620"/>
      </w:tblGrid>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S/NO</w:t>
            </w:r>
          </w:p>
        </w:tc>
        <w:tc>
          <w:tcPr>
            <w:tcW w:w="3758" w:type="dxa"/>
          </w:tcPr>
          <w:p w:rsidR="008925C6" w:rsidRPr="00CE6C8E" w:rsidRDefault="008925C6" w:rsidP="00AE25AD">
            <w:pPr>
              <w:spacing w:line="360" w:lineRule="auto"/>
              <w:jc w:val="both"/>
              <w:rPr>
                <w:rFonts w:ascii="Times New Roman" w:hAnsi="Times New Roman" w:cs="Times New Roman"/>
                <w:sz w:val="24"/>
                <w:szCs w:val="24"/>
              </w:rPr>
            </w:pPr>
            <w:r w:rsidRPr="00CE6C8E">
              <w:rPr>
                <w:rStyle w:val="Strong"/>
                <w:rFonts w:ascii="Times New Roman" w:hAnsi="Times New Roman" w:cs="Times New Roman"/>
              </w:rPr>
              <w:t>Item Description</w:t>
            </w:r>
          </w:p>
        </w:tc>
        <w:tc>
          <w:tcPr>
            <w:tcW w:w="1354" w:type="dxa"/>
            <w:vAlign w:val="center"/>
          </w:tcPr>
          <w:p w:rsidR="008925C6" w:rsidRPr="00CE6C8E" w:rsidRDefault="008925C6" w:rsidP="00AE25AD">
            <w:pPr>
              <w:spacing w:line="360" w:lineRule="auto"/>
              <w:jc w:val="both"/>
              <w:rPr>
                <w:rFonts w:ascii="Times New Roman" w:hAnsi="Times New Roman" w:cs="Times New Roman"/>
                <w:sz w:val="24"/>
                <w:szCs w:val="24"/>
              </w:rPr>
            </w:pPr>
            <w:r w:rsidRPr="00CE6C8E">
              <w:rPr>
                <w:rStyle w:val="Strong"/>
                <w:rFonts w:ascii="Times New Roman" w:hAnsi="Times New Roman" w:cs="Times New Roman"/>
              </w:rPr>
              <w:t>Quantity</w:t>
            </w:r>
          </w:p>
        </w:tc>
        <w:tc>
          <w:tcPr>
            <w:tcW w:w="1530" w:type="dxa"/>
          </w:tcPr>
          <w:p w:rsidR="008925C6" w:rsidRPr="00CE6C8E" w:rsidRDefault="008925C6" w:rsidP="00AE25AD">
            <w:pPr>
              <w:spacing w:line="360" w:lineRule="auto"/>
              <w:jc w:val="both"/>
              <w:rPr>
                <w:rFonts w:ascii="Times New Roman" w:hAnsi="Times New Roman" w:cs="Times New Roman"/>
                <w:sz w:val="24"/>
                <w:szCs w:val="24"/>
              </w:rPr>
            </w:pPr>
            <w:r w:rsidRPr="00CE6C8E">
              <w:rPr>
                <w:rStyle w:val="Strong"/>
                <w:rFonts w:ascii="Times New Roman" w:hAnsi="Times New Roman" w:cs="Times New Roman"/>
              </w:rPr>
              <w:t>Unit Cost (₦)</w:t>
            </w:r>
          </w:p>
        </w:tc>
        <w:tc>
          <w:tcPr>
            <w:tcW w:w="1620" w:type="dxa"/>
            <w:vAlign w:val="center"/>
          </w:tcPr>
          <w:p w:rsidR="008925C6" w:rsidRPr="00CE6C8E" w:rsidRDefault="008925C6" w:rsidP="00AE25AD">
            <w:pPr>
              <w:spacing w:line="360" w:lineRule="auto"/>
              <w:jc w:val="both"/>
              <w:rPr>
                <w:rFonts w:ascii="Times New Roman" w:hAnsi="Times New Roman" w:cs="Times New Roman"/>
                <w:sz w:val="24"/>
                <w:szCs w:val="24"/>
              </w:rPr>
            </w:pPr>
            <w:r w:rsidRPr="00CE6C8E">
              <w:rPr>
                <w:rStyle w:val="Strong"/>
                <w:rFonts w:ascii="Times New Roman" w:hAnsi="Times New Roman" w:cs="Times New Roman"/>
              </w:rPr>
              <w:t>Total Cost (₦)</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w:t>
            </w:r>
          </w:p>
        </w:tc>
        <w:tc>
          <w:tcPr>
            <w:tcW w:w="3758"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rPr>
              <w:t>12V, 200Ah Rechargeable Batteries</w:t>
            </w:r>
          </w:p>
        </w:tc>
        <w:tc>
          <w:tcPr>
            <w:tcW w:w="1354"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w:t>
            </w:r>
          </w:p>
        </w:tc>
        <w:tc>
          <w:tcPr>
            <w:tcW w:w="1530"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250,000</w:t>
            </w:r>
          </w:p>
        </w:tc>
        <w:tc>
          <w:tcPr>
            <w:tcW w:w="1620"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500,000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w:t>
            </w:r>
          </w:p>
        </w:tc>
        <w:tc>
          <w:tcPr>
            <w:tcW w:w="3758"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200 W solar panel</w:t>
            </w:r>
          </w:p>
        </w:tc>
        <w:tc>
          <w:tcPr>
            <w:tcW w:w="1354"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4</w:t>
            </w:r>
          </w:p>
        </w:tc>
        <w:tc>
          <w:tcPr>
            <w:tcW w:w="1530"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150,000</w:t>
            </w:r>
          </w:p>
        </w:tc>
        <w:tc>
          <w:tcPr>
            <w:tcW w:w="1620"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600,000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3.</w:t>
            </w:r>
          </w:p>
        </w:tc>
        <w:tc>
          <w:tcPr>
            <w:tcW w:w="3758"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Step-up Transformer (12-0-12 to 220V, 2kVA)</w:t>
            </w:r>
          </w:p>
        </w:tc>
        <w:tc>
          <w:tcPr>
            <w:tcW w:w="1354"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w:t>
            </w:r>
          </w:p>
        </w:tc>
        <w:tc>
          <w:tcPr>
            <w:tcW w:w="1530"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45,000</w:t>
            </w:r>
          </w:p>
        </w:tc>
        <w:tc>
          <w:tcPr>
            <w:tcW w:w="1620"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45,000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4.</w:t>
            </w:r>
          </w:p>
        </w:tc>
        <w:tc>
          <w:tcPr>
            <w:tcW w:w="3758"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High Power MOSFETs (e.g., IRF3205)</w:t>
            </w:r>
          </w:p>
        </w:tc>
        <w:tc>
          <w:tcPr>
            <w:tcW w:w="1354"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8</w:t>
            </w:r>
          </w:p>
        </w:tc>
        <w:tc>
          <w:tcPr>
            <w:tcW w:w="1530"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1,000</w:t>
            </w:r>
          </w:p>
        </w:tc>
        <w:tc>
          <w:tcPr>
            <w:tcW w:w="1620"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8,000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5.</w:t>
            </w:r>
          </w:p>
        </w:tc>
        <w:tc>
          <w:tcPr>
            <w:tcW w:w="3758"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555 Timer IC</w:t>
            </w:r>
          </w:p>
        </w:tc>
        <w:tc>
          <w:tcPr>
            <w:tcW w:w="1354"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w:t>
            </w:r>
          </w:p>
        </w:tc>
        <w:tc>
          <w:tcPr>
            <w:tcW w:w="1530"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500</w:t>
            </w:r>
          </w:p>
        </w:tc>
        <w:tc>
          <w:tcPr>
            <w:tcW w:w="1620"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6.</w:t>
            </w:r>
          </w:p>
        </w:tc>
        <w:tc>
          <w:tcPr>
            <w:tcW w:w="3758"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Driver IC (e.g., IR2110)</w:t>
            </w:r>
          </w:p>
        </w:tc>
        <w:tc>
          <w:tcPr>
            <w:tcW w:w="1354"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w:t>
            </w:r>
          </w:p>
        </w:tc>
        <w:tc>
          <w:tcPr>
            <w:tcW w:w="1530"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1,500</w:t>
            </w:r>
          </w:p>
        </w:tc>
        <w:tc>
          <w:tcPr>
            <w:tcW w:w="1620" w:type="dxa"/>
          </w:tcPr>
          <w:p w:rsidR="008925C6" w:rsidRPr="00CE6C8E" w:rsidRDefault="00B501D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3,000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7.</w:t>
            </w:r>
          </w:p>
        </w:tc>
        <w:tc>
          <w:tcPr>
            <w:tcW w:w="3758"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Capacitors and Resistors (Mixed)</w:t>
            </w:r>
          </w:p>
        </w:tc>
        <w:tc>
          <w:tcPr>
            <w:tcW w:w="1354"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 set</w:t>
            </w:r>
          </w:p>
        </w:tc>
        <w:tc>
          <w:tcPr>
            <w:tcW w:w="1530"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2,000</w:t>
            </w:r>
          </w:p>
        </w:tc>
        <w:tc>
          <w:tcPr>
            <w:tcW w:w="1620"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8.</w:t>
            </w:r>
          </w:p>
        </w:tc>
        <w:tc>
          <w:tcPr>
            <w:tcW w:w="3758"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Diodes (e.g., IN5408, fast recovery)</w:t>
            </w:r>
          </w:p>
        </w:tc>
        <w:tc>
          <w:tcPr>
            <w:tcW w:w="1354"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10</w:t>
            </w:r>
          </w:p>
        </w:tc>
        <w:tc>
          <w:tcPr>
            <w:tcW w:w="1530"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200</w:t>
            </w:r>
          </w:p>
        </w:tc>
        <w:tc>
          <w:tcPr>
            <w:tcW w:w="1620"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9.</w:t>
            </w:r>
          </w:p>
        </w:tc>
        <w:tc>
          <w:tcPr>
            <w:tcW w:w="3758"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Heat Sinks</w:t>
            </w:r>
          </w:p>
        </w:tc>
        <w:tc>
          <w:tcPr>
            <w:tcW w:w="1354"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4</w:t>
            </w:r>
          </w:p>
        </w:tc>
        <w:tc>
          <w:tcPr>
            <w:tcW w:w="1530"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1,500</w:t>
            </w:r>
          </w:p>
        </w:tc>
        <w:tc>
          <w:tcPr>
            <w:tcW w:w="1620"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6,000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10.</w:t>
            </w:r>
          </w:p>
        </w:tc>
        <w:tc>
          <w:tcPr>
            <w:tcW w:w="3758"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Cooling Fan</w:t>
            </w:r>
          </w:p>
        </w:tc>
        <w:tc>
          <w:tcPr>
            <w:tcW w:w="1354"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w:t>
            </w:r>
          </w:p>
        </w:tc>
        <w:tc>
          <w:tcPr>
            <w:tcW w:w="1530"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2,500</w:t>
            </w:r>
          </w:p>
        </w:tc>
        <w:tc>
          <w:tcPr>
            <w:tcW w:w="1620"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2,500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11.</w:t>
            </w:r>
          </w:p>
        </w:tc>
        <w:tc>
          <w:tcPr>
            <w:tcW w:w="3758" w:type="dxa"/>
          </w:tcPr>
          <w:p w:rsidR="008925C6" w:rsidRPr="00CE6C8E" w:rsidRDefault="00DC452D"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PCB Board / Vero Board</w:t>
            </w:r>
          </w:p>
        </w:tc>
        <w:tc>
          <w:tcPr>
            <w:tcW w:w="1354" w:type="dxa"/>
          </w:tcPr>
          <w:p w:rsidR="008925C6" w:rsidRPr="00CE6C8E" w:rsidRDefault="00DC452D"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w:t>
            </w:r>
          </w:p>
        </w:tc>
        <w:tc>
          <w:tcPr>
            <w:tcW w:w="1530" w:type="dxa"/>
          </w:tcPr>
          <w:p w:rsidR="008925C6" w:rsidRPr="00CE6C8E" w:rsidRDefault="00DC452D"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2,000</w:t>
            </w:r>
          </w:p>
        </w:tc>
        <w:tc>
          <w:tcPr>
            <w:tcW w:w="1620" w:type="dxa"/>
          </w:tcPr>
          <w:p w:rsidR="008925C6" w:rsidRPr="00CE6C8E" w:rsidRDefault="00DC452D"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12.</w:t>
            </w:r>
          </w:p>
        </w:tc>
        <w:tc>
          <w:tcPr>
            <w:tcW w:w="3758" w:type="dxa"/>
          </w:tcPr>
          <w:p w:rsidR="008925C6" w:rsidRPr="00CE6C8E" w:rsidRDefault="004A4B6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Solar charge</w:t>
            </w:r>
            <w:r w:rsidR="00CF5CF3" w:rsidRPr="00CE6C8E">
              <w:rPr>
                <w:rFonts w:ascii="Times New Roman" w:hAnsi="Times New Roman" w:cs="Times New Roman"/>
                <w:sz w:val="24"/>
                <w:szCs w:val="24"/>
              </w:rPr>
              <w:t xml:space="preserve"> controller</w:t>
            </w:r>
            <w:r w:rsidRPr="00CE6C8E">
              <w:rPr>
                <w:rFonts w:ascii="Times New Roman" w:hAnsi="Times New Roman" w:cs="Times New Roman"/>
                <w:sz w:val="24"/>
                <w:szCs w:val="24"/>
              </w:rPr>
              <w:t xml:space="preserve"> (PWM)</w:t>
            </w:r>
          </w:p>
        </w:tc>
        <w:tc>
          <w:tcPr>
            <w:tcW w:w="1354"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w:t>
            </w:r>
          </w:p>
        </w:tc>
        <w:tc>
          <w:tcPr>
            <w:tcW w:w="1530"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50,000</w:t>
            </w:r>
          </w:p>
        </w:tc>
        <w:tc>
          <w:tcPr>
            <w:tcW w:w="1620" w:type="dxa"/>
          </w:tcPr>
          <w:p w:rsidR="008925C6" w:rsidRPr="00CE6C8E" w:rsidRDefault="00CF5CF3"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50,000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13.</w:t>
            </w:r>
          </w:p>
        </w:tc>
        <w:tc>
          <w:tcPr>
            <w:tcW w:w="3758" w:type="dxa"/>
          </w:tcPr>
          <w:p w:rsidR="008925C6" w:rsidRPr="00CE6C8E" w:rsidRDefault="00DC452D"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Casing (Metal)</w:t>
            </w:r>
          </w:p>
        </w:tc>
        <w:tc>
          <w:tcPr>
            <w:tcW w:w="1354" w:type="dxa"/>
          </w:tcPr>
          <w:p w:rsidR="008925C6" w:rsidRPr="00CE6C8E" w:rsidRDefault="00DC452D"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w:t>
            </w:r>
          </w:p>
        </w:tc>
        <w:tc>
          <w:tcPr>
            <w:tcW w:w="1530" w:type="dxa"/>
          </w:tcPr>
          <w:p w:rsidR="008925C6" w:rsidRPr="00CE6C8E" w:rsidRDefault="00DC452D"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12,000</w:t>
            </w:r>
          </w:p>
        </w:tc>
        <w:tc>
          <w:tcPr>
            <w:tcW w:w="1620" w:type="dxa"/>
          </w:tcPr>
          <w:p w:rsidR="008925C6" w:rsidRPr="00CE6C8E" w:rsidRDefault="00DC452D"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12,000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14.</w:t>
            </w:r>
          </w:p>
        </w:tc>
        <w:tc>
          <w:tcPr>
            <w:tcW w:w="3758"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LCD Display / Meters</w:t>
            </w:r>
          </w:p>
        </w:tc>
        <w:tc>
          <w:tcPr>
            <w:tcW w:w="1354"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w:t>
            </w:r>
          </w:p>
        </w:tc>
        <w:tc>
          <w:tcPr>
            <w:tcW w:w="1530"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3,500</w:t>
            </w:r>
          </w:p>
        </w:tc>
        <w:tc>
          <w:tcPr>
            <w:tcW w:w="1620"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3,500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15.</w:t>
            </w:r>
          </w:p>
        </w:tc>
        <w:tc>
          <w:tcPr>
            <w:tcW w:w="3758"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Cables and Wiring Materials</w:t>
            </w:r>
          </w:p>
        </w:tc>
        <w:tc>
          <w:tcPr>
            <w:tcW w:w="1354"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 set</w:t>
            </w:r>
          </w:p>
        </w:tc>
        <w:tc>
          <w:tcPr>
            <w:tcW w:w="1530"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6,000</w:t>
            </w:r>
          </w:p>
        </w:tc>
        <w:tc>
          <w:tcPr>
            <w:tcW w:w="1620"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6,000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16.</w:t>
            </w:r>
          </w:p>
        </w:tc>
        <w:tc>
          <w:tcPr>
            <w:tcW w:w="3758"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Soldering Materials (Iron, Wire, Paste)</w:t>
            </w:r>
          </w:p>
        </w:tc>
        <w:tc>
          <w:tcPr>
            <w:tcW w:w="1354"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 set</w:t>
            </w:r>
          </w:p>
        </w:tc>
        <w:tc>
          <w:tcPr>
            <w:tcW w:w="1530"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5,000</w:t>
            </w:r>
          </w:p>
        </w:tc>
        <w:tc>
          <w:tcPr>
            <w:tcW w:w="1620"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5,000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17.</w:t>
            </w:r>
          </w:p>
        </w:tc>
        <w:tc>
          <w:tcPr>
            <w:tcW w:w="3758"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Switches, Fuses, and Indicators</w:t>
            </w:r>
          </w:p>
        </w:tc>
        <w:tc>
          <w:tcPr>
            <w:tcW w:w="1354"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 set</w:t>
            </w:r>
          </w:p>
        </w:tc>
        <w:tc>
          <w:tcPr>
            <w:tcW w:w="1530"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3,000</w:t>
            </w:r>
          </w:p>
        </w:tc>
        <w:tc>
          <w:tcPr>
            <w:tcW w:w="1620"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3,000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18.</w:t>
            </w:r>
          </w:p>
        </w:tc>
        <w:tc>
          <w:tcPr>
            <w:tcW w:w="3758" w:type="dxa"/>
          </w:tcPr>
          <w:p w:rsidR="008925C6" w:rsidRPr="00CE6C8E" w:rsidRDefault="009B09BA" w:rsidP="00AE25AD">
            <w:pPr>
              <w:spacing w:line="360" w:lineRule="auto"/>
              <w:jc w:val="both"/>
              <w:rPr>
                <w:rFonts w:ascii="Times New Roman" w:hAnsi="Times New Roman" w:cs="Times New Roman"/>
                <w:sz w:val="24"/>
                <w:szCs w:val="24"/>
              </w:rPr>
            </w:pPr>
            <w:proofErr w:type="spellStart"/>
            <w:r w:rsidRPr="00CE6C8E">
              <w:rPr>
                <w:rFonts w:ascii="Times New Roman" w:hAnsi="Times New Roman" w:cs="Times New Roman"/>
                <w:sz w:val="24"/>
                <w:szCs w:val="24"/>
              </w:rPr>
              <w:t>Labour</w:t>
            </w:r>
            <w:proofErr w:type="spellEnd"/>
            <w:r w:rsidRPr="00CE6C8E">
              <w:rPr>
                <w:rFonts w:ascii="Times New Roman" w:hAnsi="Times New Roman" w:cs="Times New Roman"/>
                <w:sz w:val="24"/>
                <w:szCs w:val="24"/>
              </w:rPr>
              <w:t xml:space="preserve"> / Assembly Cost</w:t>
            </w:r>
          </w:p>
        </w:tc>
        <w:tc>
          <w:tcPr>
            <w:tcW w:w="1354" w:type="dxa"/>
          </w:tcPr>
          <w:p w:rsidR="008925C6" w:rsidRPr="00CE6C8E" w:rsidRDefault="008925C6" w:rsidP="00AE25AD">
            <w:pPr>
              <w:spacing w:line="360" w:lineRule="auto"/>
              <w:jc w:val="both"/>
              <w:rPr>
                <w:rFonts w:ascii="Times New Roman" w:hAnsi="Times New Roman" w:cs="Times New Roman"/>
                <w:sz w:val="24"/>
                <w:szCs w:val="24"/>
              </w:rPr>
            </w:pPr>
          </w:p>
        </w:tc>
        <w:tc>
          <w:tcPr>
            <w:tcW w:w="1530"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30,000</w:t>
            </w:r>
          </w:p>
        </w:tc>
        <w:tc>
          <w:tcPr>
            <w:tcW w:w="1620"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30,000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19.</w:t>
            </w:r>
          </w:p>
        </w:tc>
        <w:tc>
          <w:tcPr>
            <w:tcW w:w="3758"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Miscellaneous</w:t>
            </w:r>
          </w:p>
        </w:tc>
        <w:tc>
          <w:tcPr>
            <w:tcW w:w="1354" w:type="dxa"/>
          </w:tcPr>
          <w:p w:rsidR="008925C6" w:rsidRPr="00CE6C8E" w:rsidRDefault="008925C6" w:rsidP="00AE25AD">
            <w:pPr>
              <w:spacing w:line="360" w:lineRule="auto"/>
              <w:jc w:val="both"/>
              <w:rPr>
                <w:rFonts w:ascii="Times New Roman" w:hAnsi="Times New Roman" w:cs="Times New Roman"/>
                <w:sz w:val="24"/>
                <w:szCs w:val="24"/>
              </w:rPr>
            </w:pPr>
          </w:p>
        </w:tc>
        <w:tc>
          <w:tcPr>
            <w:tcW w:w="1530"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5,000</w:t>
            </w:r>
          </w:p>
        </w:tc>
        <w:tc>
          <w:tcPr>
            <w:tcW w:w="1620"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5,000</w:t>
            </w:r>
          </w:p>
        </w:tc>
      </w:tr>
      <w:tr w:rsidR="008925C6" w:rsidRPr="00CE6C8E" w:rsidTr="008925C6">
        <w:tc>
          <w:tcPr>
            <w:tcW w:w="733" w:type="dxa"/>
          </w:tcPr>
          <w:p w:rsidR="008925C6" w:rsidRPr="00CE6C8E" w:rsidRDefault="008925C6"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20.</w:t>
            </w:r>
          </w:p>
        </w:tc>
        <w:tc>
          <w:tcPr>
            <w:tcW w:w="3758" w:type="dxa"/>
          </w:tcPr>
          <w:p w:rsidR="008925C6" w:rsidRPr="00CE6C8E" w:rsidRDefault="009B09BA"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Total</w:t>
            </w:r>
          </w:p>
        </w:tc>
        <w:tc>
          <w:tcPr>
            <w:tcW w:w="1354" w:type="dxa"/>
          </w:tcPr>
          <w:p w:rsidR="008925C6" w:rsidRPr="00CE6C8E" w:rsidRDefault="008925C6" w:rsidP="00AE25AD">
            <w:pPr>
              <w:spacing w:line="360" w:lineRule="auto"/>
              <w:jc w:val="both"/>
              <w:rPr>
                <w:rFonts w:ascii="Times New Roman" w:hAnsi="Times New Roman" w:cs="Times New Roman"/>
                <w:sz w:val="24"/>
                <w:szCs w:val="24"/>
              </w:rPr>
            </w:pPr>
          </w:p>
        </w:tc>
        <w:tc>
          <w:tcPr>
            <w:tcW w:w="1530" w:type="dxa"/>
          </w:tcPr>
          <w:p w:rsidR="008925C6" w:rsidRPr="00CE6C8E" w:rsidRDefault="008925C6" w:rsidP="00AE25AD">
            <w:pPr>
              <w:spacing w:line="360" w:lineRule="auto"/>
              <w:jc w:val="both"/>
              <w:rPr>
                <w:rFonts w:ascii="Times New Roman" w:hAnsi="Times New Roman" w:cs="Times New Roman"/>
                <w:sz w:val="24"/>
                <w:szCs w:val="24"/>
              </w:rPr>
            </w:pPr>
          </w:p>
        </w:tc>
        <w:tc>
          <w:tcPr>
            <w:tcW w:w="1620" w:type="dxa"/>
          </w:tcPr>
          <w:p w:rsidR="008925C6" w:rsidRPr="00CE6C8E" w:rsidRDefault="004A4B6E" w:rsidP="00AE25AD">
            <w:pPr>
              <w:spacing w:line="360" w:lineRule="auto"/>
              <w:jc w:val="both"/>
              <w:rPr>
                <w:rFonts w:ascii="Times New Roman" w:hAnsi="Times New Roman" w:cs="Times New Roman"/>
                <w:sz w:val="24"/>
                <w:szCs w:val="24"/>
              </w:rPr>
            </w:pPr>
            <w:r w:rsidRPr="00CE6C8E">
              <w:rPr>
                <w:rFonts w:ascii="Times New Roman" w:hAnsi="Times New Roman" w:cs="Times New Roman"/>
                <w:sz w:val="24"/>
                <w:szCs w:val="24"/>
              </w:rPr>
              <w:t>1,286,000</w:t>
            </w:r>
          </w:p>
        </w:tc>
      </w:tr>
    </w:tbl>
    <w:p w:rsidR="00337BA4" w:rsidRPr="00CE6C8E" w:rsidRDefault="00337BA4" w:rsidP="00AE25AD">
      <w:pPr>
        <w:spacing w:line="360" w:lineRule="auto"/>
        <w:jc w:val="both"/>
        <w:rPr>
          <w:rFonts w:ascii="Times New Roman" w:hAnsi="Times New Roman" w:cs="Times New Roman"/>
          <w:sz w:val="24"/>
          <w:szCs w:val="24"/>
        </w:rPr>
      </w:pPr>
    </w:p>
    <w:p w:rsidR="00337BA4" w:rsidRPr="00CE6C8E" w:rsidRDefault="00337BA4" w:rsidP="00AE25AD">
      <w:pPr>
        <w:spacing w:line="360" w:lineRule="auto"/>
        <w:jc w:val="both"/>
        <w:rPr>
          <w:rFonts w:ascii="Times New Roman" w:hAnsi="Times New Roman" w:cs="Times New Roman"/>
          <w:sz w:val="24"/>
          <w:szCs w:val="24"/>
        </w:rPr>
      </w:pPr>
    </w:p>
    <w:sectPr w:rsidR="00337BA4" w:rsidRPr="00CE6C8E" w:rsidSect="006D5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62556"/>
    <w:multiLevelType w:val="multilevel"/>
    <w:tmpl w:val="F70A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456BDC"/>
    <w:multiLevelType w:val="multilevel"/>
    <w:tmpl w:val="48F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9A1CEF"/>
    <w:multiLevelType w:val="multilevel"/>
    <w:tmpl w:val="7614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1B22E9"/>
    <w:multiLevelType w:val="multilevel"/>
    <w:tmpl w:val="E102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256500"/>
    <w:multiLevelType w:val="multilevel"/>
    <w:tmpl w:val="F0EA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20DC"/>
    <w:rsid w:val="000517A3"/>
    <w:rsid w:val="00065AFA"/>
    <w:rsid w:val="000C389B"/>
    <w:rsid w:val="001B36F3"/>
    <w:rsid w:val="00337BA4"/>
    <w:rsid w:val="004A4B6E"/>
    <w:rsid w:val="00512FD7"/>
    <w:rsid w:val="0058742E"/>
    <w:rsid w:val="006609EF"/>
    <w:rsid w:val="006D58CB"/>
    <w:rsid w:val="008925C6"/>
    <w:rsid w:val="009B09BA"/>
    <w:rsid w:val="00AC20DC"/>
    <w:rsid w:val="00AE25AD"/>
    <w:rsid w:val="00B501DE"/>
    <w:rsid w:val="00CE6C8E"/>
    <w:rsid w:val="00CF5CF3"/>
    <w:rsid w:val="00D2736B"/>
    <w:rsid w:val="00D8231A"/>
    <w:rsid w:val="00DC452D"/>
    <w:rsid w:val="00FB23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8CB"/>
  </w:style>
  <w:style w:type="paragraph" w:styleId="Heading2">
    <w:name w:val="heading 2"/>
    <w:basedOn w:val="Normal"/>
    <w:link w:val="Heading2Char"/>
    <w:uiPriority w:val="9"/>
    <w:qFormat/>
    <w:rsid w:val="00AC20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C20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C20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20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C20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C20D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AC20DC"/>
    <w:rPr>
      <w:b/>
      <w:bCs/>
    </w:rPr>
  </w:style>
  <w:style w:type="paragraph" w:styleId="NormalWeb">
    <w:name w:val="Normal (Web)"/>
    <w:basedOn w:val="Normal"/>
    <w:uiPriority w:val="99"/>
    <w:unhideWhenUsed/>
    <w:rsid w:val="00AC20D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60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2025-05-12T17:56:00Z</dcterms:created>
  <dcterms:modified xsi:type="dcterms:W3CDTF">2025-05-12T17:56:00Z</dcterms:modified>
</cp:coreProperties>
</file>