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A</w:t>
      </w: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HELD AT</w:t>
      </w:r>
    </w:p>
    <w:p w:rsidR="00BC39DE" w:rsidRPr="00C62391" w:rsidRDefault="00BC39DE" w:rsidP="00BC39DE">
      <w:pPr>
        <w:spacing w:line="360" w:lineRule="auto"/>
        <w:jc w:val="center"/>
        <w:rPr>
          <w:rFonts w:ascii="Times New Roman" w:hAnsi="Times New Roman" w:cs="Times New Roman"/>
          <w:b/>
        </w:rPr>
      </w:pPr>
    </w:p>
    <w:p w:rsidR="00BC39DE" w:rsidRDefault="00BC39DE" w:rsidP="00BC39DE">
      <w:pPr>
        <w:spacing w:line="360" w:lineRule="auto"/>
        <w:jc w:val="center"/>
        <w:rPr>
          <w:rFonts w:ascii="Times New Roman" w:hAnsi="Times New Roman" w:cs="Times New Roman"/>
          <w:b/>
          <w:sz w:val="36"/>
          <w:szCs w:val="36"/>
        </w:rPr>
      </w:pPr>
      <w:r w:rsidRPr="006670A9">
        <w:rPr>
          <w:rFonts w:ascii="Times New Roman" w:hAnsi="Times New Roman" w:cs="Times New Roman"/>
          <w:b/>
          <w:sz w:val="36"/>
          <w:szCs w:val="36"/>
        </w:rPr>
        <w:t xml:space="preserve">MAKE EASY HUB </w:t>
      </w:r>
    </w:p>
    <w:p w:rsidR="00BC39DE" w:rsidRPr="006670A9" w:rsidRDefault="00BC39DE" w:rsidP="00BC39DE">
      <w:pPr>
        <w:spacing w:line="360" w:lineRule="auto"/>
        <w:jc w:val="center"/>
        <w:rPr>
          <w:rFonts w:ascii="Times New Roman" w:hAnsi="Times New Roman" w:cs="Times New Roman"/>
          <w:b/>
        </w:rPr>
      </w:pPr>
      <w:r w:rsidRPr="0033500F">
        <w:rPr>
          <w:rFonts w:ascii="Times New Roman" w:hAnsi="Times New Roman" w:cs="Times New Roman"/>
          <w:b/>
        </w:rPr>
        <w:t>BODIJA IBADAN OYO STATE</w:t>
      </w:r>
    </w:p>
    <w:p w:rsidR="00BC39DE" w:rsidRDefault="00BC39DE" w:rsidP="00BC39DE">
      <w:pPr>
        <w:spacing w:line="360" w:lineRule="auto"/>
        <w:jc w:val="center"/>
        <w:rPr>
          <w:rFonts w:ascii="Times New Roman" w:hAnsi="Times New Roman" w:cs="Times New Roman"/>
          <w:b/>
        </w:rPr>
      </w:pPr>
    </w:p>
    <w:p w:rsidR="00BC39DE" w:rsidRPr="001E2D6F" w:rsidRDefault="00BC39DE" w:rsidP="00BC39DE">
      <w:pPr>
        <w:spacing w:line="360" w:lineRule="auto"/>
        <w:jc w:val="center"/>
        <w:rPr>
          <w:rFonts w:ascii="Times New Roman" w:hAnsi="Times New Roman" w:cs="Times New Roman"/>
        </w:rPr>
      </w:pPr>
      <w:r w:rsidRPr="00C62391">
        <w:rPr>
          <w:rFonts w:ascii="Times New Roman" w:hAnsi="Times New Roman" w:cs="Times New Roman"/>
          <w:b/>
        </w:rPr>
        <w:t>COMPILED BY</w:t>
      </w:r>
    </w:p>
    <w:p w:rsidR="00BC39DE" w:rsidRDefault="00BC39DE" w:rsidP="00BC39DE">
      <w:pPr>
        <w:spacing w:line="360" w:lineRule="auto"/>
        <w:jc w:val="center"/>
        <w:rPr>
          <w:rFonts w:ascii="Times New Roman" w:hAnsi="Times New Roman" w:cs="Times New Roman"/>
          <w:b/>
          <w:bCs/>
          <w:sz w:val="44"/>
          <w:szCs w:val="44"/>
        </w:rPr>
      </w:pPr>
    </w:p>
    <w:p w:rsidR="00BC39DE" w:rsidRPr="00147F1B" w:rsidRDefault="00BC39DE" w:rsidP="00BC39DE">
      <w:pPr>
        <w:spacing w:line="360" w:lineRule="auto"/>
        <w:jc w:val="center"/>
        <w:rPr>
          <w:rFonts w:ascii="Times New Roman" w:hAnsi="Times New Roman" w:cs="Times New Roman"/>
          <w:b/>
          <w:bCs/>
          <w:sz w:val="44"/>
          <w:szCs w:val="44"/>
        </w:rPr>
      </w:pPr>
      <w:r w:rsidRPr="00147F1B">
        <w:rPr>
          <w:rFonts w:ascii="Times New Roman" w:hAnsi="Times New Roman" w:cs="Times New Roman"/>
          <w:b/>
          <w:bCs/>
          <w:sz w:val="44"/>
          <w:szCs w:val="44"/>
        </w:rPr>
        <w:t>ELIJAH ILESANMI BLESSING</w:t>
      </w:r>
      <w:r w:rsidRPr="00147F1B">
        <w:rPr>
          <w:rFonts w:ascii="Times New Roman" w:hAnsi="Times New Roman" w:cs="Times New Roman"/>
          <w:b/>
          <w:bCs/>
          <w:sz w:val="44"/>
          <w:szCs w:val="44"/>
        </w:rPr>
        <w:br/>
        <w:t>ND/23/PAD/PT/0288</w:t>
      </w:r>
    </w:p>
    <w:p w:rsidR="00BC39DE" w:rsidRPr="00C62391" w:rsidRDefault="00BC39DE" w:rsidP="00BC39DE">
      <w:pPr>
        <w:spacing w:line="360" w:lineRule="auto"/>
        <w:jc w:val="center"/>
        <w:rPr>
          <w:rFonts w:ascii="Times New Roman" w:hAnsi="Times New Roman" w:cs="Times New Roman"/>
          <w:b/>
        </w:rPr>
      </w:pPr>
    </w:p>
    <w:p w:rsidR="00BC39DE"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Pr>
          <w:rFonts w:ascii="Times New Roman" w:hAnsi="Times New Roman" w:cs="Times New Roman"/>
          <w:b/>
        </w:rPr>
        <w:t>PUBLIC ADMINISTRATION</w:t>
      </w: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SUBMITTED TO:</w:t>
      </w: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 xml:space="preserve">DEPARTMENT OF </w:t>
      </w:r>
      <w:r>
        <w:rPr>
          <w:rFonts w:ascii="Times New Roman" w:hAnsi="Times New Roman" w:cs="Times New Roman"/>
          <w:b/>
        </w:rPr>
        <w:t>PUBLIC ADMINISTRATION</w:t>
      </w: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t xml:space="preserve">INSTITUTE OF </w:t>
      </w:r>
      <w:r>
        <w:rPr>
          <w:rFonts w:ascii="Times New Roman" w:hAnsi="Times New Roman" w:cs="Times New Roman"/>
          <w:b/>
        </w:rPr>
        <w:t xml:space="preserve">FINANCE AND MANAGEMENT STUDIES </w:t>
      </w:r>
      <w:r w:rsidRPr="00C62391">
        <w:rPr>
          <w:rFonts w:ascii="Times New Roman" w:hAnsi="Times New Roman" w:cs="Times New Roman"/>
          <w:b/>
        </w:rPr>
        <w:t xml:space="preserve"> KWARA STATE POLYTECHNIC, ILORIN</w:t>
      </w: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rPr>
      </w:pPr>
    </w:p>
    <w:p w:rsidR="00BC39DE" w:rsidRPr="00C62391" w:rsidRDefault="00BC39DE" w:rsidP="00BC39DE">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rsidR="00BC39DE" w:rsidRDefault="00BC39DE" w:rsidP="00BC39DE">
      <w:pPr>
        <w:spacing w:line="360" w:lineRule="auto"/>
        <w:jc w:val="both"/>
        <w:rPr>
          <w:rFonts w:ascii="Times New Roman" w:hAnsi="Times New Roman" w:cs="Times New Roman"/>
          <w:b/>
        </w:rPr>
      </w:pPr>
    </w:p>
    <w:p w:rsidR="00BC39DE" w:rsidRDefault="00BC39DE" w:rsidP="00BC39DE">
      <w:pPr>
        <w:spacing w:line="360" w:lineRule="auto"/>
        <w:jc w:val="center"/>
        <w:rPr>
          <w:rFonts w:ascii="Times New Roman" w:hAnsi="Times New Roman" w:cs="Times New Roman"/>
          <w:b/>
        </w:rPr>
      </w:pPr>
    </w:p>
    <w:p w:rsidR="00BC39DE" w:rsidRPr="00C62391" w:rsidRDefault="00BC39DE" w:rsidP="00BC39DE">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rsidR="00BC39DE" w:rsidRPr="00C62391" w:rsidRDefault="00BC39DE" w:rsidP="00BC39DE">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r>
        <w:rPr>
          <w:rFonts w:ascii="Times New Roman" w:hAnsi="Times New Roman" w:cs="Times New Roman"/>
          <w:b/>
        </w:rPr>
        <w:t>Elijah</w:t>
      </w: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Pr="00C62391" w:rsidRDefault="00BC39DE" w:rsidP="00BC39DE">
      <w:pPr>
        <w:spacing w:line="360" w:lineRule="auto"/>
        <w:jc w:val="both"/>
        <w:rPr>
          <w:rFonts w:ascii="Times New Roman" w:hAnsi="Times New Roman" w:cs="Times New Roman"/>
          <w:b/>
          <w:bCs/>
        </w:rPr>
      </w:pPr>
    </w:p>
    <w:p w:rsidR="00BC39DE" w:rsidRDefault="00BC39DE" w:rsidP="00BC39DE">
      <w:pPr>
        <w:spacing w:line="360" w:lineRule="auto"/>
        <w:jc w:val="both"/>
        <w:rPr>
          <w:rFonts w:ascii="Times New Roman" w:eastAsia="Calibri" w:hAnsi="Times New Roman" w:cs="Times New Roman"/>
          <w:b/>
          <w:bCs/>
        </w:rPr>
      </w:pPr>
    </w:p>
    <w:p w:rsidR="00BC39DE" w:rsidRDefault="00BC39DE" w:rsidP="00BC39DE">
      <w:pPr>
        <w:spacing w:line="360" w:lineRule="auto"/>
        <w:jc w:val="both"/>
        <w:rPr>
          <w:rFonts w:ascii="Times New Roman" w:eastAsia="Calibri" w:hAnsi="Times New Roman" w:cs="Times New Roman"/>
          <w:b/>
          <w:bCs/>
        </w:rPr>
      </w:pPr>
    </w:p>
    <w:p w:rsidR="00BC39DE" w:rsidRDefault="00BC39DE" w:rsidP="00BC39DE">
      <w:pPr>
        <w:spacing w:line="360" w:lineRule="auto"/>
        <w:jc w:val="both"/>
        <w:rPr>
          <w:rFonts w:ascii="Times New Roman" w:eastAsia="Calibri" w:hAnsi="Times New Roman" w:cs="Times New Roman"/>
          <w:b/>
          <w:bCs/>
        </w:rPr>
      </w:pPr>
    </w:p>
    <w:p w:rsidR="00BC39DE" w:rsidRDefault="00BC39DE" w:rsidP="00BC39DE">
      <w:pPr>
        <w:spacing w:line="360" w:lineRule="auto"/>
        <w:jc w:val="both"/>
        <w:rPr>
          <w:rFonts w:ascii="Times New Roman" w:eastAsia="Calibri" w:hAnsi="Times New Roman" w:cs="Times New Roman"/>
          <w:b/>
          <w:bCs/>
        </w:rPr>
      </w:pPr>
    </w:p>
    <w:p w:rsidR="00BC39DE" w:rsidRDefault="00BC39DE" w:rsidP="00BC39DE">
      <w:pPr>
        <w:spacing w:line="360" w:lineRule="auto"/>
        <w:jc w:val="both"/>
        <w:rPr>
          <w:rFonts w:ascii="Times New Roman" w:eastAsia="Calibri" w:hAnsi="Times New Roman" w:cs="Times New Roman"/>
          <w:b/>
          <w:bCs/>
        </w:rPr>
      </w:pPr>
    </w:p>
    <w:p w:rsidR="00BC39DE" w:rsidRDefault="00BC39DE" w:rsidP="00BC39DE">
      <w:pPr>
        <w:spacing w:line="360" w:lineRule="auto"/>
        <w:jc w:val="center"/>
        <w:rPr>
          <w:rFonts w:ascii="Times New Roman" w:eastAsia="Calibri" w:hAnsi="Times New Roman" w:cs="Times New Roman"/>
          <w:b/>
          <w:bCs/>
        </w:rPr>
      </w:pPr>
    </w:p>
    <w:p w:rsidR="00BC39DE" w:rsidRPr="00C62391" w:rsidRDefault="00BC39DE" w:rsidP="00BC39DE">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rsidR="00BC39DE" w:rsidRPr="00C62391" w:rsidRDefault="00BC39DE" w:rsidP="00BC39DE">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r>
        <w:rPr>
          <w:rFonts w:ascii="Times New Roman" w:eastAsia="Calibri" w:hAnsi="Times New Roman" w:cs="Times New Roman"/>
        </w:rPr>
        <w:t>Elijah</w:t>
      </w:r>
      <w:r>
        <w:rPr>
          <w:rFonts w:ascii="Times New Roman" w:eastAsia="Calibri" w:hAnsi="Times New Roman" w:cs="Times New Roman"/>
        </w:rPr>
        <w:t xml:space="preserve"> 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rsidR="00BC39DE" w:rsidRPr="00C62391" w:rsidRDefault="00BC39DE" w:rsidP="00BC39DE">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rsidR="00BC39DE" w:rsidRPr="00C62391" w:rsidRDefault="00BC39DE" w:rsidP="00BC39DE">
      <w:pPr>
        <w:spacing w:line="360" w:lineRule="auto"/>
        <w:jc w:val="both"/>
        <w:rPr>
          <w:rFonts w:ascii="Times New Roman" w:hAnsi="Times New Roman" w:cs="Times New Roman"/>
          <w:b/>
        </w:rPr>
      </w:pPr>
    </w:p>
    <w:p w:rsidR="00BC39DE" w:rsidRPr="00C62391" w:rsidRDefault="00BC39DE" w:rsidP="00BC39DE">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rsidR="00BC39DE" w:rsidRPr="00C62391" w:rsidRDefault="00BC39DE" w:rsidP="00BC39DE">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rsidR="00BC39DE" w:rsidRPr="00C62391" w:rsidRDefault="00BC39DE" w:rsidP="00BC39DE">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rsidR="00BC39DE" w:rsidRPr="00C62391" w:rsidRDefault="00BC39DE" w:rsidP="00BC39DE">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rsidR="00BC39DE" w:rsidRPr="00C62391" w:rsidRDefault="00BC39DE" w:rsidP="00BC39DE">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rsidR="00BC39DE" w:rsidRPr="00C62391" w:rsidRDefault="00BC39DE" w:rsidP="00BC39DE">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rsidR="00BC39DE" w:rsidRPr="00C62391" w:rsidRDefault="00BC39DE" w:rsidP="00BC39DE">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rsidR="00BC39DE" w:rsidRPr="00C62391" w:rsidRDefault="00BC39DE" w:rsidP="00BC39DE">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rsidR="00BC39DE" w:rsidRPr="00C62391" w:rsidRDefault="00BC39DE" w:rsidP="00BC39DE">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rsidR="00BC39DE" w:rsidRDefault="00BC39DE" w:rsidP="00BC39DE">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rsidR="00BC39DE" w:rsidRDefault="00BC39DE" w:rsidP="00BC39DE">
      <w:pPr>
        <w:autoSpaceDE w:val="0"/>
        <w:autoSpaceDN w:val="0"/>
        <w:spacing w:after="200" w:line="360" w:lineRule="auto"/>
        <w:ind w:firstLine="640"/>
        <w:jc w:val="both"/>
        <w:rPr>
          <w:rFonts w:ascii="Times New Roman" w:hAnsi="Times New Roman" w:cs="Times New Roman"/>
          <w:b/>
        </w:rPr>
      </w:pPr>
    </w:p>
    <w:p w:rsidR="00BC39DE" w:rsidRPr="00C62391" w:rsidRDefault="00BC39DE" w:rsidP="00BC39DE">
      <w:pPr>
        <w:autoSpaceDE w:val="0"/>
        <w:autoSpaceDN w:val="0"/>
        <w:spacing w:after="200" w:line="360" w:lineRule="auto"/>
        <w:ind w:firstLine="640"/>
        <w:jc w:val="both"/>
        <w:rPr>
          <w:rFonts w:ascii="Times New Roman" w:hAnsi="Times New Roman" w:cs="Times New Roman"/>
          <w:b/>
        </w:rPr>
      </w:pPr>
    </w:p>
    <w:p w:rsidR="00BC39DE" w:rsidRPr="00C62391" w:rsidRDefault="00BC39DE" w:rsidP="00BC39DE">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BC39DE" w:rsidRPr="00C62391" w:rsidRDefault="00BC39DE" w:rsidP="00BC39DE">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BC39DE" w:rsidRDefault="00BC39DE" w:rsidP="00BC39DE">
      <w:pPr>
        <w:autoSpaceDE w:val="0"/>
        <w:autoSpaceDN w:val="0"/>
        <w:spacing w:after="200" w:line="360" w:lineRule="auto"/>
        <w:jc w:val="both"/>
        <w:rPr>
          <w:rFonts w:ascii="Times New Roman" w:hAnsi="Times New Roman" w:cs="Times New Roman"/>
          <w:b/>
        </w:rPr>
      </w:pPr>
    </w:p>
    <w:p w:rsidR="00BC39DE" w:rsidRPr="00C62391" w:rsidRDefault="00BC39DE" w:rsidP="00BC39DE">
      <w:pPr>
        <w:autoSpaceDE w:val="0"/>
        <w:autoSpaceDN w:val="0"/>
        <w:spacing w:after="200" w:line="360" w:lineRule="auto"/>
        <w:jc w:val="both"/>
        <w:rPr>
          <w:rFonts w:ascii="Times New Roman" w:hAnsi="Times New Roman" w:cs="Times New Roman"/>
          <w:b/>
        </w:rPr>
      </w:pPr>
    </w:p>
    <w:p w:rsidR="00BC39DE" w:rsidRPr="00C62391" w:rsidRDefault="00BC39DE" w:rsidP="00BC39DE">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rsidR="00BC39DE" w:rsidRPr="00C62391" w:rsidRDefault="00BC39DE" w:rsidP="00BC39DE">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rsidR="00BC39DE" w:rsidRPr="00C62391" w:rsidRDefault="00BC39DE" w:rsidP="00BC39DE">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rsidR="00BC39DE" w:rsidRPr="00C62391" w:rsidRDefault="00BC39DE" w:rsidP="00BC39DE">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rsidR="00BC39DE" w:rsidRPr="00C62391" w:rsidRDefault="00BC39DE" w:rsidP="00BC39DE">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rsidR="00BC39DE" w:rsidRPr="00C62391" w:rsidRDefault="00BC39DE" w:rsidP="00BC39DE">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rsidR="00BC39DE" w:rsidRPr="00C62391" w:rsidRDefault="00BC39DE" w:rsidP="00BC39DE">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rsidR="00BC39DE" w:rsidRPr="00C62391" w:rsidRDefault="00BC39DE" w:rsidP="00BC39DE">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tabs>
          <w:tab w:val="left" w:pos="1100"/>
        </w:tabs>
        <w:autoSpaceDE w:val="0"/>
        <w:autoSpaceDN w:val="0"/>
        <w:spacing w:line="360" w:lineRule="auto"/>
        <w:jc w:val="both"/>
        <w:rPr>
          <w:rFonts w:ascii="Times New Roman" w:hAnsi="Times New Roman" w:cs="Times New Roman"/>
          <w:b/>
        </w:rPr>
      </w:pPr>
    </w:p>
    <w:p w:rsidR="00BC39DE" w:rsidRPr="00C62391"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rsidR="00BC39DE" w:rsidRPr="001E2D6F" w:rsidRDefault="00BC39DE" w:rsidP="00BC39DE">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Pr>
          <w:rFonts w:ascii="Times New Roman" w:eastAsia="Times New Roman" w:hAnsi="Times New Roman" w:cs="Times New Roman"/>
          <w:b/>
        </w:rPr>
        <w:t>MAKE EASY HUB</w:t>
      </w:r>
    </w:p>
    <w:p w:rsidR="00BC39DE" w:rsidRPr="00C62391" w:rsidRDefault="00BC39DE" w:rsidP="00BC39DE">
      <w:pPr>
        <w:spacing w:before="100" w:after="100" w:line="360" w:lineRule="auto"/>
        <w:jc w:val="both"/>
        <w:rPr>
          <w:rFonts w:ascii="Times New Roman" w:eastAsia="Times New Roman" w:hAnsi="Times New Roman" w:cs="Times New Roman"/>
        </w:rPr>
      </w:pP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9C12EF" w:rsidP="00BC39DE">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358D433C">
          <v:rect id="rectole0000000000" o:spid="_x0000_i1025" alt="" style="width:436.95pt;height:402.2pt;mso-width-percent:0;mso-height-percent:0;mso-width-percent:0;mso-height-percent:0" o:ole="" o:preferrelative="t" stroked="f">
            <v:imagedata r:id="rId5" o:title=""/>
          </v:rect>
          <o:OLEObject Type="Embed" ProgID="StaticMetafile" ShapeID="rectole0000000000" DrawAspect="Content" ObjectID="_1806221167" r:id="rId6"/>
        </w:object>
      </w:r>
    </w:p>
    <w:p w:rsidR="00BC39DE" w:rsidRPr="00C62391" w:rsidRDefault="00BC39DE" w:rsidP="00BC39DE">
      <w:pPr>
        <w:spacing w:before="100" w:after="100" w:line="360" w:lineRule="auto"/>
        <w:jc w:val="both"/>
        <w:rPr>
          <w:rFonts w:ascii="Times New Roman" w:eastAsia="Times New Roman" w:hAnsi="Times New Roman" w:cs="Times New Roman"/>
        </w:rPr>
      </w:pPr>
    </w:p>
    <w:p w:rsidR="00BC39DE" w:rsidRPr="001E2D6F" w:rsidRDefault="00BC39DE" w:rsidP="00BC39DE">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BRIEF HISTORY OF </w:t>
      </w:r>
      <w:r>
        <w:rPr>
          <w:rFonts w:ascii="Times New Roman" w:eastAsia="Times New Roman" w:hAnsi="Times New Roman" w:cs="Times New Roman"/>
          <w:b/>
        </w:rPr>
        <w:t>MAKE EASY HUB</w:t>
      </w:r>
    </w:p>
    <w:p w:rsidR="00BC39DE" w:rsidRPr="00C62391" w:rsidRDefault="00BC39DE" w:rsidP="00BC39DE">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Make Easy Hub</w:t>
      </w:r>
      <w:r w:rsidRPr="00C62391">
        <w:rPr>
          <w:rFonts w:ascii="Times New Roman" w:eastAsia="Times New Roman" w:hAnsi="Times New Roman" w:cs="Times New Roman"/>
        </w:rPr>
        <w:t xml:space="preserve"> was private organization, established in the year 20</w:t>
      </w:r>
      <w:r>
        <w:rPr>
          <w:rFonts w:ascii="Times New Roman" w:eastAsia="Times New Roman" w:hAnsi="Times New Roman" w:cs="Times New Roman"/>
        </w:rPr>
        <w:t>05</w:t>
      </w:r>
      <w:r w:rsidRPr="00C62391">
        <w:rPr>
          <w:rFonts w:ascii="Times New Roman" w:eastAsia="Times New Roman" w:hAnsi="Times New Roman" w:cs="Times New Roman"/>
        </w:rPr>
        <w:t xml:space="preserve">. It owned and manage by </w:t>
      </w:r>
      <w:r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Pr="00C62391">
        <w:rPr>
          <w:rFonts w:ascii="Times New Roman" w:eastAsia="Times New Roman" w:hAnsi="Times New Roman" w:cs="Times New Roman"/>
          <w:b/>
        </w:rPr>
        <w:t>,</w:t>
      </w:r>
    </w:p>
    <w:p w:rsidR="00BC39DE" w:rsidRPr="00E72DC1" w:rsidRDefault="00BC39DE" w:rsidP="00BC39DE">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Lagos</w:t>
      </w:r>
      <w:r w:rsidRPr="00C62391">
        <w:rPr>
          <w:rFonts w:ascii="Times New Roman" w:eastAsia="Times New Roman" w:hAnsi="Times New Roman" w:cs="Times New Roman"/>
        </w:rPr>
        <w:t xml:space="preserve"> state. They operate ICT situated at </w:t>
      </w:r>
      <w:proofErr w:type="spellStart"/>
      <w:r>
        <w:rPr>
          <w:rFonts w:ascii="Times New Roman" w:eastAsia="Times New Roman" w:hAnsi="Times New Roman" w:cs="Times New Roman"/>
          <w:b/>
        </w:rPr>
        <w:t>Bodija</w:t>
      </w:r>
      <w:proofErr w:type="spellEnd"/>
      <w:r>
        <w:rPr>
          <w:rFonts w:ascii="Times New Roman" w:eastAsia="Times New Roman" w:hAnsi="Times New Roman" w:cs="Times New Roman"/>
          <w:b/>
        </w:rPr>
        <w:t xml:space="preserve"> Estate, Ibadan, Oyo State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company is head by the director and administrative manager next to him followed by the engineers, system analyst and the instructors.</w:t>
      </w:r>
    </w:p>
    <w:p w:rsidR="00BC39DE" w:rsidRPr="00C62391" w:rsidRDefault="00BC39DE" w:rsidP="00BC39DE">
      <w:pPr>
        <w:spacing w:before="100" w:after="100" w:line="360" w:lineRule="auto"/>
        <w:jc w:val="both"/>
        <w:rPr>
          <w:rFonts w:ascii="Times New Roman" w:eastAsia="Times New Roman" w:hAnsi="Times New Roman" w:cs="Times New Roman"/>
        </w:rPr>
      </w:pPr>
    </w:p>
    <w:p w:rsidR="00BC39DE" w:rsidRDefault="00BC39DE" w:rsidP="00BC39DE">
      <w:pPr>
        <w:spacing w:before="100" w:after="100" w:line="360" w:lineRule="auto"/>
        <w:jc w:val="both"/>
        <w:rPr>
          <w:rFonts w:ascii="Times New Roman" w:eastAsia="Times New Roman" w:hAnsi="Times New Roman" w:cs="Times New Roman"/>
        </w:rPr>
      </w:pPr>
    </w:p>
    <w:p w:rsidR="00BC39DE" w:rsidRDefault="00BC39DE" w:rsidP="00BC39DE">
      <w:pPr>
        <w:spacing w:before="100" w:after="100" w:line="360" w:lineRule="auto"/>
        <w:jc w:val="both"/>
        <w:rPr>
          <w:rFonts w:ascii="Times New Roman" w:eastAsia="Times New Roman" w:hAnsi="Times New Roman" w:cs="Times New Roman"/>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BC39DE" w:rsidRPr="00C62391" w:rsidRDefault="00BC39DE" w:rsidP="00BC39DE">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rsidR="00BC39DE" w:rsidRPr="00C62391" w:rsidRDefault="00BC39DE" w:rsidP="00BC39DE">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rsidR="00BC39DE" w:rsidRPr="00C62391" w:rsidRDefault="00BC39DE" w:rsidP="00BC39DE">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rsidR="00BC39DE" w:rsidRPr="00C62391" w:rsidRDefault="00BC39DE" w:rsidP="00BC39DE">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The term computer is obtain from the word compute. A </w:t>
      </w:r>
      <w:bookmarkStart w:id="0" w:name="_GoBack"/>
      <w:bookmarkEnd w:id="0"/>
      <w:r w:rsidRPr="00C62391">
        <w:rPr>
          <w:rFonts w:ascii="Times New Roman" w:eastAsia="Times New Roman" w:hAnsi="Times New Roman" w:cs="Times New Roman"/>
        </w:rPr>
        <w:t>computer is an electronics device that inputs (take in) facts (known as data) and then processes (does something to or with it). Afterward</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rsidR="00BC39DE" w:rsidRPr="00C62391" w:rsidRDefault="00BC39DE" w:rsidP="00BC39DE">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rsidR="00BC39DE" w:rsidRPr="00C62391" w:rsidRDefault="00BC39DE" w:rsidP="00BC39DE">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rsidR="00BC39DE" w:rsidRPr="00C62391" w:rsidRDefault="00BC39DE" w:rsidP="00BC39DE">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rsidR="00BC39DE" w:rsidRPr="00C62391" w:rsidRDefault="00BC39DE" w:rsidP="00BC39DE">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rsidR="00BC39DE" w:rsidRPr="00C62391" w:rsidRDefault="00BC39DE" w:rsidP="00BC39DE">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rsidR="00BC39DE" w:rsidRPr="00C62391" w:rsidRDefault="00BC39DE" w:rsidP="00BC39DE">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rsidR="00BC39DE" w:rsidRPr="00C62391" w:rsidRDefault="00BC39DE" w:rsidP="00BC39DE">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rsidR="00BC39DE" w:rsidRPr="00C62391" w:rsidRDefault="00BC39DE" w:rsidP="00BC39DE">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rsidR="00BC39DE" w:rsidRPr="00C62391" w:rsidRDefault="00BC39DE" w:rsidP="00BC39DE">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rsidR="00BC39DE" w:rsidRPr="00C62391" w:rsidRDefault="00BC39DE" w:rsidP="00BC39DE">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rsidR="00BC39DE" w:rsidRPr="00C62391" w:rsidRDefault="00BC39DE" w:rsidP="00BC39DE">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rsidR="00BC39DE" w:rsidRPr="00C62391" w:rsidRDefault="00BC39DE" w:rsidP="00BC39DE">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rsidR="00BC39DE" w:rsidRPr="00C62391" w:rsidRDefault="00BC39DE" w:rsidP="00BC39DE">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rsidR="00BC39DE" w:rsidRPr="00C62391" w:rsidRDefault="00BC39DE" w:rsidP="00BC39DE">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rsidR="00BC39DE" w:rsidRPr="00C62391" w:rsidRDefault="00BC39DE" w:rsidP="00BC39DE">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rsidR="00BC39DE" w:rsidRPr="00C62391" w:rsidRDefault="00BC39DE" w:rsidP="00BC39DE">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rsidR="00BC39DE" w:rsidRPr="004F5740" w:rsidRDefault="00BC39DE" w:rsidP="00BC39DE">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rsidR="00BC39DE" w:rsidRPr="00C62391" w:rsidRDefault="00BC39DE" w:rsidP="00BC39DE">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rsidR="00BC39DE" w:rsidRPr="00C62391" w:rsidRDefault="00BC39DE" w:rsidP="00BC39DE">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rsidR="00BC39DE" w:rsidRPr="00C62391" w:rsidRDefault="00BC39DE" w:rsidP="00BC39DE">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rsidR="00BC39DE" w:rsidRPr="00C62391" w:rsidRDefault="00BC39DE" w:rsidP="00BC39DE">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rsidR="00BC39DE" w:rsidRPr="00C62391" w:rsidRDefault="00BC39DE" w:rsidP="00BC39DE">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rsidR="00BC39DE" w:rsidRPr="00C62391" w:rsidRDefault="00BC39DE" w:rsidP="00BC39DE">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BC39DE" w:rsidRPr="00C62391" w:rsidRDefault="00BC39DE" w:rsidP="00BC39DE">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BC39DE" w:rsidRPr="00C62391" w:rsidRDefault="00BC39DE" w:rsidP="00BC39DE">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rsidR="00BC39DE" w:rsidRPr="00C62391" w:rsidRDefault="00BC39DE" w:rsidP="00BC39DE">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rsidR="00BC39DE" w:rsidRPr="00C62391" w:rsidRDefault="00BC39DE" w:rsidP="00BC39DE">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rsidR="00BC39DE" w:rsidRPr="00C62391" w:rsidRDefault="00BC39DE" w:rsidP="00BC39DE">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rsidR="00BC39DE" w:rsidRPr="00C62391" w:rsidRDefault="00BC39DE" w:rsidP="00BC39DE">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rsidR="00BC39DE" w:rsidRPr="00C62391" w:rsidRDefault="00BC39DE" w:rsidP="00BC39DE">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rsidR="00BC39DE" w:rsidRPr="00C62391" w:rsidRDefault="00BC39DE" w:rsidP="00BC39DE">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rsidR="00BC39DE" w:rsidRPr="00C62391" w:rsidRDefault="00BC39DE" w:rsidP="00BC39DE">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BC39DE" w:rsidRPr="00C62391" w:rsidRDefault="00BC39DE" w:rsidP="00BC39DE">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rsidR="00BC39DE" w:rsidRPr="00C62391" w:rsidRDefault="00BC39DE" w:rsidP="00BC39DE">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rsidR="00BC39DE" w:rsidRPr="00C62391" w:rsidRDefault="00BC39DE" w:rsidP="00BC39DE">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rsidR="00BC39DE" w:rsidRPr="00C62391" w:rsidRDefault="00BC39DE" w:rsidP="00BC39DE">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rsidR="00BC39DE" w:rsidRPr="00C62391" w:rsidRDefault="00BC39DE" w:rsidP="00BC39DE">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rsidR="00BC39DE" w:rsidRPr="00C62391" w:rsidRDefault="00BC39DE" w:rsidP="00BC39DE">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rsidR="00BC39DE" w:rsidRPr="00C62391" w:rsidRDefault="00BC39DE" w:rsidP="00BC39DE">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rsidR="00BC39DE" w:rsidRPr="00C62391" w:rsidRDefault="00BC39DE" w:rsidP="00BC39DE">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rsidR="00BC39DE" w:rsidRPr="00C62391" w:rsidRDefault="00BC39DE" w:rsidP="00BC39DE">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rsidR="00BC39DE" w:rsidRPr="00C62391" w:rsidRDefault="00BC39DE" w:rsidP="00BC39DE">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BC39DE" w:rsidRPr="00C62391" w:rsidRDefault="00BC39DE" w:rsidP="00BC39DE">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rsidR="00BC39DE" w:rsidRPr="00C62391" w:rsidRDefault="00BC39DE" w:rsidP="00BC39DE">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rsidR="00BC39DE" w:rsidRPr="00C62391" w:rsidRDefault="00BC39DE" w:rsidP="00BC39DE">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rsidR="00BC39DE" w:rsidRPr="00C62391" w:rsidRDefault="00BC39DE" w:rsidP="00BC39DE">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rsidR="00BC39DE" w:rsidRPr="00C62391" w:rsidRDefault="00BC39DE" w:rsidP="00BC39DE">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rsidR="00BC39DE" w:rsidRPr="00C62391" w:rsidRDefault="00BC39DE" w:rsidP="00BC39DE">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rsidR="00BC39DE" w:rsidRPr="00C62391" w:rsidRDefault="00BC39DE" w:rsidP="00BC39DE">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rsidR="00BC39DE" w:rsidRPr="00C62391" w:rsidRDefault="00BC39DE" w:rsidP="00BC39DE">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rsidR="00BC39DE" w:rsidRPr="00C62391" w:rsidRDefault="00BC39DE" w:rsidP="00BC39DE">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rsidR="00BC39DE" w:rsidRPr="00C62391" w:rsidRDefault="00BC39DE" w:rsidP="00BC39DE">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rsidR="00BC39DE" w:rsidRPr="00C62391" w:rsidRDefault="00BC39DE" w:rsidP="00BC39DE">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BC39DE" w:rsidRPr="00C62391" w:rsidRDefault="00BC39DE" w:rsidP="00BC39DE">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rsidR="00BC39DE" w:rsidRPr="00C62391" w:rsidRDefault="00BC39DE" w:rsidP="00BC39DE">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rsidR="00BC39DE" w:rsidRPr="00C62391" w:rsidRDefault="00BC39DE" w:rsidP="00BC39DE">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BC39DE" w:rsidRPr="00C62391" w:rsidRDefault="00BC39DE" w:rsidP="00BC39DE">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rsidR="00BC39DE" w:rsidRPr="00C62391" w:rsidRDefault="00BC39DE" w:rsidP="00BC39DE">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rsidR="00BC39DE" w:rsidRPr="00C62391" w:rsidRDefault="00BC39DE" w:rsidP="00BC39DE">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rsidR="00BC39DE" w:rsidRPr="00C62391" w:rsidRDefault="00BC39DE" w:rsidP="00BC39DE">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rsidR="00BC39DE" w:rsidRPr="00C62391" w:rsidRDefault="00BC39DE" w:rsidP="00BC39DE">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rsidR="00BC39DE" w:rsidRPr="00C62391" w:rsidRDefault="00BC39DE" w:rsidP="00BC39DE">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rsidR="00BC39DE" w:rsidRPr="00C62391" w:rsidRDefault="00BC39DE" w:rsidP="00BC39DE">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rsidR="00BC39DE" w:rsidRPr="00C62391" w:rsidRDefault="00BC39DE" w:rsidP="00BC39DE">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rsidR="00BC39DE" w:rsidRPr="00C62391" w:rsidRDefault="00BC39DE" w:rsidP="00BC39DE">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rsidR="00BC39DE" w:rsidRPr="00C62391" w:rsidRDefault="00BC39DE" w:rsidP="00BC39DE">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rsidR="00BC39DE" w:rsidRPr="00C62391" w:rsidRDefault="00BC39DE" w:rsidP="00BC39DE">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rsidR="00BC39DE" w:rsidRPr="00C62391" w:rsidRDefault="00BC39DE" w:rsidP="00BC39DE">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rsidR="00BC39DE"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rsidR="00BC39DE" w:rsidRDefault="00BC39DE" w:rsidP="00BC39DE">
      <w:pPr>
        <w:spacing w:before="100" w:after="100" w:line="360" w:lineRule="auto"/>
        <w:jc w:val="both"/>
        <w:rPr>
          <w:rFonts w:ascii="Times New Roman" w:eastAsia="Times New Roman" w:hAnsi="Times New Roman" w:cs="Times New Roman"/>
        </w:rPr>
      </w:pPr>
    </w:p>
    <w:p w:rsidR="00BC39DE" w:rsidRDefault="00BC39DE" w:rsidP="00BC39DE">
      <w:pPr>
        <w:spacing w:before="100" w:after="100" w:line="360" w:lineRule="auto"/>
        <w:jc w:val="both"/>
        <w:rPr>
          <w:rFonts w:ascii="Times New Roman" w:eastAsia="Times New Roman" w:hAnsi="Times New Roman" w:cs="Times New Roman"/>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Default="00BC39DE" w:rsidP="00BC39DE">
      <w:pPr>
        <w:spacing w:before="100" w:after="100" w:line="360" w:lineRule="auto"/>
        <w:jc w:val="both"/>
        <w:rPr>
          <w:rFonts w:ascii="Times New Roman" w:eastAsia="Times New Roman" w:hAnsi="Times New Roman" w:cs="Times New Roman"/>
          <w:b/>
        </w:rPr>
      </w:pPr>
    </w:p>
    <w:p w:rsidR="00BC39DE" w:rsidRPr="00C62391" w:rsidRDefault="00BC39DE" w:rsidP="00BC39DE">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rsidR="00BC39DE" w:rsidRPr="00C62391" w:rsidRDefault="00BC39DE" w:rsidP="00BC39DE">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rsidR="00BC39DE" w:rsidRPr="00C62391" w:rsidRDefault="00BC39DE" w:rsidP="00BC39DE">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rsidR="00BC39DE" w:rsidRDefault="00BC39DE" w:rsidP="00BC39DE"/>
    <w:p w:rsidR="00BC39DE" w:rsidRDefault="00BC39DE" w:rsidP="00BC39DE"/>
    <w:p w:rsidR="00BC39DE" w:rsidRDefault="00BC39DE" w:rsidP="00BC39DE"/>
    <w:p w:rsidR="00BC39DE" w:rsidRDefault="00BC39DE" w:rsidP="00BC39DE"/>
    <w:p w:rsidR="002070D0" w:rsidRDefault="002070D0"/>
    <w:sectPr w:rsidR="002070D0"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DE"/>
    <w:rsid w:val="002070D0"/>
    <w:rsid w:val="009C12EF"/>
    <w:rsid w:val="00BC39DE"/>
    <w:rsid w:val="00C0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B989"/>
  <w15:chartTrackingRefBased/>
  <w15:docId w15:val="{12F163C7-D1D4-054A-90FE-79FE9373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D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9DE"/>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3076</Words>
  <Characters>17535</Characters>
  <Application>Microsoft Office Word</Application>
  <DocSecurity>0</DocSecurity>
  <Lines>146</Lines>
  <Paragraphs>41</Paragraphs>
  <ScaleCrop>false</ScaleCrop>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2025-04-15T10:17:00Z</dcterms:created>
  <dcterms:modified xsi:type="dcterms:W3CDTF">2025-04-15T10:20:00Z</dcterms:modified>
</cp:coreProperties>
</file>