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4072A" w14:textId="77777777" w:rsidR="000D69DF" w:rsidRDefault="000D69DF" w:rsidP="000D69DF">
      <w:pPr>
        <w:jc w:val="center"/>
        <w:rPr>
          <w:rFonts w:ascii="Times New Roman" w:hAnsi="Times New Roman" w:cs="Times New Roman"/>
          <w:b/>
          <w:sz w:val="24"/>
          <w:szCs w:val="24"/>
        </w:rPr>
      </w:pPr>
      <w:r>
        <w:rPr>
          <w:noProof/>
        </w:rPr>
        <w:drawing>
          <wp:inline distT="0" distB="0" distL="0" distR="0" wp14:anchorId="0D075F91" wp14:editId="6EE9E9E2">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17239174" w14:textId="77777777" w:rsidR="000D69DF" w:rsidRDefault="000D69DF" w:rsidP="000D69DF">
      <w:pPr>
        <w:jc w:val="center"/>
        <w:rPr>
          <w:rFonts w:ascii="Times New Roman" w:hAnsi="Times New Roman" w:cs="Times New Roman"/>
          <w:b/>
          <w:sz w:val="24"/>
          <w:szCs w:val="24"/>
        </w:rPr>
      </w:pPr>
      <w:r>
        <w:rPr>
          <w:rFonts w:ascii="Times New Roman" w:hAnsi="Times New Roman" w:cs="Times New Roman"/>
          <w:b/>
          <w:sz w:val="24"/>
          <w:szCs w:val="24"/>
        </w:rPr>
        <w:t>A</w:t>
      </w:r>
    </w:p>
    <w:p w14:paraId="4A8FD5A6" w14:textId="77777777" w:rsidR="000D69DF" w:rsidRDefault="000D69DF" w:rsidP="000D69DF">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0B04183A" w14:textId="77777777" w:rsidR="000D69DF" w:rsidRDefault="000D69DF" w:rsidP="000D69DF">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37221128" w14:textId="77777777" w:rsidR="000D69DF" w:rsidRDefault="000D69DF" w:rsidP="000D69DF">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30F90C31" w14:textId="398483F1" w:rsidR="000D69DF" w:rsidRDefault="0005796B" w:rsidP="000D69DF">
      <w:pPr>
        <w:jc w:val="center"/>
        <w:rPr>
          <w:rFonts w:ascii="Times New Roman" w:hAnsi="Times New Roman" w:cs="Times New Roman"/>
          <w:sz w:val="24"/>
          <w:szCs w:val="24"/>
        </w:rPr>
      </w:pPr>
      <w:r>
        <w:rPr>
          <w:noProof/>
        </w:rPr>
        <w:drawing>
          <wp:inline distT="0" distB="0" distL="0" distR="0" wp14:anchorId="1FD25C05" wp14:editId="19039554">
            <wp:extent cx="3884295" cy="1177925"/>
            <wp:effectExtent l="0" t="0" r="1905" b="3175"/>
            <wp:docPr id="339108972" name="Picture 1" descr="Gwagwalada Area Council, FCT-Abu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agwalada Area Council, FCT-Abu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4295" cy="1177925"/>
                    </a:xfrm>
                    <a:prstGeom prst="rect">
                      <a:avLst/>
                    </a:prstGeom>
                    <a:noFill/>
                    <a:ln>
                      <a:noFill/>
                    </a:ln>
                  </pic:spPr>
                </pic:pic>
              </a:graphicData>
            </a:graphic>
          </wp:inline>
        </w:drawing>
      </w:r>
    </w:p>
    <w:p w14:paraId="0C909DA7" w14:textId="77777777" w:rsidR="0005796B" w:rsidRDefault="0005796B" w:rsidP="000D69DF">
      <w:pPr>
        <w:jc w:val="center"/>
        <w:rPr>
          <w:rFonts w:ascii="Times New Roman" w:hAnsi="Times New Roman"/>
          <w:b/>
          <w:bCs/>
          <w:sz w:val="24"/>
          <w:szCs w:val="24"/>
        </w:rPr>
      </w:pPr>
      <w:r w:rsidRPr="000D69DF">
        <w:rPr>
          <w:rFonts w:ascii="Times New Roman" w:hAnsi="Times New Roman"/>
          <w:b/>
          <w:bCs/>
          <w:sz w:val="24"/>
          <w:szCs w:val="24"/>
        </w:rPr>
        <w:t>GWAGWALADA AREA COUNCIL</w:t>
      </w:r>
      <w:r w:rsidRPr="00D5379D">
        <w:rPr>
          <w:rFonts w:ascii="Times New Roman" w:hAnsi="Times New Roman"/>
          <w:b/>
          <w:bCs/>
          <w:sz w:val="24"/>
          <w:szCs w:val="24"/>
        </w:rPr>
        <w:t xml:space="preserve"> </w:t>
      </w:r>
    </w:p>
    <w:p w14:paraId="34B2DE2F" w14:textId="0973EED7" w:rsidR="0005796B" w:rsidRDefault="0005796B" w:rsidP="000D69DF">
      <w:pPr>
        <w:jc w:val="center"/>
        <w:rPr>
          <w:rFonts w:ascii="Times New Roman" w:hAnsi="Times New Roman"/>
          <w:b/>
          <w:bCs/>
          <w:sz w:val="24"/>
          <w:szCs w:val="24"/>
        </w:rPr>
      </w:pPr>
      <w:r w:rsidRPr="0005796B">
        <w:rPr>
          <w:rFonts w:ascii="Times New Roman" w:hAnsi="Times New Roman"/>
          <w:b/>
          <w:bCs/>
          <w:sz w:val="24"/>
          <w:szCs w:val="24"/>
        </w:rPr>
        <w:t xml:space="preserve">X33M+W7H, GWAGWALADA 902101, FEDERAL CAPITAL TERRITORY </w:t>
      </w:r>
    </w:p>
    <w:p w14:paraId="64AA10E8" w14:textId="262A029C" w:rsidR="000D69DF" w:rsidRDefault="000D69DF" w:rsidP="000D69DF">
      <w:pPr>
        <w:jc w:val="center"/>
        <w:rPr>
          <w:rFonts w:ascii="Times New Roman" w:hAnsi="Times New Roman" w:cs="Times New Roman"/>
          <w:b/>
          <w:sz w:val="24"/>
          <w:szCs w:val="24"/>
        </w:rPr>
      </w:pPr>
      <w:r>
        <w:rPr>
          <w:rFonts w:ascii="Times New Roman" w:hAnsi="Times New Roman" w:cs="Times New Roman"/>
          <w:b/>
          <w:sz w:val="24"/>
          <w:szCs w:val="24"/>
        </w:rPr>
        <w:t>BY</w:t>
      </w:r>
    </w:p>
    <w:p w14:paraId="6B5778D5" w14:textId="599AA165" w:rsidR="000D69DF" w:rsidRDefault="0005796B" w:rsidP="000D69DF">
      <w:pPr>
        <w:jc w:val="center"/>
        <w:rPr>
          <w:rFonts w:ascii="Arial Black" w:hAnsi="Arial Black"/>
          <w:b/>
          <w:sz w:val="34"/>
          <w:szCs w:val="34"/>
        </w:rPr>
      </w:pPr>
      <w:r>
        <w:rPr>
          <w:rFonts w:ascii="Arial Black" w:hAnsi="Arial Black"/>
          <w:b/>
          <w:sz w:val="34"/>
          <w:szCs w:val="34"/>
        </w:rPr>
        <w:t>BAMIDELE AISHA APEKE</w:t>
      </w:r>
    </w:p>
    <w:p w14:paraId="15C37A71" w14:textId="700111C5" w:rsidR="000D69DF" w:rsidRDefault="000D69DF" w:rsidP="000D69DF">
      <w:pPr>
        <w:jc w:val="center"/>
        <w:rPr>
          <w:rFonts w:ascii="Arial Black" w:hAnsi="Arial Black"/>
          <w:b/>
          <w:sz w:val="34"/>
          <w:szCs w:val="34"/>
        </w:rPr>
      </w:pPr>
      <w:r>
        <w:rPr>
          <w:rFonts w:ascii="Arial Black" w:hAnsi="Arial Black"/>
          <w:b/>
          <w:sz w:val="34"/>
          <w:szCs w:val="34"/>
        </w:rPr>
        <w:t>ND/23/PAD/</w:t>
      </w:r>
      <w:r w:rsidR="0005796B">
        <w:rPr>
          <w:rFonts w:ascii="Arial Black" w:hAnsi="Arial Black"/>
          <w:b/>
          <w:sz w:val="34"/>
          <w:szCs w:val="34"/>
        </w:rPr>
        <w:t>F</w:t>
      </w:r>
      <w:r>
        <w:rPr>
          <w:rFonts w:ascii="Arial Black" w:hAnsi="Arial Black"/>
          <w:b/>
          <w:sz w:val="34"/>
          <w:szCs w:val="34"/>
        </w:rPr>
        <w:t>T/0</w:t>
      </w:r>
      <w:r w:rsidR="0005796B">
        <w:rPr>
          <w:rFonts w:ascii="Arial Black" w:hAnsi="Arial Black"/>
          <w:b/>
          <w:sz w:val="34"/>
          <w:szCs w:val="34"/>
        </w:rPr>
        <w:t>004</w:t>
      </w:r>
    </w:p>
    <w:p w14:paraId="073D0CA8" w14:textId="77777777" w:rsidR="000D69DF" w:rsidRDefault="000D69DF" w:rsidP="000D69DF">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4C1B4712" w14:textId="77777777" w:rsidR="000D69DF" w:rsidRDefault="000D69DF" w:rsidP="000D69DF">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DEPARTMENT OF PUBLIC ADMINISTRATION</w:t>
      </w:r>
    </w:p>
    <w:p w14:paraId="4D8266AA" w14:textId="77777777" w:rsidR="000D69DF" w:rsidRDefault="000D69DF" w:rsidP="000D69DF">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1EA95B88" w14:textId="77777777" w:rsidR="000D69DF" w:rsidRDefault="000D69DF" w:rsidP="000D69DF">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622926BA" w14:textId="77777777" w:rsidR="000D69DF" w:rsidRDefault="000D69DF" w:rsidP="000D69DF">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PUBLIC ADMINISTRATION. </w:t>
      </w:r>
    </w:p>
    <w:p w14:paraId="5FBFA1DB" w14:textId="7D684455" w:rsidR="000D69DF" w:rsidRDefault="0005796B" w:rsidP="000D69DF">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w:t>
      </w:r>
      <w:r w:rsidR="000D69DF">
        <w:rPr>
          <w:rFonts w:ascii="Times New Roman" w:hAnsi="Times New Roman" w:cs="Times New Roman"/>
          <w:b/>
          <w:sz w:val="24"/>
          <w:szCs w:val="24"/>
        </w:rPr>
        <w:t>- NOVEMBER 2024</w:t>
      </w:r>
    </w:p>
    <w:p w14:paraId="55B14B2A" w14:textId="77777777" w:rsidR="000D69DF" w:rsidRDefault="000D69DF" w:rsidP="000D69DF">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0D9D66B9" w14:textId="77777777" w:rsidR="000D69DF" w:rsidRDefault="000D69DF" w:rsidP="000D69DF">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789613AC" w14:textId="24127BB9" w:rsidR="000D69DF" w:rsidRDefault="000D69DF" w:rsidP="000D69DF">
      <w:pPr>
        <w:rPr>
          <w:rFonts w:ascii="Times New Roman" w:hAnsi="Times New Roman" w:cs="Times New Roman"/>
          <w:b/>
          <w:sz w:val="24"/>
          <w:szCs w:val="24"/>
        </w:rPr>
      </w:pPr>
      <w:r>
        <w:rPr>
          <w:rFonts w:ascii="Times New Roman" w:hAnsi="Times New Roman" w:cs="Times New Roman"/>
          <w:b/>
          <w:sz w:val="24"/>
          <w:szCs w:val="24"/>
        </w:rPr>
        <w:br w:type="page"/>
      </w:r>
    </w:p>
    <w:p w14:paraId="307DAF30" w14:textId="77777777" w:rsidR="000D69DF" w:rsidRDefault="000D69DF" w:rsidP="000D69DF">
      <w:pPr>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14:paraId="60B68819" w14:textId="77777777" w:rsidR="000D69DF" w:rsidRDefault="000D69DF" w:rsidP="000D69DF">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559001BF" w14:textId="77777777" w:rsidR="000D69DF" w:rsidRDefault="000D69DF" w:rsidP="000D69DF">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109FCDFD" w14:textId="77777777" w:rsidR="000D69DF" w:rsidRDefault="000D69DF" w:rsidP="000D69DF">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5DAE0EF7" w14:textId="77777777" w:rsidR="000D69DF" w:rsidRDefault="000D69DF" w:rsidP="000D69DF">
      <w:pPr>
        <w:rPr>
          <w:rFonts w:ascii="Times New Roman" w:hAnsi="Times New Roman" w:cs="Times New Roman"/>
          <w:bCs/>
          <w:sz w:val="24"/>
          <w:szCs w:val="24"/>
        </w:rPr>
      </w:pPr>
    </w:p>
    <w:p w14:paraId="79811270" w14:textId="77777777" w:rsidR="000D69DF" w:rsidRDefault="000D69DF" w:rsidP="000D69DF">
      <w:pPr>
        <w:jc w:val="center"/>
        <w:rPr>
          <w:rFonts w:ascii="Times New Roman" w:hAnsi="Times New Roman" w:cs="Times New Roman"/>
          <w:b/>
          <w:sz w:val="24"/>
          <w:szCs w:val="24"/>
        </w:rPr>
      </w:pPr>
    </w:p>
    <w:p w14:paraId="67AD446D" w14:textId="77777777" w:rsidR="000D69DF" w:rsidRDefault="000D69DF" w:rsidP="000D69DF">
      <w:pPr>
        <w:jc w:val="center"/>
        <w:rPr>
          <w:rFonts w:ascii="Times New Roman" w:hAnsi="Times New Roman" w:cs="Times New Roman"/>
          <w:b/>
          <w:sz w:val="24"/>
          <w:szCs w:val="24"/>
        </w:rPr>
      </w:pPr>
    </w:p>
    <w:p w14:paraId="7D26FF9B" w14:textId="77777777" w:rsidR="000D69DF" w:rsidRDefault="000D69DF" w:rsidP="000D69DF">
      <w:pPr>
        <w:jc w:val="center"/>
        <w:rPr>
          <w:rFonts w:ascii="Times New Roman" w:hAnsi="Times New Roman" w:cs="Times New Roman"/>
          <w:b/>
          <w:sz w:val="24"/>
          <w:szCs w:val="24"/>
        </w:rPr>
      </w:pPr>
    </w:p>
    <w:p w14:paraId="5C28E0BB" w14:textId="77777777" w:rsidR="000D69DF" w:rsidRDefault="000D69DF" w:rsidP="000D69DF">
      <w:pPr>
        <w:jc w:val="center"/>
        <w:rPr>
          <w:rFonts w:ascii="Times New Roman" w:hAnsi="Times New Roman" w:cs="Times New Roman"/>
          <w:b/>
          <w:sz w:val="24"/>
          <w:szCs w:val="24"/>
        </w:rPr>
      </w:pPr>
    </w:p>
    <w:p w14:paraId="274256DA" w14:textId="77777777" w:rsidR="000D69DF" w:rsidRDefault="000D69DF" w:rsidP="000D69DF">
      <w:pPr>
        <w:jc w:val="center"/>
        <w:rPr>
          <w:rFonts w:ascii="Times New Roman" w:hAnsi="Times New Roman" w:cs="Times New Roman"/>
          <w:b/>
          <w:sz w:val="24"/>
          <w:szCs w:val="24"/>
        </w:rPr>
      </w:pPr>
    </w:p>
    <w:p w14:paraId="370AB8C5" w14:textId="77777777" w:rsidR="000D69DF" w:rsidRDefault="000D69DF" w:rsidP="000D69DF">
      <w:pPr>
        <w:jc w:val="center"/>
        <w:rPr>
          <w:rFonts w:ascii="Times New Roman" w:hAnsi="Times New Roman" w:cs="Times New Roman"/>
          <w:b/>
          <w:sz w:val="24"/>
          <w:szCs w:val="24"/>
        </w:rPr>
      </w:pPr>
    </w:p>
    <w:p w14:paraId="315F33A9" w14:textId="77777777" w:rsidR="000D69DF" w:rsidRDefault="000D69DF" w:rsidP="000D69DF">
      <w:pPr>
        <w:jc w:val="center"/>
        <w:rPr>
          <w:rFonts w:ascii="Times New Roman" w:hAnsi="Times New Roman" w:cs="Times New Roman"/>
          <w:b/>
          <w:sz w:val="24"/>
          <w:szCs w:val="24"/>
        </w:rPr>
      </w:pPr>
    </w:p>
    <w:p w14:paraId="2C4DA8EC" w14:textId="77777777" w:rsidR="000D69DF" w:rsidRDefault="000D69DF" w:rsidP="000D69DF">
      <w:pPr>
        <w:jc w:val="center"/>
        <w:rPr>
          <w:rFonts w:ascii="Times New Roman" w:hAnsi="Times New Roman" w:cs="Times New Roman"/>
          <w:b/>
          <w:sz w:val="24"/>
          <w:szCs w:val="24"/>
        </w:rPr>
      </w:pPr>
    </w:p>
    <w:p w14:paraId="3A5626FF" w14:textId="77777777" w:rsidR="000D69DF" w:rsidRDefault="000D69DF" w:rsidP="000D69DF">
      <w:pPr>
        <w:jc w:val="center"/>
        <w:rPr>
          <w:rFonts w:ascii="Times New Roman" w:hAnsi="Times New Roman" w:cs="Times New Roman"/>
          <w:b/>
          <w:sz w:val="24"/>
          <w:szCs w:val="24"/>
        </w:rPr>
      </w:pPr>
    </w:p>
    <w:p w14:paraId="1622E67F" w14:textId="77777777" w:rsidR="000D69DF" w:rsidRDefault="000D69DF" w:rsidP="000D69DF">
      <w:pPr>
        <w:jc w:val="center"/>
        <w:rPr>
          <w:rFonts w:ascii="Times New Roman" w:hAnsi="Times New Roman" w:cs="Times New Roman"/>
          <w:b/>
          <w:sz w:val="24"/>
          <w:szCs w:val="24"/>
        </w:rPr>
      </w:pPr>
    </w:p>
    <w:p w14:paraId="53F15227" w14:textId="77777777" w:rsidR="000D69DF" w:rsidRDefault="000D69DF" w:rsidP="000D69DF">
      <w:pPr>
        <w:jc w:val="center"/>
        <w:rPr>
          <w:rFonts w:ascii="Times New Roman" w:hAnsi="Times New Roman" w:cs="Times New Roman"/>
          <w:b/>
          <w:sz w:val="24"/>
          <w:szCs w:val="24"/>
        </w:rPr>
      </w:pPr>
    </w:p>
    <w:p w14:paraId="6BE98EF6" w14:textId="77777777" w:rsidR="000D69DF" w:rsidRDefault="000D69DF" w:rsidP="000D69DF">
      <w:pPr>
        <w:jc w:val="center"/>
        <w:rPr>
          <w:rFonts w:ascii="Times New Roman" w:hAnsi="Times New Roman" w:cs="Times New Roman"/>
          <w:b/>
          <w:sz w:val="24"/>
          <w:szCs w:val="24"/>
        </w:rPr>
      </w:pPr>
    </w:p>
    <w:p w14:paraId="7A1E69AD" w14:textId="77777777" w:rsidR="000D69DF" w:rsidRDefault="000D69DF" w:rsidP="000D69DF">
      <w:pPr>
        <w:jc w:val="center"/>
        <w:rPr>
          <w:rFonts w:ascii="Times New Roman" w:hAnsi="Times New Roman" w:cs="Times New Roman"/>
          <w:b/>
          <w:sz w:val="24"/>
          <w:szCs w:val="24"/>
        </w:rPr>
      </w:pPr>
    </w:p>
    <w:p w14:paraId="7BC90ADB" w14:textId="77777777" w:rsidR="000D69DF" w:rsidRDefault="000D69DF" w:rsidP="000D69DF">
      <w:pPr>
        <w:jc w:val="center"/>
        <w:rPr>
          <w:rFonts w:ascii="Times New Roman" w:hAnsi="Times New Roman" w:cs="Times New Roman"/>
          <w:b/>
          <w:sz w:val="24"/>
          <w:szCs w:val="24"/>
        </w:rPr>
      </w:pPr>
    </w:p>
    <w:p w14:paraId="6AB25AE2" w14:textId="77777777" w:rsidR="000D69DF" w:rsidRDefault="000D69DF" w:rsidP="000D69DF">
      <w:pPr>
        <w:jc w:val="center"/>
        <w:rPr>
          <w:rFonts w:ascii="Times New Roman" w:hAnsi="Times New Roman" w:cs="Times New Roman"/>
          <w:b/>
          <w:sz w:val="24"/>
          <w:szCs w:val="24"/>
        </w:rPr>
      </w:pPr>
    </w:p>
    <w:p w14:paraId="57557C86" w14:textId="77777777" w:rsidR="000D69DF" w:rsidRDefault="000D69DF" w:rsidP="000D69DF">
      <w:pPr>
        <w:jc w:val="center"/>
        <w:rPr>
          <w:rFonts w:ascii="Times New Roman" w:hAnsi="Times New Roman" w:cs="Times New Roman"/>
          <w:b/>
          <w:sz w:val="24"/>
          <w:szCs w:val="24"/>
        </w:rPr>
      </w:pPr>
    </w:p>
    <w:p w14:paraId="0596F427" w14:textId="77777777" w:rsidR="000D69DF" w:rsidRDefault="000D69DF" w:rsidP="000D69DF">
      <w:pPr>
        <w:jc w:val="center"/>
        <w:rPr>
          <w:rFonts w:ascii="Times New Roman" w:hAnsi="Times New Roman" w:cs="Times New Roman"/>
          <w:b/>
          <w:sz w:val="24"/>
          <w:szCs w:val="24"/>
        </w:rPr>
      </w:pPr>
    </w:p>
    <w:p w14:paraId="0B213CFC" w14:textId="77777777" w:rsidR="000D69DF" w:rsidRDefault="000D69DF" w:rsidP="000D69DF">
      <w:pPr>
        <w:jc w:val="center"/>
        <w:rPr>
          <w:rFonts w:ascii="Times New Roman" w:hAnsi="Times New Roman" w:cs="Times New Roman"/>
          <w:b/>
          <w:sz w:val="24"/>
          <w:szCs w:val="24"/>
        </w:rPr>
      </w:pPr>
    </w:p>
    <w:p w14:paraId="152D4799" w14:textId="77777777" w:rsidR="000D69DF" w:rsidRDefault="000D69DF" w:rsidP="000D69DF">
      <w:pPr>
        <w:jc w:val="center"/>
        <w:rPr>
          <w:rFonts w:ascii="Times New Roman" w:hAnsi="Times New Roman" w:cs="Times New Roman"/>
          <w:b/>
          <w:sz w:val="24"/>
          <w:szCs w:val="24"/>
        </w:rPr>
      </w:pPr>
    </w:p>
    <w:p w14:paraId="052066F7" w14:textId="77777777" w:rsidR="000D69DF" w:rsidRDefault="000D69DF" w:rsidP="000D69DF">
      <w:pPr>
        <w:jc w:val="center"/>
        <w:rPr>
          <w:rFonts w:ascii="Times New Roman" w:hAnsi="Times New Roman" w:cs="Times New Roman"/>
          <w:b/>
          <w:sz w:val="24"/>
          <w:szCs w:val="24"/>
        </w:rPr>
      </w:pPr>
    </w:p>
    <w:p w14:paraId="471AD5EA" w14:textId="77777777" w:rsidR="000D69DF" w:rsidRDefault="000D69DF" w:rsidP="000D69DF">
      <w:pPr>
        <w:jc w:val="center"/>
        <w:rPr>
          <w:rFonts w:ascii="Times New Roman" w:hAnsi="Times New Roman" w:cs="Times New Roman"/>
          <w:b/>
          <w:sz w:val="24"/>
          <w:szCs w:val="24"/>
        </w:rPr>
      </w:pPr>
    </w:p>
    <w:p w14:paraId="6B8D5715" w14:textId="77777777" w:rsidR="000D69DF" w:rsidRDefault="000D69DF" w:rsidP="000D69DF">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2852C21B" w14:textId="6F5F3F99" w:rsidR="000D69DF" w:rsidRDefault="000D69DF" w:rsidP="000D69DF">
      <w:pPr>
        <w:jc w:val="both"/>
        <w:rPr>
          <w:rFonts w:ascii="Times New Roman" w:eastAsia="Wingdings" w:hAnsi="Times New Roman" w:cs="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05796B" w:rsidRPr="000D69DF">
        <w:rPr>
          <w:rFonts w:ascii="Times New Roman" w:hAnsi="Times New Roman"/>
          <w:b/>
          <w:bCs/>
          <w:sz w:val="24"/>
          <w:szCs w:val="24"/>
        </w:rPr>
        <w:t>GWAGWALADA AREA COUNCIL</w:t>
      </w:r>
      <w:r>
        <w:rPr>
          <w:rFonts w:ascii="Times New Roman" w:hAnsi="Times New Roman"/>
          <w:b/>
          <w:bCs/>
          <w:sz w:val="24"/>
          <w:szCs w:val="24"/>
        </w:rPr>
        <w:t>.</w:t>
      </w:r>
    </w:p>
    <w:p w14:paraId="09ED5ADB" w14:textId="77777777" w:rsidR="000D69DF" w:rsidRDefault="000D69DF" w:rsidP="000D69DF">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71C33D40"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br w:type="page"/>
      </w:r>
    </w:p>
    <w:p w14:paraId="6A11BB35" w14:textId="77777777" w:rsidR="000D69DF" w:rsidRDefault="000D69DF" w:rsidP="000D69D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4547BCF1"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TITTLE PAGE</w:t>
      </w:r>
    </w:p>
    <w:p w14:paraId="6C283779"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PREFACE</w:t>
      </w:r>
    </w:p>
    <w:p w14:paraId="5DE51990"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DEDICATION</w:t>
      </w:r>
    </w:p>
    <w:p w14:paraId="391285DA"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ACKNOWLEDGEMENT</w:t>
      </w:r>
    </w:p>
    <w:p w14:paraId="16A5BC30"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TABLE OF CONTENT</w:t>
      </w:r>
    </w:p>
    <w:p w14:paraId="6F31358E" w14:textId="77777777" w:rsidR="000D69DF" w:rsidRDefault="000D69DF" w:rsidP="000D69DF">
      <w:pPr>
        <w:rPr>
          <w:rFonts w:ascii="Times New Roman" w:hAnsi="Times New Roman" w:cs="Times New Roman"/>
          <w:b/>
          <w:bCs/>
          <w:sz w:val="24"/>
          <w:szCs w:val="24"/>
        </w:rPr>
      </w:pPr>
    </w:p>
    <w:p w14:paraId="4DE08AA9"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CHAPTER ONE</w:t>
      </w:r>
    </w:p>
    <w:p w14:paraId="3A345BD2"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05B36CBF"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4F5F8C9D" w14:textId="77777777" w:rsidR="000D69DF" w:rsidRDefault="000D69DF" w:rsidP="000D69DF">
      <w:pPr>
        <w:rPr>
          <w:rFonts w:ascii="Times New Roman" w:hAnsi="Times New Roman" w:cs="Times New Roman"/>
          <w:b/>
          <w:bCs/>
          <w:sz w:val="24"/>
          <w:szCs w:val="24"/>
        </w:rPr>
      </w:pPr>
    </w:p>
    <w:p w14:paraId="1FA249D7" w14:textId="77777777" w:rsidR="000D69DF" w:rsidRDefault="000D69DF" w:rsidP="000D69DF">
      <w:pPr>
        <w:rPr>
          <w:rFonts w:ascii="Times New Roman" w:hAnsi="Times New Roman" w:cs="Times New Roman"/>
          <w:b/>
          <w:bCs/>
          <w:sz w:val="24"/>
          <w:szCs w:val="24"/>
        </w:rPr>
      </w:pPr>
    </w:p>
    <w:p w14:paraId="2FF778AD"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CHAPTER TWO</w:t>
      </w:r>
    </w:p>
    <w:p w14:paraId="43DD47D5"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INTRODUCTION</w:t>
      </w:r>
    </w:p>
    <w:p w14:paraId="1B199F0E"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40F7AC69"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789E0731" w14:textId="77777777" w:rsidR="000D69DF" w:rsidRDefault="000D69DF" w:rsidP="000D69DF">
      <w:pPr>
        <w:rPr>
          <w:rFonts w:ascii="Times New Roman" w:hAnsi="Times New Roman" w:cs="Times New Roman"/>
          <w:b/>
          <w:bCs/>
          <w:sz w:val="24"/>
          <w:szCs w:val="24"/>
        </w:rPr>
      </w:pPr>
    </w:p>
    <w:p w14:paraId="6186D4D7"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CHAPTER THREE</w:t>
      </w:r>
    </w:p>
    <w:p w14:paraId="0CA027A2"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771D1810" w14:textId="77777777" w:rsidR="000D69DF" w:rsidRDefault="000D69DF" w:rsidP="000D69DF">
      <w:pPr>
        <w:rPr>
          <w:rFonts w:ascii="Times New Roman" w:hAnsi="Times New Roman" w:cs="Times New Roman"/>
          <w:b/>
          <w:bCs/>
          <w:sz w:val="24"/>
          <w:szCs w:val="24"/>
        </w:rPr>
      </w:pPr>
    </w:p>
    <w:p w14:paraId="32311014"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CHAPTER FOUR</w:t>
      </w:r>
    </w:p>
    <w:p w14:paraId="1F42A942"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5B640238"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CHAPTER FIVE</w:t>
      </w:r>
    </w:p>
    <w:p w14:paraId="26B615DB"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32714189"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RECOMMENDATION</w:t>
      </w:r>
    </w:p>
    <w:p w14:paraId="3DEBE97B"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t>CONCLUSION</w:t>
      </w:r>
    </w:p>
    <w:p w14:paraId="1E68DCD1" w14:textId="77777777" w:rsidR="000D69DF" w:rsidRDefault="000D69DF" w:rsidP="000D69DF">
      <w:pPr>
        <w:rPr>
          <w:rFonts w:ascii="Times New Roman" w:hAnsi="Times New Roman" w:cs="Times New Roman"/>
          <w:b/>
          <w:bCs/>
          <w:sz w:val="24"/>
          <w:szCs w:val="24"/>
        </w:rPr>
      </w:pPr>
      <w:r>
        <w:rPr>
          <w:rFonts w:ascii="Times New Roman" w:hAnsi="Times New Roman" w:cs="Times New Roman"/>
          <w:b/>
          <w:bCs/>
          <w:sz w:val="24"/>
          <w:szCs w:val="24"/>
        </w:rPr>
        <w:br w:type="page"/>
      </w:r>
    </w:p>
    <w:p w14:paraId="37EBFC31" w14:textId="77777777" w:rsidR="000D69DF" w:rsidRDefault="000D69DF" w:rsidP="000D69D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7336BB77" w14:textId="77777777" w:rsidR="000D69DF" w:rsidRDefault="000D69DF" w:rsidP="000D69DF">
      <w:pPr>
        <w:spacing w:line="276" w:lineRule="auto"/>
        <w:rPr>
          <w:rFonts w:ascii="Times New Roman" w:hAnsi="Times New Roman" w:cs="Times New Roman"/>
          <w:sz w:val="24"/>
          <w:szCs w:val="24"/>
        </w:rPr>
      </w:pPr>
    </w:p>
    <w:p w14:paraId="15C2B201" w14:textId="77777777" w:rsidR="000D69DF" w:rsidRDefault="000D69DF" w:rsidP="000D69D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693387E2" w14:textId="77777777" w:rsidR="000D69DF" w:rsidRDefault="000D69DF" w:rsidP="000D69DF">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8F0D9CA" w14:textId="77777777" w:rsidR="000D69DF" w:rsidRDefault="000D69DF" w:rsidP="000D69DF">
      <w:pPr>
        <w:spacing w:line="276" w:lineRule="auto"/>
        <w:rPr>
          <w:rFonts w:ascii="Times New Roman" w:hAnsi="Times New Roman" w:cs="Times New Roman"/>
          <w:b/>
          <w:bCs/>
          <w:sz w:val="24"/>
          <w:szCs w:val="24"/>
        </w:rPr>
      </w:pPr>
    </w:p>
    <w:p w14:paraId="4AE021C7" w14:textId="77777777" w:rsidR="000D69DF" w:rsidRDefault="000D69DF" w:rsidP="000D69D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137CB1D4" w14:textId="77777777" w:rsidR="000D69DF" w:rsidRDefault="000D69DF" w:rsidP="000D69DF">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1BEC006" w14:textId="77777777" w:rsidR="000D69DF" w:rsidRDefault="000D69DF" w:rsidP="000D69DF">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DD96DE2" w14:textId="77777777" w:rsidR="000D69DF" w:rsidRDefault="000D69DF" w:rsidP="000D69DF">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195970CA" w14:textId="77777777" w:rsidR="000D69DF" w:rsidRDefault="000D69DF" w:rsidP="000D69D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1748A843" w14:textId="77777777" w:rsidR="000D69DF" w:rsidRDefault="000D69DF" w:rsidP="000D69DF">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596BD2A1" w14:textId="77777777" w:rsidR="000D69DF" w:rsidRDefault="000D69DF" w:rsidP="000D69D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187C3E7C" w14:textId="77777777" w:rsidR="000D69DF" w:rsidRDefault="000D69DF" w:rsidP="000D69D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7175E646" w14:textId="77777777" w:rsidR="000D69DF" w:rsidRDefault="000D69DF" w:rsidP="000D69D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530FF35B" w14:textId="77777777" w:rsidR="000D69DF" w:rsidRDefault="000D69DF" w:rsidP="000D69D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25F7C180" w14:textId="77777777" w:rsidR="000D69DF" w:rsidRDefault="000D69DF" w:rsidP="000D69D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2CC7245E" w14:textId="77777777" w:rsidR="000D69DF" w:rsidRDefault="000D69DF" w:rsidP="000D69D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6ECAEDF5" w14:textId="77777777" w:rsidR="000D69DF" w:rsidRDefault="000D69DF" w:rsidP="000D69D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A17B89A" w14:textId="77777777" w:rsidR="000D69DF" w:rsidRDefault="000D69DF" w:rsidP="000D69D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7B11DBA9" w14:textId="77777777" w:rsidR="000D69DF" w:rsidRDefault="000D69DF" w:rsidP="000D69D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7724DC00" w14:textId="77777777" w:rsidR="000D69DF" w:rsidRDefault="000D69DF" w:rsidP="000D69D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5C18E4B5" w14:textId="77777777" w:rsidR="000D69DF" w:rsidRDefault="000D69DF" w:rsidP="000D69D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420AE592" w14:textId="77777777" w:rsidR="000D69DF" w:rsidRDefault="000D69DF" w:rsidP="000D69D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3715E882" w14:textId="77777777" w:rsidR="000D69DF" w:rsidRDefault="000D69DF" w:rsidP="000D69DF">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5E858E3A" w14:textId="77777777" w:rsidR="000D69DF" w:rsidRDefault="000D69DF" w:rsidP="000D69DF">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44AE4074" w14:textId="77777777" w:rsidR="000D69DF" w:rsidRDefault="000D69DF" w:rsidP="000D69DF">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6BEB85DE" w14:textId="77777777" w:rsidR="000D69DF" w:rsidRDefault="000D69DF" w:rsidP="000D69DF">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457B8CC9" w14:textId="77777777" w:rsidR="000D69DF" w:rsidRDefault="000D69DF" w:rsidP="000D69DF">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2FD4CDAB" w14:textId="77777777" w:rsidR="000D69DF" w:rsidRDefault="000D69DF" w:rsidP="000D69DF">
      <w:pPr>
        <w:pStyle w:val="ListParagraph"/>
        <w:numPr>
          <w:ilvl w:val="0"/>
          <w:numId w:val="2"/>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11E2DA03" w14:textId="77777777" w:rsidR="000D69DF" w:rsidRDefault="000D69DF" w:rsidP="000D69DF">
      <w:pPr>
        <w:spacing w:after="200" w:line="276" w:lineRule="auto"/>
        <w:jc w:val="both"/>
        <w:rPr>
          <w:rFonts w:ascii="Times New Roman" w:hAnsi="Times New Roman" w:cs="Times New Roman"/>
          <w:color w:val="000000"/>
          <w:sz w:val="26"/>
          <w:szCs w:val="26"/>
        </w:rPr>
      </w:pPr>
    </w:p>
    <w:p w14:paraId="46D2641B" w14:textId="77777777" w:rsidR="000D69DF" w:rsidRPr="0049184C" w:rsidRDefault="000D69DF" w:rsidP="000D69DF">
      <w:pPr>
        <w:spacing w:after="200" w:line="276" w:lineRule="auto"/>
        <w:jc w:val="both"/>
        <w:rPr>
          <w:rFonts w:ascii="Times New Roman" w:hAnsi="Times New Roman" w:cs="Times New Roman"/>
          <w:color w:val="000000"/>
          <w:sz w:val="26"/>
          <w:szCs w:val="26"/>
        </w:rPr>
      </w:pPr>
    </w:p>
    <w:p w14:paraId="1057306F" w14:textId="77777777" w:rsidR="000D69DF" w:rsidRDefault="000D69DF" w:rsidP="000D69D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1.3 BODIES INVOLVED IN THE MANAGEMENT OF SIWES</w:t>
      </w:r>
    </w:p>
    <w:p w14:paraId="7BE9D6E1" w14:textId="77777777" w:rsidR="000D69DF" w:rsidRDefault="000D69DF" w:rsidP="000D69D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54E57DA8" w14:textId="77777777" w:rsidR="000D69DF" w:rsidRDefault="000D69DF" w:rsidP="000D69D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0312830E" w14:textId="77777777" w:rsidR="000D69DF" w:rsidRDefault="000D69DF" w:rsidP="000D69DF">
      <w:pPr>
        <w:spacing w:line="276" w:lineRule="auto"/>
        <w:jc w:val="both"/>
        <w:rPr>
          <w:rFonts w:ascii="Times New Roman" w:hAnsi="Times New Roman" w:cs="Times New Roman"/>
          <w:sz w:val="26"/>
          <w:szCs w:val="26"/>
          <w:lang w:val="en-GB"/>
        </w:rPr>
      </w:pPr>
    </w:p>
    <w:p w14:paraId="783A6E93" w14:textId="77777777" w:rsidR="000D69DF" w:rsidRDefault="000D69DF" w:rsidP="000D69D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74B0E9F9" w14:textId="77777777" w:rsidR="000D69DF" w:rsidRDefault="000D69DF" w:rsidP="000D69D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420CEDDE" w14:textId="77777777" w:rsidR="000D69DF" w:rsidRDefault="000D69DF" w:rsidP="000D69D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050E3398" w14:textId="77777777" w:rsidR="000D69DF" w:rsidRDefault="000D69DF" w:rsidP="000D69D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0CDE0ECF" w14:textId="77777777" w:rsidR="000D69DF" w:rsidRDefault="000D69DF" w:rsidP="000D69D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3DEAE4B4" w14:textId="77777777" w:rsidR="000D69DF" w:rsidRDefault="000D69DF" w:rsidP="000D69D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7754AE7F" w14:textId="77777777" w:rsidR="000D69DF" w:rsidRDefault="000D69DF" w:rsidP="000D69D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06B72791" w14:textId="77777777" w:rsidR="000D69DF" w:rsidRDefault="000D69DF" w:rsidP="000D69D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3B7588AB" w14:textId="77777777" w:rsidR="000D69DF" w:rsidRDefault="000D69DF" w:rsidP="000D69D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2708DB4B" w14:textId="77777777" w:rsidR="000D69DF" w:rsidRDefault="000D69DF" w:rsidP="000D69D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9D1978D" w14:textId="77777777" w:rsidR="000D69DF" w:rsidRDefault="000D69DF" w:rsidP="000D69D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18AFC4C2" w14:textId="77777777" w:rsidR="000D69DF" w:rsidRDefault="000D69DF" w:rsidP="000D69D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2A1BF35C" w14:textId="77777777" w:rsidR="000D69DF" w:rsidRDefault="000D69DF" w:rsidP="000D69D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0D53E2B2" w14:textId="77777777" w:rsidR="000D69DF" w:rsidRDefault="000D69DF" w:rsidP="000D69D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662C8B12" w14:textId="77777777" w:rsidR="000D69DF" w:rsidRDefault="000D69DF" w:rsidP="000D69D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55E02B85" w14:textId="77777777" w:rsidR="000D69DF" w:rsidRDefault="000D69DF" w:rsidP="000D69D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13F2826F" w14:textId="77777777" w:rsidR="000D69DF" w:rsidRDefault="000D69DF" w:rsidP="000D69D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9828C21" w14:textId="77777777" w:rsidR="000D69DF" w:rsidRDefault="000D69DF" w:rsidP="000D69DF">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0046A37C" w14:textId="77777777" w:rsidR="000D69DF" w:rsidRDefault="000D69DF" w:rsidP="000D69DF">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30FA8931" w14:textId="77777777" w:rsidR="000D69DF" w:rsidRDefault="000D69DF" w:rsidP="000D69DF">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33F60C62" w14:textId="0145E5D2" w:rsidR="0005796B" w:rsidRDefault="0005796B" w:rsidP="0005796B">
      <w:pPr>
        <w:jc w:val="center"/>
        <w:rPr>
          <w:rFonts w:ascii="Times New Roman" w:eastAsia="Wingdings" w:hAnsi="Times New Roman" w:cs="Times New Roman"/>
          <w:b/>
          <w:sz w:val="24"/>
          <w:szCs w:val="24"/>
        </w:rPr>
      </w:pPr>
      <w:r w:rsidRPr="000D69DF">
        <w:rPr>
          <w:rFonts w:ascii="Times New Roman" w:hAnsi="Times New Roman"/>
          <w:b/>
          <w:bCs/>
          <w:sz w:val="24"/>
          <w:szCs w:val="24"/>
        </w:rPr>
        <w:t>GWAGWALADA AREA COUNCIL</w:t>
      </w:r>
    </w:p>
    <w:p w14:paraId="0F1E055F" w14:textId="4DA7A872" w:rsidR="000D69DF" w:rsidRPr="00CA54DA" w:rsidRDefault="000D69DF" w:rsidP="000D69DF">
      <w:pPr>
        <w:jc w:val="both"/>
        <w:rPr>
          <w:rFonts w:ascii="Times New Roman" w:eastAsia="Wingdings" w:hAnsi="Times New Roman" w:cs="Times New Roman"/>
          <w:b/>
          <w:bCs/>
          <w:sz w:val="24"/>
          <w:szCs w:val="24"/>
        </w:rPr>
      </w:pPr>
      <w:r>
        <w:rPr>
          <w:rFonts w:ascii="Times New Roman" w:eastAsia="Wingdings" w:hAnsi="Times New Roman" w:cs="Times New Roman"/>
          <w:b/>
          <w:sz w:val="24"/>
          <w:szCs w:val="24"/>
        </w:rPr>
        <w:t xml:space="preserve">2:1 BRIEF HISTORY OF </w:t>
      </w:r>
      <w:r w:rsidR="0005796B" w:rsidRPr="000D69DF">
        <w:rPr>
          <w:rFonts w:ascii="Times New Roman" w:hAnsi="Times New Roman"/>
          <w:b/>
          <w:bCs/>
          <w:sz w:val="24"/>
          <w:szCs w:val="24"/>
        </w:rPr>
        <w:t>GWAGWALADA AREA COUNCIL</w:t>
      </w:r>
    </w:p>
    <w:p w14:paraId="63E4C783" w14:textId="77777777" w:rsidR="000D69DF" w:rsidRPr="000D69DF" w:rsidRDefault="000D69DF" w:rsidP="0005796B">
      <w:pPr>
        <w:jc w:val="both"/>
        <w:rPr>
          <w:rFonts w:ascii="Times New Roman" w:hAnsi="Times New Roman"/>
          <w:sz w:val="24"/>
          <w:szCs w:val="24"/>
        </w:rPr>
      </w:pPr>
      <w:r w:rsidRPr="000D69DF">
        <w:rPr>
          <w:rFonts w:ascii="Times New Roman" w:hAnsi="Times New Roman"/>
          <w:sz w:val="24"/>
          <w:szCs w:val="24"/>
        </w:rPr>
        <w:t xml:space="preserve">Gwagwalada Area Council is one of the six administrative divisions in the Federal Capital Territory (FCT) of Nigeria, situated to the southwest of the capital city, Abuja. Its significance extends beyond its geographical location as it is one of the oldest settlements in the region, with a rich cultural and historical heritage. The area is named after the Gwari (or </w:t>
      </w:r>
      <w:proofErr w:type="spellStart"/>
      <w:r w:rsidRPr="000D69DF">
        <w:rPr>
          <w:rFonts w:ascii="Times New Roman" w:hAnsi="Times New Roman"/>
          <w:sz w:val="24"/>
          <w:szCs w:val="24"/>
        </w:rPr>
        <w:t>Gbagyi</w:t>
      </w:r>
      <w:proofErr w:type="spellEnd"/>
      <w:r w:rsidRPr="000D69DF">
        <w:rPr>
          <w:rFonts w:ascii="Times New Roman" w:hAnsi="Times New Roman"/>
          <w:sz w:val="24"/>
          <w:szCs w:val="24"/>
        </w:rPr>
        <w:t>) people, who are the indigenous inhabitants of the territory. The Gwari people have a deep-rooted connection to the land, and Gwagwalada, as a major settlement, has long served as a cultural and administrative center for the Gwari ethnic group.</w:t>
      </w:r>
    </w:p>
    <w:p w14:paraId="5AC6D484" w14:textId="77777777" w:rsidR="000D69DF" w:rsidRPr="000D69DF" w:rsidRDefault="000D69DF" w:rsidP="0005796B">
      <w:pPr>
        <w:jc w:val="both"/>
        <w:rPr>
          <w:rFonts w:ascii="Times New Roman" w:hAnsi="Times New Roman"/>
          <w:sz w:val="24"/>
          <w:szCs w:val="24"/>
        </w:rPr>
      </w:pPr>
      <w:r w:rsidRPr="000D69DF">
        <w:rPr>
          <w:rFonts w:ascii="Times New Roman" w:hAnsi="Times New Roman"/>
          <w:sz w:val="24"/>
          <w:szCs w:val="24"/>
        </w:rPr>
        <w:t>Before the creation of the Federal Capital Territory, Gwagwalada was part of the larger area of what was then known as the Gwagwalada Division. This area was mainly rural, with agricultural practices and traditional settlements forming the backbone of the community. The establishment of the FCT in 1976 was a major turning point in the region's history, as it marked the beginning of a new era of urban development and political restructuring in Nigeria. The decision to relocate the country’s capital from Lagos to Abuja was aimed at ensuring a more centrally located capital that could promote national unity and economic development across Nigeria.</w:t>
      </w:r>
    </w:p>
    <w:p w14:paraId="18D3A352" w14:textId="77777777" w:rsidR="000D69DF" w:rsidRPr="000D69DF" w:rsidRDefault="000D69DF" w:rsidP="0005796B">
      <w:pPr>
        <w:jc w:val="both"/>
        <w:rPr>
          <w:rFonts w:ascii="Times New Roman" w:hAnsi="Times New Roman"/>
          <w:sz w:val="24"/>
          <w:szCs w:val="24"/>
        </w:rPr>
      </w:pPr>
      <w:r w:rsidRPr="000D69DF">
        <w:rPr>
          <w:rFonts w:ascii="Times New Roman" w:hAnsi="Times New Roman"/>
          <w:sz w:val="24"/>
          <w:szCs w:val="24"/>
        </w:rPr>
        <w:t>In 1976, the Federal Government created the Federal Capital Territory and divided it into several districts, including Gwagwalada. This restructuring led to the formation of the Gwagwalada Area Council, which was tasked with administering the local affairs and overseeing the development of the area. As one of the original area councils in the FCT, Gwagwalada has been at the forefront of the urbanization process that has defined the Federal Capital Territory over the past few decades. It has played a significant role in the development of Abuja’s surrounding areas, acting as a key satellite town to the capital.</w:t>
      </w:r>
    </w:p>
    <w:p w14:paraId="0A2D52B0" w14:textId="77777777" w:rsidR="000D69DF" w:rsidRPr="000D69DF" w:rsidRDefault="000D69DF" w:rsidP="0005796B">
      <w:pPr>
        <w:jc w:val="both"/>
        <w:rPr>
          <w:rFonts w:ascii="Times New Roman" w:hAnsi="Times New Roman"/>
          <w:sz w:val="24"/>
          <w:szCs w:val="24"/>
        </w:rPr>
      </w:pPr>
      <w:r w:rsidRPr="000D69DF">
        <w:rPr>
          <w:rFonts w:ascii="Times New Roman" w:hAnsi="Times New Roman"/>
          <w:sz w:val="24"/>
          <w:szCs w:val="24"/>
        </w:rPr>
        <w:t>Gwagwalada Area Council is known for its diverse population, with not only the indigenous Gwari people but also people from various ethnic groups who have migrated to the area in search of opportunities. The influx of people from other parts of Nigeria, attracted by the growing urbanization of Abuja, has contributed to the expansion and cosmopolitan nature of Gwagwalada. Over time, the area has evolved from a rural community into a rapidly growing urban center with significant infrastructure and services.</w:t>
      </w:r>
    </w:p>
    <w:p w14:paraId="07C9F1DF" w14:textId="77777777" w:rsidR="000D69DF" w:rsidRPr="000D69DF" w:rsidRDefault="000D69DF" w:rsidP="0005796B">
      <w:pPr>
        <w:jc w:val="both"/>
        <w:rPr>
          <w:rFonts w:ascii="Times New Roman" w:hAnsi="Times New Roman"/>
          <w:sz w:val="24"/>
          <w:szCs w:val="24"/>
        </w:rPr>
      </w:pPr>
      <w:r w:rsidRPr="000D69DF">
        <w:rPr>
          <w:rFonts w:ascii="Times New Roman" w:hAnsi="Times New Roman"/>
          <w:sz w:val="24"/>
          <w:szCs w:val="24"/>
        </w:rPr>
        <w:t>The council’s headquarters, located in the town of Gwagwalada, serves as the administrative and political hub of the area. The town itself has witnessed considerable growth, with new roads, housing developments, markets, schools, and healthcare facilities emerging in response to the needs of the growing population. The urbanization of Gwagwalada is closely linked to the expansion of Abuja and the increasing demand for residential and commercial properties as people move closer to the capital for better economic prospects.</w:t>
      </w:r>
    </w:p>
    <w:p w14:paraId="6950B9DF" w14:textId="77777777" w:rsidR="000D69DF" w:rsidRPr="000D69DF" w:rsidRDefault="000D69DF" w:rsidP="0005796B">
      <w:pPr>
        <w:jc w:val="both"/>
        <w:rPr>
          <w:rFonts w:ascii="Times New Roman" w:hAnsi="Times New Roman"/>
          <w:sz w:val="24"/>
          <w:szCs w:val="24"/>
        </w:rPr>
      </w:pPr>
      <w:r w:rsidRPr="000D69DF">
        <w:rPr>
          <w:rFonts w:ascii="Times New Roman" w:hAnsi="Times New Roman"/>
          <w:sz w:val="24"/>
          <w:szCs w:val="24"/>
        </w:rPr>
        <w:t xml:space="preserve">Economically, Gwagwalada has been influenced by its proximity to Abuja, which has led to an increase in commercial activities. The town has become a hub for small businesses, including markets for agricultural products, retail shops, and transportation services. Agriculture remains an important part of the local economy, with farming and livestock rearing continuing to thrive in the surrounding rural areas. Additionally, there has </w:t>
      </w:r>
      <w:r w:rsidRPr="000D69DF">
        <w:rPr>
          <w:rFonts w:ascii="Times New Roman" w:hAnsi="Times New Roman"/>
          <w:sz w:val="24"/>
          <w:szCs w:val="24"/>
        </w:rPr>
        <w:lastRenderedPageBreak/>
        <w:t>been an increase in industrial activities, with several factories and businesses operating within the council's boundaries, contributing to the economic growth of the area.</w:t>
      </w:r>
    </w:p>
    <w:p w14:paraId="58F79340" w14:textId="77777777" w:rsidR="000D69DF" w:rsidRPr="000D69DF" w:rsidRDefault="000D69DF" w:rsidP="0005796B">
      <w:pPr>
        <w:jc w:val="both"/>
        <w:rPr>
          <w:rFonts w:ascii="Times New Roman" w:hAnsi="Times New Roman"/>
          <w:sz w:val="24"/>
          <w:szCs w:val="24"/>
        </w:rPr>
      </w:pPr>
      <w:r w:rsidRPr="000D69DF">
        <w:rPr>
          <w:rFonts w:ascii="Times New Roman" w:hAnsi="Times New Roman"/>
          <w:sz w:val="24"/>
          <w:szCs w:val="24"/>
        </w:rPr>
        <w:t>Educationally, Gwagwalada Area Council is home to several institutions of learning, from primary schools to higher education establishments. The University of Abuja, one of Nigeria's foremost federal universities, is located within the council, offering a wide range of academic programs and attracting students from across the country. The presence of such institutions has not only enhanced the educational landscape of the area but also contributed to the development of the human capital needed to drive further growth and modernization in the region.</w:t>
      </w:r>
    </w:p>
    <w:p w14:paraId="2CD8E607" w14:textId="77777777" w:rsidR="000D69DF" w:rsidRPr="000D69DF" w:rsidRDefault="000D69DF" w:rsidP="0005796B">
      <w:pPr>
        <w:jc w:val="both"/>
        <w:rPr>
          <w:rFonts w:ascii="Times New Roman" w:hAnsi="Times New Roman"/>
          <w:sz w:val="24"/>
          <w:szCs w:val="24"/>
        </w:rPr>
      </w:pPr>
      <w:r w:rsidRPr="000D69DF">
        <w:rPr>
          <w:rFonts w:ascii="Times New Roman" w:hAnsi="Times New Roman"/>
          <w:sz w:val="24"/>
          <w:szCs w:val="24"/>
        </w:rPr>
        <w:t>Healthcare services in Gwagwalada have also improved significantly over the years. The council is home to several health centers and hospitals, providing medical care to residents. These healthcare facilities, along with the availability of education and employment opportunities, make Gwagwalada a desirable place to live for many people, especially those looking for proximity to the capital city, Abuja, without the high cost of living associated with the central city.</w:t>
      </w:r>
    </w:p>
    <w:p w14:paraId="17FD63FA" w14:textId="77777777" w:rsidR="000D69DF" w:rsidRPr="000D69DF" w:rsidRDefault="000D69DF" w:rsidP="0005796B">
      <w:pPr>
        <w:jc w:val="both"/>
        <w:rPr>
          <w:rFonts w:ascii="Times New Roman" w:hAnsi="Times New Roman"/>
          <w:sz w:val="24"/>
          <w:szCs w:val="24"/>
        </w:rPr>
      </w:pPr>
      <w:r w:rsidRPr="000D69DF">
        <w:rPr>
          <w:rFonts w:ascii="Times New Roman" w:hAnsi="Times New Roman"/>
          <w:sz w:val="24"/>
          <w:szCs w:val="24"/>
        </w:rPr>
        <w:t>Gwagwalada’s strategic location makes it an important center for transportation in the Federal Capital Territory. It lies on the major highway connecting Abuja to other parts of Nigeria, including the southern and western regions of the country. The town’s transport links are vital for facilitating trade and movement of people and goods within the FCT and beyond. As Abuja continues to grow, Gwagwalada’s role as a transportation hub is expected to become even more significant, with improved road networks and transportation infrastructure being developed to accommodate the increasing traffic.</w:t>
      </w:r>
    </w:p>
    <w:p w14:paraId="6EF12198" w14:textId="77777777" w:rsidR="000D69DF" w:rsidRPr="000D69DF" w:rsidRDefault="000D69DF" w:rsidP="0005796B">
      <w:pPr>
        <w:jc w:val="both"/>
        <w:rPr>
          <w:rFonts w:ascii="Times New Roman" w:hAnsi="Times New Roman"/>
          <w:sz w:val="24"/>
          <w:szCs w:val="24"/>
        </w:rPr>
      </w:pPr>
      <w:r w:rsidRPr="000D69DF">
        <w:rPr>
          <w:rFonts w:ascii="Times New Roman" w:hAnsi="Times New Roman"/>
          <w:sz w:val="24"/>
          <w:szCs w:val="24"/>
        </w:rPr>
        <w:t>The administrative role of the Gwagwalada Area Council has expanded as the population of the area has grown. The council is responsible for providing basic services to residents, including waste management, street lighting, public sanitation, and the maintenance of infrastructure. Additionally, the council is tasked with promoting social welfare programs, ensuring that the needs of vulnerable groups such as children, the elderly, and people with disabilities are met. Through these efforts, the council aims to enhance the quality of life for its residents and support sustainable development.</w:t>
      </w:r>
    </w:p>
    <w:p w14:paraId="33A2B1C4" w14:textId="77777777" w:rsidR="000D69DF" w:rsidRPr="000D69DF" w:rsidRDefault="000D69DF" w:rsidP="0005796B">
      <w:pPr>
        <w:jc w:val="both"/>
        <w:rPr>
          <w:rFonts w:ascii="Times New Roman" w:hAnsi="Times New Roman"/>
          <w:sz w:val="24"/>
          <w:szCs w:val="24"/>
        </w:rPr>
      </w:pPr>
      <w:r w:rsidRPr="000D69DF">
        <w:rPr>
          <w:rFonts w:ascii="Times New Roman" w:hAnsi="Times New Roman"/>
          <w:sz w:val="24"/>
          <w:szCs w:val="24"/>
        </w:rPr>
        <w:t>Politically, Gwagwalada has contributed to the governance of the FCT. The area council has its elected chairman, who serves as the executive head of the council and is responsible for implementing policies and programs aimed at improving the lives of residents. The political leadership of the council plays a crucial role in liaising with the Federal Government, other area councils in the FCT, and local communities to ensure that Gwagwalada’s development needs are met.</w:t>
      </w:r>
    </w:p>
    <w:p w14:paraId="038A7543" w14:textId="77777777" w:rsidR="000D69DF" w:rsidRPr="000D69DF" w:rsidRDefault="000D69DF" w:rsidP="0005796B">
      <w:pPr>
        <w:jc w:val="both"/>
        <w:rPr>
          <w:rFonts w:ascii="Times New Roman" w:hAnsi="Times New Roman"/>
          <w:sz w:val="24"/>
          <w:szCs w:val="24"/>
        </w:rPr>
      </w:pPr>
      <w:r w:rsidRPr="000D69DF">
        <w:rPr>
          <w:rFonts w:ascii="Times New Roman" w:hAnsi="Times New Roman"/>
          <w:sz w:val="24"/>
          <w:szCs w:val="24"/>
        </w:rPr>
        <w:t>Culturally, Gwagwalada Area Council reflects the rich heritage of the Gwari people, with traditional festivals, customs, and languages still being an important part of life in the area. The Gwari people celebrate several traditional ceremonies, including the Gwari Festival, which is held to honor their ancestors and promote unity among the community. This cultural heritage, combined with the growing influence of urbanization, makes Gwagwalada a unique blend of tradition and modernity.</w:t>
      </w:r>
    </w:p>
    <w:p w14:paraId="71C142A2" w14:textId="77777777" w:rsidR="000D69DF" w:rsidRPr="000D69DF" w:rsidRDefault="000D69DF" w:rsidP="0005796B">
      <w:pPr>
        <w:jc w:val="both"/>
        <w:rPr>
          <w:rFonts w:ascii="Times New Roman" w:hAnsi="Times New Roman"/>
          <w:sz w:val="24"/>
          <w:szCs w:val="24"/>
        </w:rPr>
      </w:pPr>
      <w:r w:rsidRPr="000D69DF">
        <w:rPr>
          <w:rFonts w:ascii="Times New Roman" w:hAnsi="Times New Roman"/>
          <w:sz w:val="24"/>
          <w:szCs w:val="24"/>
        </w:rPr>
        <w:t xml:space="preserve">Over the years, Gwagwalada has faced challenges associated with rapid urbanization, including issues such as congestion, inadequate infrastructure, and the need for more social services to keep up with the growing population. However, the local government and various stakeholders have been working to address these challenges through the development of new urban planning initiatives, improved service delivery, and </w:t>
      </w:r>
      <w:r w:rsidRPr="000D69DF">
        <w:rPr>
          <w:rFonts w:ascii="Times New Roman" w:hAnsi="Times New Roman"/>
          <w:sz w:val="24"/>
          <w:szCs w:val="24"/>
        </w:rPr>
        <w:lastRenderedPageBreak/>
        <w:t>infrastructure projects. Despite these hurdles, Gwagwalada continues to grow and evolve as a vital part of the Federal Capital Territory.</w:t>
      </w:r>
    </w:p>
    <w:p w14:paraId="1E264301" w14:textId="77777777" w:rsidR="000D69DF" w:rsidRPr="000D69DF" w:rsidRDefault="000D69DF" w:rsidP="0005796B">
      <w:pPr>
        <w:jc w:val="both"/>
        <w:rPr>
          <w:rFonts w:ascii="Times New Roman" w:hAnsi="Times New Roman"/>
          <w:sz w:val="24"/>
          <w:szCs w:val="24"/>
        </w:rPr>
      </w:pPr>
      <w:r w:rsidRPr="000D69DF">
        <w:rPr>
          <w:rFonts w:ascii="Times New Roman" w:hAnsi="Times New Roman"/>
          <w:sz w:val="24"/>
          <w:szCs w:val="24"/>
        </w:rPr>
        <w:t>The future of Gwagwalada Area Council looks promising as the town and its surrounding communities continue to develop. The ongoing expansion of Abuja’s metropolitan area is likely to further influence the growth of Gwagwalada, with new housing developments, commercial centers, and public infrastructure projects planned for the area. As a major gateway to the FCT, Gwagwalada is poised to become an even more integral part of the capital’s economic and administrative framework.</w:t>
      </w:r>
    </w:p>
    <w:p w14:paraId="3CE54479" w14:textId="387FCCCC" w:rsidR="000D69DF" w:rsidRPr="000D69DF" w:rsidRDefault="0005796B" w:rsidP="0005796B">
      <w:pPr>
        <w:jc w:val="both"/>
        <w:rPr>
          <w:rFonts w:ascii="Times New Roman" w:hAnsi="Times New Roman"/>
          <w:sz w:val="24"/>
          <w:szCs w:val="24"/>
        </w:rPr>
      </w:pPr>
      <w:r>
        <w:rPr>
          <w:rFonts w:ascii="Times New Roman" w:hAnsi="Times New Roman"/>
          <w:sz w:val="24"/>
          <w:szCs w:val="24"/>
        </w:rPr>
        <w:t>T</w:t>
      </w:r>
      <w:r w:rsidR="000D69DF" w:rsidRPr="000D69DF">
        <w:rPr>
          <w:rFonts w:ascii="Times New Roman" w:hAnsi="Times New Roman"/>
          <w:sz w:val="24"/>
          <w:szCs w:val="24"/>
        </w:rPr>
        <w:t>he history of Gwagwalada Area Council is one of growth, transformation, and adaptation. From its roots as a rural settlement of the Gwari people to its current status as a rapidly urbanizing area within the Federal Capital Territory, Gwagwalada has played a significant role in the broader development of Abuja. Its combination of cultural heritage, economic potential, and strategic location makes it a key area council in Nigeria’s capital region. As Gwagwalada continues to evolve, it remains an essential part of the FCT’s future development.</w:t>
      </w:r>
    </w:p>
    <w:p w14:paraId="1130E0A8" w14:textId="77777777" w:rsidR="000D69DF" w:rsidRDefault="000D69DF" w:rsidP="000D69DF">
      <w:pPr>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4C5E1AC2" w14:textId="77777777" w:rsidR="0005796B" w:rsidRDefault="0005796B" w:rsidP="0005796B">
      <w:pPr>
        <w:jc w:val="both"/>
        <w:rPr>
          <w:rFonts w:ascii="Times New Roman" w:hAnsi="Times New Roman"/>
          <w:b/>
          <w:bCs/>
          <w:sz w:val="24"/>
          <w:szCs w:val="24"/>
        </w:rPr>
      </w:pPr>
      <w:r w:rsidRPr="0005796B">
        <w:rPr>
          <w:rFonts w:ascii="Times New Roman" w:hAnsi="Times New Roman"/>
          <w:b/>
          <w:bCs/>
          <w:sz w:val="24"/>
          <w:szCs w:val="24"/>
        </w:rPr>
        <w:t xml:space="preserve">X33M+W7H, GWAGWALADA 902101, FEDERAL CAPITAL TERRITORY </w:t>
      </w:r>
    </w:p>
    <w:p w14:paraId="4D4CBC9A" w14:textId="77777777" w:rsidR="000D69DF" w:rsidRDefault="000D69DF" w:rsidP="000D69DF">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471F2B4A" w14:textId="77777777" w:rsidR="000D69DF" w:rsidRPr="000D69DF" w:rsidRDefault="000D69DF" w:rsidP="000D69DF">
      <w:pPr>
        <w:numPr>
          <w:ilvl w:val="0"/>
          <w:numId w:val="12"/>
        </w:numPr>
        <w:jc w:val="both"/>
        <w:rPr>
          <w:rFonts w:ascii="Times New Roman" w:hAnsi="Times New Roman"/>
          <w:sz w:val="24"/>
          <w:szCs w:val="24"/>
        </w:rPr>
      </w:pPr>
      <w:r w:rsidRPr="000D69DF">
        <w:rPr>
          <w:rFonts w:ascii="Times New Roman" w:hAnsi="Times New Roman"/>
          <w:b/>
          <w:bCs/>
          <w:sz w:val="24"/>
          <w:szCs w:val="24"/>
        </w:rPr>
        <w:t>Promote Sustainable Economic Development</w:t>
      </w:r>
      <w:r w:rsidRPr="000D69DF">
        <w:rPr>
          <w:rFonts w:ascii="Times New Roman" w:hAnsi="Times New Roman"/>
          <w:sz w:val="24"/>
          <w:szCs w:val="24"/>
        </w:rPr>
        <w:t>: The council aims to foster economic growth by supporting local businesses, creating job opportunities, and encouraging agricultural and industrial development.</w:t>
      </w:r>
    </w:p>
    <w:p w14:paraId="11CC9A84" w14:textId="77777777" w:rsidR="000D69DF" w:rsidRPr="000D69DF" w:rsidRDefault="000D69DF" w:rsidP="000D69DF">
      <w:pPr>
        <w:numPr>
          <w:ilvl w:val="0"/>
          <w:numId w:val="12"/>
        </w:numPr>
        <w:jc w:val="both"/>
        <w:rPr>
          <w:rFonts w:ascii="Times New Roman" w:hAnsi="Times New Roman"/>
          <w:sz w:val="24"/>
          <w:szCs w:val="24"/>
        </w:rPr>
      </w:pPr>
      <w:r w:rsidRPr="000D69DF">
        <w:rPr>
          <w:rFonts w:ascii="Times New Roman" w:hAnsi="Times New Roman"/>
          <w:b/>
          <w:bCs/>
          <w:sz w:val="24"/>
          <w:szCs w:val="24"/>
        </w:rPr>
        <w:t>Enhance Social Services</w:t>
      </w:r>
      <w:r w:rsidRPr="000D69DF">
        <w:rPr>
          <w:rFonts w:ascii="Times New Roman" w:hAnsi="Times New Roman"/>
          <w:sz w:val="24"/>
          <w:szCs w:val="24"/>
        </w:rPr>
        <w:t>: Gwagwalada Area Council strives to provide quality public services, including healthcare, education, sanitation, and social welfare programs to improve residents’ well-being.</w:t>
      </w:r>
    </w:p>
    <w:p w14:paraId="71506B41" w14:textId="77777777" w:rsidR="000D69DF" w:rsidRPr="000D69DF" w:rsidRDefault="000D69DF" w:rsidP="000D69DF">
      <w:pPr>
        <w:numPr>
          <w:ilvl w:val="0"/>
          <w:numId w:val="12"/>
        </w:numPr>
        <w:jc w:val="both"/>
        <w:rPr>
          <w:rFonts w:ascii="Times New Roman" w:hAnsi="Times New Roman"/>
          <w:sz w:val="24"/>
          <w:szCs w:val="24"/>
        </w:rPr>
      </w:pPr>
      <w:r w:rsidRPr="000D69DF">
        <w:rPr>
          <w:rFonts w:ascii="Times New Roman" w:hAnsi="Times New Roman"/>
          <w:b/>
          <w:bCs/>
          <w:sz w:val="24"/>
          <w:szCs w:val="24"/>
        </w:rPr>
        <w:t>Improve Infrastructure and Urban Development</w:t>
      </w:r>
      <w:r w:rsidRPr="000D69DF">
        <w:rPr>
          <w:rFonts w:ascii="Times New Roman" w:hAnsi="Times New Roman"/>
          <w:sz w:val="24"/>
          <w:szCs w:val="24"/>
        </w:rPr>
        <w:t>: The council is focused on developing roads, transportation systems, water supply, drainage, and housing to accommodate the growing population.</w:t>
      </w:r>
    </w:p>
    <w:p w14:paraId="352F8A62" w14:textId="77777777" w:rsidR="000D69DF" w:rsidRPr="000D69DF" w:rsidRDefault="000D69DF" w:rsidP="000D69DF">
      <w:pPr>
        <w:numPr>
          <w:ilvl w:val="0"/>
          <w:numId w:val="12"/>
        </w:numPr>
        <w:jc w:val="both"/>
        <w:rPr>
          <w:rFonts w:ascii="Times New Roman" w:hAnsi="Times New Roman"/>
          <w:sz w:val="24"/>
          <w:szCs w:val="24"/>
        </w:rPr>
      </w:pPr>
      <w:r w:rsidRPr="000D69DF">
        <w:rPr>
          <w:rFonts w:ascii="Times New Roman" w:hAnsi="Times New Roman"/>
          <w:b/>
          <w:bCs/>
          <w:sz w:val="24"/>
          <w:szCs w:val="24"/>
        </w:rPr>
        <w:t>Ensure Effective Governance and Accountability</w:t>
      </w:r>
      <w:r w:rsidRPr="000D69DF">
        <w:rPr>
          <w:rFonts w:ascii="Times New Roman" w:hAnsi="Times New Roman"/>
          <w:sz w:val="24"/>
          <w:szCs w:val="24"/>
        </w:rPr>
        <w:t>: The council aims to provide transparent, efficient, and responsive governance, ensuring that resources are fairly distributed across all communities.</w:t>
      </w:r>
    </w:p>
    <w:p w14:paraId="7BDCAF7C" w14:textId="77777777" w:rsidR="000D69DF" w:rsidRPr="000D69DF" w:rsidRDefault="000D69DF" w:rsidP="000D69DF">
      <w:pPr>
        <w:numPr>
          <w:ilvl w:val="0"/>
          <w:numId w:val="12"/>
        </w:numPr>
        <w:jc w:val="both"/>
        <w:rPr>
          <w:rFonts w:ascii="Times New Roman" w:hAnsi="Times New Roman"/>
          <w:sz w:val="24"/>
          <w:szCs w:val="24"/>
        </w:rPr>
      </w:pPr>
      <w:r w:rsidRPr="000D69DF">
        <w:rPr>
          <w:rFonts w:ascii="Times New Roman" w:hAnsi="Times New Roman"/>
          <w:b/>
          <w:bCs/>
          <w:sz w:val="24"/>
          <w:szCs w:val="24"/>
        </w:rPr>
        <w:t>Promote Environmental Sustainability</w:t>
      </w:r>
      <w:r w:rsidRPr="000D69DF">
        <w:rPr>
          <w:rFonts w:ascii="Times New Roman" w:hAnsi="Times New Roman"/>
          <w:sz w:val="24"/>
          <w:szCs w:val="24"/>
        </w:rPr>
        <w:t>: The council seeks to maintain a clean and healthy environment through waste management, green space development, and pollution control.</w:t>
      </w:r>
    </w:p>
    <w:p w14:paraId="5C4518BD" w14:textId="77777777" w:rsidR="000D69DF" w:rsidRPr="000D69DF" w:rsidRDefault="000D69DF" w:rsidP="000D69DF">
      <w:pPr>
        <w:numPr>
          <w:ilvl w:val="0"/>
          <w:numId w:val="12"/>
        </w:numPr>
        <w:jc w:val="both"/>
        <w:rPr>
          <w:rFonts w:ascii="Times New Roman" w:hAnsi="Times New Roman"/>
          <w:sz w:val="24"/>
          <w:szCs w:val="24"/>
        </w:rPr>
      </w:pPr>
      <w:r w:rsidRPr="000D69DF">
        <w:rPr>
          <w:rFonts w:ascii="Times New Roman" w:hAnsi="Times New Roman"/>
          <w:b/>
          <w:bCs/>
          <w:sz w:val="24"/>
          <w:szCs w:val="24"/>
        </w:rPr>
        <w:t>Promote Education and Skills Development</w:t>
      </w:r>
      <w:r w:rsidRPr="000D69DF">
        <w:rPr>
          <w:rFonts w:ascii="Times New Roman" w:hAnsi="Times New Roman"/>
          <w:sz w:val="24"/>
          <w:szCs w:val="24"/>
        </w:rPr>
        <w:t>: Gwagwalada Area Council is committed to maintaining educational institutions, providing training opportunities, and supporting vocational programs to enhance employability, especially among the youth.</w:t>
      </w:r>
    </w:p>
    <w:p w14:paraId="61D2EBB1" w14:textId="77777777" w:rsidR="000D69DF" w:rsidRPr="000D69DF" w:rsidRDefault="000D69DF" w:rsidP="000D69DF">
      <w:pPr>
        <w:numPr>
          <w:ilvl w:val="0"/>
          <w:numId w:val="12"/>
        </w:numPr>
        <w:jc w:val="both"/>
        <w:rPr>
          <w:rFonts w:ascii="Times New Roman" w:hAnsi="Times New Roman"/>
          <w:sz w:val="24"/>
          <w:szCs w:val="24"/>
        </w:rPr>
      </w:pPr>
      <w:r w:rsidRPr="000D69DF">
        <w:rPr>
          <w:rFonts w:ascii="Times New Roman" w:hAnsi="Times New Roman"/>
          <w:b/>
          <w:bCs/>
          <w:sz w:val="24"/>
          <w:szCs w:val="24"/>
        </w:rPr>
        <w:t>Support Healthcare Accessibility and Quality</w:t>
      </w:r>
      <w:r w:rsidRPr="000D69DF">
        <w:rPr>
          <w:rFonts w:ascii="Times New Roman" w:hAnsi="Times New Roman"/>
          <w:sz w:val="24"/>
          <w:szCs w:val="24"/>
        </w:rPr>
        <w:t>: The council aims to improve healthcare services by upgrading healthcare facilities and ensuring equitable access to healthcare for all residents, with a focus on maternal and child health.</w:t>
      </w:r>
    </w:p>
    <w:p w14:paraId="73A8C7C1" w14:textId="77777777" w:rsidR="000D69DF" w:rsidRPr="000D69DF" w:rsidRDefault="000D69DF" w:rsidP="000D69DF">
      <w:pPr>
        <w:numPr>
          <w:ilvl w:val="0"/>
          <w:numId w:val="12"/>
        </w:numPr>
        <w:jc w:val="both"/>
        <w:rPr>
          <w:rFonts w:ascii="Times New Roman" w:hAnsi="Times New Roman"/>
          <w:sz w:val="24"/>
          <w:szCs w:val="24"/>
        </w:rPr>
      </w:pPr>
      <w:r w:rsidRPr="000D69DF">
        <w:rPr>
          <w:rFonts w:ascii="Times New Roman" w:hAnsi="Times New Roman"/>
          <w:b/>
          <w:bCs/>
          <w:sz w:val="24"/>
          <w:szCs w:val="24"/>
        </w:rPr>
        <w:t>Encourage Cultural Preservation and Community Engagement</w:t>
      </w:r>
      <w:r w:rsidRPr="000D69DF">
        <w:rPr>
          <w:rFonts w:ascii="Times New Roman" w:hAnsi="Times New Roman"/>
          <w:sz w:val="24"/>
          <w:szCs w:val="24"/>
        </w:rPr>
        <w:t>: Gwagwalada aims to preserve the cultural heritage of the Gwari people and encourage community engagement through festivals, social events, and local development projects.</w:t>
      </w:r>
    </w:p>
    <w:p w14:paraId="2D042AE1" w14:textId="77777777" w:rsidR="000D69DF" w:rsidRPr="000D69DF" w:rsidRDefault="000D69DF" w:rsidP="000D69DF">
      <w:pPr>
        <w:numPr>
          <w:ilvl w:val="0"/>
          <w:numId w:val="12"/>
        </w:numPr>
        <w:jc w:val="both"/>
        <w:rPr>
          <w:rFonts w:ascii="Times New Roman" w:hAnsi="Times New Roman"/>
          <w:sz w:val="24"/>
          <w:szCs w:val="24"/>
        </w:rPr>
      </w:pPr>
      <w:r w:rsidRPr="000D69DF">
        <w:rPr>
          <w:rFonts w:ascii="Times New Roman" w:hAnsi="Times New Roman"/>
          <w:b/>
          <w:bCs/>
          <w:sz w:val="24"/>
          <w:szCs w:val="24"/>
        </w:rPr>
        <w:lastRenderedPageBreak/>
        <w:t>Strengthen Security and Public Safety</w:t>
      </w:r>
      <w:r w:rsidRPr="000D69DF">
        <w:rPr>
          <w:rFonts w:ascii="Times New Roman" w:hAnsi="Times New Roman"/>
          <w:sz w:val="24"/>
          <w:szCs w:val="24"/>
        </w:rPr>
        <w:t>: The council collaborates with law enforcement agencies to ensure the safety and security of residents, reduce crime, and maintain public order.</w:t>
      </w:r>
    </w:p>
    <w:p w14:paraId="13EDC5A5" w14:textId="77777777" w:rsidR="000D69DF" w:rsidRPr="000D69DF" w:rsidRDefault="000D69DF" w:rsidP="000D69DF">
      <w:pPr>
        <w:numPr>
          <w:ilvl w:val="0"/>
          <w:numId w:val="12"/>
        </w:numPr>
        <w:jc w:val="both"/>
        <w:rPr>
          <w:rFonts w:ascii="Times New Roman" w:hAnsi="Times New Roman"/>
          <w:sz w:val="24"/>
          <w:szCs w:val="24"/>
        </w:rPr>
      </w:pPr>
      <w:r w:rsidRPr="000D69DF">
        <w:rPr>
          <w:rFonts w:ascii="Times New Roman" w:hAnsi="Times New Roman"/>
          <w:b/>
          <w:bCs/>
          <w:sz w:val="24"/>
          <w:szCs w:val="24"/>
        </w:rPr>
        <w:t>Facilitate Land Use and Property Development</w:t>
      </w:r>
      <w:r w:rsidRPr="000D69DF">
        <w:rPr>
          <w:rFonts w:ascii="Times New Roman" w:hAnsi="Times New Roman"/>
          <w:sz w:val="24"/>
          <w:szCs w:val="24"/>
        </w:rPr>
        <w:t>: Gwagwalada Area Council regulates land use and promotes organized property development to prevent overcrowding and uncontrolled urban sprawl.</w:t>
      </w:r>
    </w:p>
    <w:p w14:paraId="23C3FE7E" w14:textId="77777777" w:rsidR="000D69DF" w:rsidRPr="000D69DF" w:rsidRDefault="000D69DF" w:rsidP="000D69DF">
      <w:pPr>
        <w:numPr>
          <w:ilvl w:val="0"/>
          <w:numId w:val="12"/>
        </w:numPr>
        <w:jc w:val="both"/>
        <w:rPr>
          <w:rFonts w:ascii="Times New Roman" w:hAnsi="Times New Roman"/>
          <w:sz w:val="24"/>
          <w:szCs w:val="24"/>
        </w:rPr>
      </w:pPr>
      <w:r w:rsidRPr="000D69DF">
        <w:rPr>
          <w:rFonts w:ascii="Times New Roman" w:hAnsi="Times New Roman"/>
          <w:b/>
          <w:bCs/>
          <w:sz w:val="24"/>
          <w:szCs w:val="24"/>
        </w:rPr>
        <w:t>Improve Transportation and Accessibility</w:t>
      </w:r>
      <w:r w:rsidRPr="000D69DF">
        <w:rPr>
          <w:rFonts w:ascii="Times New Roman" w:hAnsi="Times New Roman"/>
          <w:sz w:val="24"/>
          <w:szCs w:val="24"/>
        </w:rPr>
        <w:t>: The council focuses on developing transportation networks that connect Gwagwalada to other parts of the FCT and Nigeria, facilitating trade and mobility.</w:t>
      </w:r>
    </w:p>
    <w:p w14:paraId="3107006A" w14:textId="77777777" w:rsidR="000D69DF" w:rsidRPr="000D69DF" w:rsidRDefault="000D69DF" w:rsidP="000D69DF">
      <w:pPr>
        <w:numPr>
          <w:ilvl w:val="0"/>
          <w:numId w:val="12"/>
        </w:numPr>
        <w:jc w:val="both"/>
        <w:rPr>
          <w:rFonts w:ascii="Times New Roman" w:hAnsi="Times New Roman"/>
          <w:sz w:val="24"/>
          <w:szCs w:val="24"/>
        </w:rPr>
      </w:pPr>
      <w:r w:rsidRPr="000D69DF">
        <w:rPr>
          <w:rFonts w:ascii="Times New Roman" w:hAnsi="Times New Roman"/>
          <w:b/>
          <w:bCs/>
          <w:sz w:val="24"/>
          <w:szCs w:val="24"/>
        </w:rPr>
        <w:t>Promote Gender Equality and Social Inclusion</w:t>
      </w:r>
      <w:r w:rsidRPr="000D69DF">
        <w:rPr>
          <w:rFonts w:ascii="Times New Roman" w:hAnsi="Times New Roman"/>
          <w:sz w:val="24"/>
          <w:szCs w:val="24"/>
        </w:rPr>
        <w:t>: The council is dedicated to ensuring equal opportunities for all residents, with specific programs aimed at empowering women and supporting marginalized groups.</w:t>
      </w:r>
    </w:p>
    <w:p w14:paraId="2A371FCF" w14:textId="77777777" w:rsidR="000D69DF" w:rsidRDefault="000D69DF" w:rsidP="000D69DF">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120701FC" w14:textId="77777777" w:rsidR="0005796B" w:rsidRPr="0005796B" w:rsidRDefault="0005796B" w:rsidP="0005796B">
      <w:pPr>
        <w:jc w:val="both"/>
        <w:rPr>
          <w:rFonts w:ascii="Times New Roman" w:hAnsi="Times New Roman"/>
          <w:sz w:val="24"/>
          <w:szCs w:val="24"/>
        </w:rPr>
      </w:pPr>
      <w:r w:rsidRPr="0005796B">
        <w:rPr>
          <w:rFonts w:ascii="Times New Roman" w:hAnsi="Times New Roman"/>
          <w:sz w:val="24"/>
          <w:szCs w:val="24"/>
        </w:rPr>
        <w:t>Gwagwalada Area Council, like many local governments, operates through various departments to manage its administrative functions and ensure effective service delivery. These departments are designed to address the diverse needs of the population and manage the affairs of the council. Below are some of the key departments within Gwagwalada Area Council:</w:t>
      </w:r>
    </w:p>
    <w:p w14:paraId="31E3E6C2"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Administration and General Services: This department handles the overall administrative functions of the council, including staff management, office administration, and coordination of government policies and programs.</w:t>
      </w:r>
    </w:p>
    <w:p w14:paraId="0F185B86"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Works and Housing: Responsible for the planning, development, and maintenance of roads, public infrastructure, and housing projects within the area council.</w:t>
      </w:r>
    </w:p>
    <w:p w14:paraId="347BDC40"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Health: This department manages healthcare services, including the provision of health centers, hospitals, disease control programs, and maternal and child health services to ensure the well-being of residents.</w:t>
      </w:r>
    </w:p>
    <w:p w14:paraId="0EBD626A"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Education: Oversees the development and management of schools, educational programs, and initiatives aimed at improving literacy and skill acquisition in the council area.</w:t>
      </w:r>
    </w:p>
    <w:p w14:paraId="127523D9"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Finance and Planning: Handles the financial management of the council, including budgeting, revenue generation, expenditure tracking, and the planning of development projects.</w:t>
      </w:r>
    </w:p>
    <w:p w14:paraId="32ECFD2C"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Agriculture: Focuses on promoting agricultural activities within the council, supporting farmers with resources, training, and initiatives that enhance food security and agricultural productivity.</w:t>
      </w:r>
    </w:p>
    <w:p w14:paraId="48B94372"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Environment: Responsible for waste management, sanitation, environmental conservation, and ensuring clean, healthy living conditions for residents.</w:t>
      </w:r>
    </w:p>
    <w:p w14:paraId="065D4AAD"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Social Welfare: Provides social services and support to vulnerable groups such as children, the elderly, and people with disabilities. It also manages programs aimed at improving social welfare and reducing poverty.</w:t>
      </w:r>
    </w:p>
    <w:p w14:paraId="440695A8"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Commerce and Industry: Focuses on promoting local businesses, trade, and industry, creating a conducive environment for commerce and job creation.</w:t>
      </w:r>
    </w:p>
    <w:p w14:paraId="4BA81A75"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lastRenderedPageBreak/>
        <w:t>Department of Transport and Traffic: Manages transportation services, including road safety, traffic management, and the development of public transport systems to improve mobility within the council area.</w:t>
      </w:r>
    </w:p>
    <w:p w14:paraId="0B0BDED6"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Security: Works in collaboration with law enforcement agencies to ensure public safety and security, reduce crime, and maintain order in the council area.</w:t>
      </w:r>
    </w:p>
    <w:p w14:paraId="61707389"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Youth and Sports: Promotes youth development programs, sports activities, and leadership opportunities to engage young people and foster community growth.</w:t>
      </w:r>
    </w:p>
    <w:p w14:paraId="320D26A9"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Gender and Social Inclusion: Focuses on promoting gender equality, supporting women’s empowerment, and addressing the needs of marginalized and disadvantaged groups within the community.</w:t>
      </w:r>
    </w:p>
    <w:p w14:paraId="3D90FDB5"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Public Relations: Responsible for communication between the council and the public, including media relations, public awareness campaigns, and information dissemination.</w:t>
      </w:r>
    </w:p>
    <w:p w14:paraId="7E61DA33"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Local Government Affairs: Handles the relationship between the council and other government agencies, ensuring alignment with federal and state policies and programs.</w:t>
      </w:r>
    </w:p>
    <w:p w14:paraId="0AFCC161"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Urban Planning: Manages urbanization efforts, zoning, land use regulations, and town planning to ensure organized and sustainable growth within the council.</w:t>
      </w:r>
    </w:p>
    <w:p w14:paraId="1D935A9E"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Legal Affairs: Provides legal support to the council, including handling legal matters, advising on policies, and ensuring compliance with relevant laws and regulations.</w:t>
      </w:r>
    </w:p>
    <w:p w14:paraId="3908119A"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Revenue Generation: Responsible for generating revenue for the council through taxes, levies, and other financial mechanisms that support the council’s operations and development projects.</w:t>
      </w:r>
    </w:p>
    <w:p w14:paraId="05980F40"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Disaster Management: Focuses on planning and implementing disaster management strategies, including disaster preparedness, response, and recovery efforts in case of emergencies.</w:t>
      </w:r>
    </w:p>
    <w:p w14:paraId="358DB69C" w14:textId="77777777" w:rsidR="0005796B" w:rsidRPr="0005796B" w:rsidRDefault="0005796B" w:rsidP="0005796B">
      <w:pPr>
        <w:numPr>
          <w:ilvl w:val="0"/>
          <w:numId w:val="14"/>
        </w:numPr>
        <w:jc w:val="both"/>
        <w:rPr>
          <w:rFonts w:ascii="Times New Roman" w:hAnsi="Times New Roman"/>
          <w:sz w:val="24"/>
          <w:szCs w:val="24"/>
        </w:rPr>
      </w:pPr>
      <w:r w:rsidRPr="0005796B">
        <w:rPr>
          <w:rFonts w:ascii="Times New Roman" w:hAnsi="Times New Roman"/>
          <w:sz w:val="24"/>
          <w:szCs w:val="24"/>
        </w:rPr>
        <w:t>Department of Tourism and Culture: Promotes tourism initiatives, cultural activities, and the preservation of local heritage, aimed at boosting the council’s cultural appeal and attracting visitors.</w:t>
      </w:r>
    </w:p>
    <w:p w14:paraId="230338A6" w14:textId="3B4346AB" w:rsidR="000D69DF" w:rsidRDefault="000D69DF" w:rsidP="000D69DF">
      <w:pPr>
        <w:jc w:val="both"/>
        <w:rPr>
          <w:rFonts w:ascii="Times New Roman" w:hAnsi="Times New Roman"/>
          <w:sz w:val="24"/>
          <w:szCs w:val="24"/>
        </w:rPr>
      </w:pPr>
    </w:p>
    <w:p w14:paraId="4DA0F944" w14:textId="77777777" w:rsidR="000D69DF" w:rsidRDefault="000D69DF" w:rsidP="000D69DF">
      <w:pPr>
        <w:jc w:val="center"/>
        <w:rPr>
          <w:rFonts w:ascii="Times New Roman" w:hAnsi="Times New Roman" w:cs="Times New Roman"/>
          <w:b/>
          <w:bCs/>
          <w:sz w:val="24"/>
          <w:szCs w:val="24"/>
        </w:rPr>
      </w:pPr>
    </w:p>
    <w:p w14:paraId="3387920D" w14:textId="77777777" w:rsidR="000D69DF" w:rsidRDefault="000D69DF" w:rsidP="000D69DF">
      <w:pPr>
        <w:rPr>
          <w:rFonts w:ascii="Times New Roman" w:eastAsia="Wingdings" w:hAnsi="Times New Roman" w:cs="Times New Roman"/>
          <w:b/>
          <w:sz w:val="24"/>
          <w:szCs w:val="24"/>
        </w:rPr>
      </w:pPr>
      <w:r>
        <w:rPr>
          <w:rFonts w:ascii="Times New Roman" w:eastAsia="Wingdings" w:hAnsi="Times New Roman" w:cs="Times New Roman"/>
          <w:b/>
          <w:sz w:val="24"/>
          <w:szCs w:val="24"/>
        </w:rPr>
        <w:br w:type="page"/>
      </w:r>
    </w:p>
    <w:p w14:paraId="72FAC939" w14:textId="77777777" w:rsidR="000D69DF" w:rsidRDefault="000D69DF" w:rsidP="000D69DF">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1A067B02" w14:textId="77777777" w:rsidR="000D69DF" w:rsidRDefault="000D69DF" w:rsidP="000D69DF">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5C388AC8"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sz w:val="24"/>
          <w:szCs w:val="24"/>
        </w:rPr>
        <w:t xml:space="preserve">During my SIWES placement in the Department of Administration and General Services, I had the opportunity to focus primarily on developing my clerical skills. Clerical work is the backbone of administrative operations, and through this experience, I gained essential skills that are applicable in many professional environments. The first and most critical clerical skill I honed was </w:t>
      </w:r>
      <w:r w:rsidRPr="000D69DF">
        <w:rPr>
          <w:rFonts w:ascii="Times New Roman" w:eastAsia="Wingdings" w:hAnsi="Times New Roman"/>
          <w:b/>
          <w:bCs/>
          <w:sz w:val="24"/>
          <w:szCs w:val="24"/>
        </w:rPr>
        <w:t>document management</w:t>
      </w:r>
      <w:r w:rsidRPr="000D69DF">
        <w:rPr>
          <w:rFonts w:ascii="Times New Roman" w:eastAsia="Wingdings" w:hAnsi="Times New Roman"/>
          <w:sz w:val="24"/>
          <w:szCs w:val="24"/>
        </w:rPr>
        <w:t>. I became responsible for organizing both physical and electronic files, ensuring that they were easily accessible when needed. This process involved sorting documents by categories, labeling files accurately, and filing them in the correct storage locations. I also learned to maintain a logical and efficient filing system, which is crucial for streamlining office operations.</w:t>
      </w:r>
    </w:p>
    <w:p w14:paraId="0030F972"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sz w:val="24"/>
          <w:szCs w:val="24"/>
        </w:rPr>
        <w:t>One of the key aspects of document management was ensuring that confidential information was handled with care. I was trained in maintaining the confidentiality of sensitive materials, such as personnel records, financial documents, and official correspondences. This skill helped me understand the importance of discretion and integrity in handling official documents. I also became adept at organizing and archiving files, a task that requires precision and attention to detail, as it can impact the efficiency of the entire office.</w:t>
      </w:r>
    </w:p>
    <w:p w14:paraId="71DE3545"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sz w:val="24"/>
          <w:szCs w:val="24"/>
        </w:rPr>
        <w:t xml:space="preserve">Another important clerical task I learned during my placement was </w:t>
      </w:r>
      <w:r w:rsidRPr="000D69DF">
        <w:rPr>
          <w:rFonts w:ascii="Times New Roman" w:eastAsia="Wingdings" w:hAnsi="Times New Roman"/>
          <w:b/>
          <w:bCs/>
          <w:sz w:val="24"/>
          <w:szCs w:val="24"/>
        </w:rPr>
        <w:t>data entry</w:t>
      </w:r>
      <w:r w:rsidRPr="000D69DF">
        <w:rPr>
          <w:rFonts w:ascii="Times New Roman" w:eastAsia="Wingdings" w:hAnsi="Times New Roman"/>
          <w:sz w:val="24"/>
          <w:szCs w:val="24"/>
        </w:rPr>
        <w:t>. Data entry is a crucial part of any administrative role, and I was given various tasks that required me to input information into databases, spreadsheets, and record-keeping systems. These tasks involved updating records, entering client details, and entering financial information. Through this experience, I gained valuable proficiency with office software such as Microsoft Excel, where I could format, organize, and manipulate data efficiently. I also learned the importance of accuracy in data entry, as even a small mistake can lead to significant errors down the line.</w:t>
      </w:r>
    </w:p>
    <w:p w14:paraId="74AE945F"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sz w:val="24"/>
          <w:szCs w:val="24"/>
        </w:rPr>
        <w:t xml:space="preserve">In addition to data entry, I was responsible for </w:t>
      </w:r>
      <w:r w:rsidRPr="000D69DF">
        <w:rPr>
          <w:rFonts w:ascii="Times New Roman" w:eastAsia="Wingdings" w:hAnsi="Times New Roman"/>
          <w:b/>
          <w:bCs/>
          <w:sz w:val="24"/>
          <w:szCs w:val="24"/>
        </w:rPr>
        <w:t>preparing reports and documents</w:t>
      </w:r>
      <w:r w:rsidRPr="000D69DF">
        <w:rPr>
          <w:rFonts w:ascii="Times New Roman" w:eastAsia="Wingdings" w:hAnsi="Times New Roman"/>
          <w:sz w:val="24"/>
          <w:szCs w:val="24"/>
        </w:rPr>
        <w:t>. I assisted in drafting memos, internal communications, and formal letters. I learned how to create clear, concise, and professional documents that adhered to office standards. One of the most important lessons I learned was the significance of tone, structure, and clarity in business correspondence. I also had to ensure that documents were formatted correctly, which helped me develop a keen eye for detail and improve my writing skills. As part of this task, I also proofread documents to check for errors in grammar, punctuation, and spelling before they were sent out.</w:t>
      </w:r>
    </w:p>
    <w:p w14:paraId="687EF5EC"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sz w:val="24"/>
          <w:szCs w:val="24"/>
        </w:rPr>
        <w:t xml:space="preserve">Another clerical responsibility I was assigned was </w:t>
      </w:r>
      <w:r w:rsidRPr="000D69DF">
        <w:rPr>
          <w:rFonts w:ascii="Times New Roman" w:eastAsia="Wingdings" w:hAnsi="Times New Roman"/>
          <w:b/>
          <w:bCs/>
          <w:sz w:val="24"/>
          <w:szCs w:val="24"/>
        </w:rPr>
        <w:t>mail sorting and distribution</w:t>
      </w:r>
      <w:r w:rsidRPr="000D69DF">
        <w:rPr>
          <w:rFonts w:ascii="Times New Roman" w:eastAsia="Wingdings" w:hAnsi="Times New Roman"/>
          <w:sz w:val="24"/>
          <w:szCs w:val="24"/>
        </w:rPr>
        <w:t>. In this task, I handled both incoming and outgoing mail, ensuring that it was directed to the appropriate departments or individuals. I learned to prioritize mail based on its urgency and ensure that time-sensitive documents were delivered promptly. This task required me to stay organized and manage multiple documents at once, which improved my multitasking skills.</w:t>
      </w:r>
    </w:p>
    <w:p w14:paraId="69AD50D9"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b/>
          <w:bCs/>
          <w:sz w:val="24"/>
          <w:szCs w:val="24"/>
        </w:rPr>
        <w:t>Inventory management</w:t>
      </w:r>
      <w:r w:rsidRPr="000D69DF">
        <w:rPr>
          <w:rFonts w:ascii="Times New Roman" w:eastAsia="Wingdings" w:hAnsi="Times New Roman"/>
          <w:sz w:val="24"/>
          <w:szCs w:val="24"/>
        </w:rPr>
        <w:t xml:space="preserve"> was also an important area of focus. As part of the clerical duties, I was involved in tracking office supplies such as paper, pens, files, and other stationery items. I learned how to assess the stock levels, identify shortages, and prepare requisitions for additional supplies. This process helped me understand the importance of maintaining inventory and budgeting for office materials. I also became familiar with keeping records of inventory usage, which ensured that the office never ran out of essential supplies.</w:t>
      </w:r>
    </w:p>
    <w:p w14:paraId="3903872C"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sz w:val="24"/>
          <w:szCs w:val="24"/>
        </w:rPr>
        <w:t xml:space="preserve">Throughout my placement, I had the opportunity to work with various office </w:t>
      </w:r>
      <w:r w:rsidRPr="000D69DF">
        <w:rPr>
          <w:rFonts w:ascii="Times New Roman" w:eastAsia="Wingdings" w:hAnsi="Times New Roman"/>
          <w:b/>
          <w:bCs/>
          <w:sz w:val="24"/>
          <w:szCs w:val="24"/>
        </w:rPr>
        <w:t>equipment</w:t>
      </w:r>
      <w:r w:rsidRPr="000D69DF">
        <w:rPr>
          <w:rFonts w:ascii="Times New Roman" w:eastAsia="Wingdings" w:hAnsi="Times New Roman"/>
          <w:sz w:val="24"/>
          <w:szCs w:val="24"/>
        </w:rPr>
        <w:t xml:space="preserve"> such as photocopiers, printers, and fax machines. These tools were essential for completing daily clerical tasks. I became proficient in using the equipment for printing, scanning, and copying documents. I also learned to troubleshoot basic </w:t>
      </w:r>
      <w:r w:rsidRPr="000D69DF">
        <w:rPr>
          <w:rFonts w:ascii="Times New Roman" w:eastAsia="Wingdings" w:hAnsi="Times New Roman"/>
          <w:sz w:val="24"/>
          <w:szCs w:val="24"/>
        </w:rPr>
        <w:lastRenderedPageBreak/>
        <w:t>problems with the machines, such as paper jams or low ink levels. This hands-on experience allowed me to become comfortable with the technology that is integral to the clerical profession.</w:t>
      </w:r>
    </w:p>
    <w:p w14:paraId="576583DE"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b/>
          <w:bCs/>
          <w:sz w:val="24"/>
          <w:szCs w:val="24"/>
        </w:rPr>
        <w:t>Scheduling and calendar management</w:t>
      </w:r>
      <w:r w:rsidRPr="000D69DF">
        <w:rPr>
          <w:rFonts w:ascii="Times New Roman" w:eastAsia="Wingdings" w:hAnsi="Times New Roman"/>
          <w:sz w:val="24"/>
          <w:szCs w:val="24"/>
        </w:rPr>
        <w:t xml:space="preserve"> was another area where I gained experience. I assisted with scheduling meetings, appointments, and events for staff members. This task required me to be organized and detail-oriented, as I had to keep track of multiple calendars and ensure that there were no scheduling conflicts. I also had to confirm appointments and send reminders, which taught me the importance of communication and punctuality in maintaining professional relationships.</w:t>
      </w:r>
    </w:p>
    <w:p w14:paraId="6C80B02A"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sz w:val="24"/>
          <w:szCs w:val="24"/>
        </w:rPr>
        <w:t xml:space="preserve">Another clerical skill I developed was </w:t>
      </w:r>
      <w:r w:rsidRPr="000D69DF">
        <w:rPr>
          <w:rFonts w:ascii="Times New Roman" w:eastAsia="Wingdings" w:hAnsi="Times New Roman"/>
          <w:b/>
          <w:bCs/>
          <w:sz w:val="24"/>
          <w:szCs w:val="24"/>
        </w:rPr>
        <w:t>handling inquiries</w:t>
      </w:r>
      <w:r w:rsidRPr="000D69DF">
        <w:rPr>
          <w:rFonts w:ascii="Times New Roman" w:eastAsia="Wingdings" w:hAnsi="Times New Roman"/>
          <w:sz w:val="24"/>
          <w:szCs w:val="24"/>
        </w:rPr>
        <w:t xml:space="preserve"> from both internal staff and external clients. I was often the first point of contact for visitors and callers, and I learned how to direct them to the appropriate department or staff member. This task helped me improve my interpersonal and communication skills, as I had to be polite, professional, and clear when providing information. Additionally, I learned how to effectively handle inquiries via email, ensuring timely responses and clear instructions.</w:t>
      </w:r>
    </w:p>
    <w:p w14:paraId="1FF33744"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sz w:val="24"/>
          <w:szCs w:val="24"/>
        </w:rPr>
        <w:t xml:space="preserve">I also gained experience in </w:t>
      </w:r>
      <w:r w:rsidRPr="000D69DF">
        <w:rPr>
          <w:rFonts w:ascii="Times New Roman" w:eastAsia="Wingdings" w:hAnsi="Times New Roman"/>
          <w:b/>
          <w:bCs/>
          <w:sz w:val="24"/>
          <w:szCs w:val="24"/>
        </w:rPr>
        <w:t>data management</w:t>
      </w:r>
      <w:r w:rsidRPr="000D69DF">
        <w:rPr>
          <w:rFonts w:ascii="Times New Roman" w:eastAsia="Wingdings" w:hAnsi="Times New Roman"/>
          <w:sz w:val="24"/>
          <w:szCs w:val="24"/>
        </w:rPr>
        <w:t>, which involved organizing and maintaining records in both digital and physical formats. This included entering and updating client or employee details, maintaining databases, and ensuring that information was readily available when needed. The ability to manage and organize data efficiently is essential for smooth office operations and was one of the most valuable skills I developed during my placement.</w:t>
      </w:r>
    </w:p>
    <w:p w14:paraId="509BF6DB"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sz w:val="24"/>
          <w:szCs w:val="24"/>
        </w:rPr>
        <w:t xml:space="preserve">A significant part of clerical work involves </w:t>
      </w:r>
      <w:r w:rsidRPr="000D69DF">
        <w:rPr>
          <w:rFonts w:ascii="Times New Roman" w:eastAsia="Wingdings" w:hAnsi="Times New Roman"/>
          <w:b/>
          <w:bCs/>
          <w:sz w:val="24"/>
          <w:szCs w:val="24"/>
        </w:rPr>
        <w:t>confidentiality and ethics</w:t>
      </w:r>
      <w:r w:rsidRPr="000D69DF">
        <w:rPr>
          <w:rFonts w:ascii="Times New Roman" w:eastAsia="Wingdings" w:hAnsi="Times New Roman"/>
          <w:sz w:val="24"/>
          <w:szCs w:val="24"/>
        </w:rPr>
        <w:t>. Throughout my placement, I was entrusted with sensitive information such as employee records, financial documents, and legal paperwork. I learned the importance of maintaining confidentiality and handling information with the utmost discretion. This experience taught me how ethical practices are vital in the administrative field, as breaches of confidentiality can damage both the organization’s reputation and its legal standing.</w:t>
      </w:r>
    </w:p>
    <w:p w14:paraId="0A5A1085"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sz w:val="24"/>
          <w:szCs w:val="24"/>
        </w:rPr>
        <w:t xml:space="preserve">As part of the clerical tasks, I also became involved in </w:t>
      </w:r>
      <w:r w:rsidRPr="000D69DF">
        <w:rPr>
          <w:rFonts w:ascii="Times New Roman" w:eastAsia="Wingdings" w:hAnsi="Times New Roman"/>
          <w:b/>
          <w:bCs/>
          <w:sz w:val="24"/>
          <w:szCs w:val="24"/>
        </w:rPr>
        <w:t>organizing meetings and conferences</w:t>
      </w:r>
      <w:r w:rsidRPr="000D69DF">
        <w:rPr>
          <w:rFonts w:ascii="Times New Roman" w:eastAsia="Wingdings" w:hAnsi="Times New Roman"/>
          <w:sz w:val="24"/>
          <w:szCs w:val="24"/>
        </w:rPr>
        <w:t>. I assisted in preparing the necessary materials, setting up the venue, and coordinating with participants. This experience gave me insight into the level of detail and planning required for successful meetings. I also learned how to take minutes during meetings, which involved listening attentively and capturing the key points of discussion for future reference. This process helped me improve my listening and note-taking abilities, skills that are valuable in any clerical role.</w:t>
      </w:r>
    </w:p>
    <w:p w14:paraId="3C387371"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sz w:val="24"/>
          <w:szCs w:val="24"/>
        </w:rPr>
        <w:t xml:space="preserve">In addition to these tasks, I was responsible for </w:t>
      </w:r>
      <w:r w:rsidRPr="000D69DF">
        <w:rPr>
          <w:rFonts w:ascii="Times New Roman" w:eastAsia="Wingdings" w:hAnsi="Times New Roman"/>
          <w:b/>
          <w:bCs/>
          <w:sz w:val="24"/>
          <w:szCs w:val="24"/>
        </w:rPr>
        <w:t>maintaining office records and documentation</w:t>
      </w:r>
      <w:r w:rsidRPr="000D69DF">
        <w:rPr>
          <w:rFonts w:ascii="Times New Roman" w:eastAsia="Wingdings" w:hAnsi="Times New Roman"/>
          <w:sz w:val="24"/>
          <w:szCs w:val="24"/>
        </w:rPr>
        <w:t>. This included keeping track of office documents such as receipts, invoices, and payroll information. I learned to ensure that records were filed and organized in a systematic manner, making it easier for colleagues to retrieve necessary information. This taught me the value of consistency and accuracy in maintaining records, as well as the importance of staying organized to ensure efficiency in the workplace.</w:t>
      </w:r>
    </w:p>
    <w:p w14:paraId="5CB18792"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sz w:val="24"/>
          <w:szCs w:val="24"/>
        </w:rPr>
        <w:t xml:space="preserve">Through this experience, I also gained practical knowledge of </w:t>
      </w:r>
      <w:r w:rsidRPr="000D69DF">
        <w:rPr>
          <w:rFonts w:ascii="Times New Roman" w:eastAsia="Wingdings" w:hAnsi="Times New Roman"/>
          <w:b/>
          <w:bCs/>
          <w:sz w:val="24"/>
          <w:szCs w:val="24"/>
        </w:rPr>
        <w:t>office procedures</w:t>
      </w:r>
      <w:r w:rsidRPr="000D69DF">
        <w:rPr>
          <w:rFonts w:ascii="Times New Roman" w:eastAsia="Wingdings" w:hAnsi="Times New Roman"/>
          <w:sz w:val="24"/>
          <w:szCs w:val="24"/>
        </w:rPr>
        <w:t>. I became familiar with the processes involved in handling official correspondence, ensuring that letters, memos, and packages were processed efficiently. This knowledge helped me understand the flow of information within an organization and how clerical work supports the overall operations.</w:t>
      </w:r>
    </w:p>
    <w:p w14:paraId="21AADDDB"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sz w:val="24"/>
          <w:szCs w:val="24"/>
        </w:rPr>
        <w:t xml:space="preserve">Throughout my placement, I improved my </w:t>
      </w:r>
      <w:r w:rsidRPr="000D69DF">
        <w:rPr>
          <w:rFonts w:ascii="Times New Roman" w:eastAsia="Wingdings" w:hAnsi="Times New Roman"/>
          <w:b/>
          <w:bCs/>
          <w:sz w:val="24"/>
          <w:szCs w:val="24"/>
        </w:rPr>
        <w:t>time management skills</w:t>
      </w:r>
      <w:r w:rsidRPr="000D69DF">
        <w:rPr>
          <w:rFonts w:ascii="Times New Roman" w:eastAsia="Wingdings" w:hAnsi="Times New Roman"/>
          <w:sz w:val="24"/>
          <w:szCs w:val="24"/>
        </w:rPr>
        <w:t xml:space="preserve">. Clerical work often involves balancing multiple tasks simultaneously, and I learned how to prioritize tasks and manage my time effectively. I became </w:t>
      </w:r>
      <w:r w:rsidRPr="000D69DF">
        <w:rPr>
          <w:rFonts w:ascii="Times New Roman" w:eastAsia="Wingdings" w:hAnsi="Times New Roman"/>
          <w:sz w:val="24"/>
          <w:szCs w:val="24"/>
        </w:rPr>
        <w:lastRenderedPageBreak/>
        <w:t>more efficient in completing assignments within set timeframes and developed strategies to avoid distractions and stay focused on the task at hand.</w:t>
      </w:r>
    </w:p>
    <w:p w14:paraId="330DF107"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sz w:val="24"/>
          <w:szCs w:val="24"/>
        </w:rPr>
        <w:t xml:space="preserve">Another valuable experience was learning how to </w:t>
      </w:r>
      <w:r w:rsidRPr="000D69DF">
        <w:rPr>
          <w:rFonts w:ascii="Times New Roman" w:eastAsia="Wingdings" w:hAnsi="Times New Roman"/>
          <w:b/>
          <w:bCs/>
          <w:sz w:val="24"/>
          <w:szCs w:val="24"/>
        </w:rPr>
        <w:t>maintain office security</w:t>
      </w:r>
      <w:r w:rsidRPr="000D69DF">
        <w:rPr>
          <w:rFonts w:ascii="Times New Roman" w:eastAsia="Wingdings" w:hAnsi="Times New Roman"/>
          <w:sz w:val="24"/>
          <w:szCs w:val="24"/>
        </w:rPr>
        <w:t>. I was introduced to the importance of securing office spaces, especially when dealing with confidential information. I assisted in ensuring that files and sensitive documents were properly stored and that the office was locked at the end of the day. This helped me develop a strong understanding of security protocols and the need for safeguarding organizational assets.</w:t>
      </w:r>
    </w:p>
    <w:p w14:paraId="38E4648C"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sz w:val="24"/>
          <w:szCs w:val="24"/>
        </w:rPr>
        <w:t xml:space="preserve">Finally, I gained insight into the </w:t>
      </w:r>
      <w:r w:rsidRPr="000D69DF">
        <w:rPr>
          <w:rFonts w:ascii="Times New Roman" w:eastAsia="Wingdings" w:hAnsi="Times New Roman"/>
          <w:b/>
          <w:bCs/>
          <w:sz w:val="24"/>
          <w:szCs w:val="24"/>
        </w:rPr>
        <w:t>importance of teamwork</w:t>
      </w:r>
      <w:r w:rsidRPr="000D69DF">
        <w:rPr>
          <w:rFonts w:ascii="Times New Roman" w:eastAsia="Wingdings" w:hAnsi="Times New Roman"/>
          <w:sz w:val="24"/>
          <w:szCs w:val="24"/>
        </w:rPr>
        <w:t xml:space="preserve"> in a clerical setting. Clerical tasks often require collaboration with other departments, and I learned how to work effectively within a team. I also observed how clerical workers support each other and share responsibilities to ensure the smooth functioning of the office. This experience helped me understand that teamwork is a critical component of any clerical role.</w:t>
      </w:r>
    </w:p>
    <w:p w14:paraId="2CF221E2" w14:textId="77777777" w:rsidR="000D69DF" w:rsidRPr="000D69DF" w:rsidRDefault="000D69DF" w:rsidP="000D69DF">
      <w:pPr>
        <w:jc w:val="both"/>
        <w:rPr>
          <w:rFonts w:ascii="Times New Roman" w:eastAsia="Wingdings" w:hAnsi="Times New Roman"/>
          <w:sz w:val="24"/>
          <w:szCs w:val="24"/>
        </w:rPr>
      </w:pPr>
      <w:r w:rsidRPr="000D69DF">
        <w:rPr>
          <w:rFonts w:ascii="Times New Roman" w:eastAsia="Wingdings" w:hAnsi="Times New Roman"/>
          <w:sz w:val="24"/>
          <w:szCs w:val="24"/>
        </w:rPr>
        <w:t>In conclusion, my time in the Department of Administration and General Services allowed me to focus extensively on developing and refining my clerical skills. These skills are essential for any administrative or office-based role and have equipped me with the practical knowledge and experience needed to succeed in the workplace.</w:t>
      </w:r>
    </w:p>
    <w:p w14:paraId="5B443520" w14:textId="470D1702" w:rsidR="000D69DF" w:rsidRDefault="000D69DF" w:rsidP="000D69DF">
      <w:pPr>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62B6FC44" w14:textId="77777777" w:rsidR="000D69DF" w:rsidRDefault="000D69DF" w:rsidP="000D69DF">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20F8AF45" w14:textId="77777777" w:rsidR="000D69DF" w:rsidRDefault="000D69DF" w:rsidP="000D69DF">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7F68B97D" w14:textId="77777777" w:rsidR="000D69DF" w:rsidRDefault="000D69DF" w:rsidP="000D69DF">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6FA0DEED" w14:textId="77777777" w:rsidR="000D69DF" w:rsidRDefault="000D69DF" w:rsidP="000D69DF">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0995274E" w14:textId="77777777" w:rsidR="000D69DF" w:rsidRDefault="000D69DF" w:rsidP="000D69DF">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A11A2E5" w14:textId="77777777" w:rsidR="000D69DF" w:rsidRDefault="000D69DF" w:rsidP="000D69DF">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1A2F093" w14:textId="77777777" w:rsidR="000D69DF" w:rsidRDefault="000D69DF" w:rsidP="000D69DF">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72F418E2" w14:textId="77777777" w:rsidR="000D69DF" w:rsidRDefault="000D69DF" w:rsidP="000D69DF">
      <w:pPr>
        <w:jc w:val="both"/>
        <w:rPr>
          <w:rFonts w:ascii="Times New Roman" w:hAnsi="Times New Roman" w:cs="Times New Roman"/>
          <w:sz w:val="26"/>
          <w:szCs w:val="26"/>
        </w:rPr>
      </w:pPr>
    </w:p>
    <w:p w14:paraId="196B7C02" w14:textId="77777777" w:rsidR="000D69DF" w:rsidRDefault="000D69DF" w:rsidP="000D69DF">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4B810D67" w14:textId="7BC9310C" w:rsidR="000D69DF" w:rsidRPr="00CA54DA" w:rsidRDefault="000D69DF" w:rsidP="000D69DF">
      <w:pPr>
        <w:jc w:val="both"/>
        <w:rPr>
          <w:rFonts w:ascii="Times New Roman" w:eastAsia="Wingdings" w:hAnsi="Times New Roman" w:cs="Times New Roman"/>
          <w:b/>
          <w:bCs/>
          <w:sz w:val="24"/>
          <w:szCs w:val="24"/>
        </w:rPr>
      </w:pPr>
      <w:r>
        <w:rPr>
          <w:rFonts w:ascii="Times New Roman" w:hAnsi="Times New Roman" w:cs="Times New Roman"/>
          <w:sz w:val="26"/>
          <w:szCs w:val="26"/>
        </w:rPr>
        <w:t xml:space="preserve">The entire staff of </w:t>
      </w:r>
      <w:r w:rsidR="0005796B" w:rsidRPr="000D69DF">
        <w:rPr>
          <w:rFonts w:ascii="Times New Roman" w:hAnsi="Times New Roman"/>
          <w:b/>
          <w:bCs/>
          <w:sz w:val="24"/>
          <w:szCs w:val="24"/>
        </w:rPr>
        <w:t>GWAGWALADA AREA COUNCIL</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0EBF67F" w14:textId="55C49540" w:rsidR="000D69DF" w:rsidRDefault="000D69DF" w:rsidP="000D69DF">
      <w:pPr>
        <w:jc w:val="both"/>
        <w:rPr>
          <w:rFonts w:ascii="Times New Roman" w:hAnsi="Times New Roman" w:cs="Times New Roman"/>
          <w:sz w:val="26"/>
          <w:szCs w:val="26"/>
        </w:rPr>
      </w:pPr>
      <w:r>
        <w:rPr>
          <w:rFonts w:ascii="Times New Roman" w:hAnsi="Times New Roman" w:cs="Times New Roman"/>
          <w:sz w:val="26"/>
          <w:szCs w:val="26"/>
        </w:rPr>
        <w:t xml:space="preserve">I also learnt something about functions of a </w:t>
      </w:r>
      <w:proofErr w:type="gramStart"/>
      <w:r w:rsidR="0005796B">
        <w:rPr>
          <w:rFonts w:ascii="Times New Roman" w:hAnsi="Times New Roman" w:cs="Times New Roman"/>
          <w:sz w:val="26"/>
          <w:szCs w:val="26"/>
        </w:rPr>
        <w:t>Secretary</w:t>
      </w:r>
      <w:proofErr w:type="gramEnd"/>
      <w:r>
        <w:rPr>
          <w:rFonts w:ascii="Times New Roman" w:hAnsi="Times New Roman" w:cs="Times New Roman"/>
          <w:sz w:val="26"/>
          <w:szCs w:val="26"/>
        </w:rPr>
        <w:t>.</w:t>
      </w:r>
    </w:p>
    <w:p w14:paraId="675C23F3" w14:textId="77777777" w:rsidR="000D69DF" w:rsidRDefault="000D69DF" w:rsidP="000D69DF">
      <w:pPr>
        <w:rPr>
          <w:rFonts w:ascii="Times New Roman" w:hAnsi="Times New Roman" w:cs="Times New Roman"/>
          <w:b/>
          <w:sz w:val="26"/>
          <w:szCs w:val="26"/>
        </w:rPr>
      </w:pPr>
      <w:r>
        <w:rPr>
          <w:rFonts w:ascii="Times New Roman" w:hAnsi="Times New Roman" w:cs="Times New Roman"/>
          <w:b/>
          <w:sz w:val="26"/>
          <w:szCs w:val="26"/>
        </w:rPr>
        <w:br w:type="page"/>
      </w:r>
    </w:p>
    <w:p w14:paraId="54DC1BDC" w14:textId="77777777" w:rsidR="000D69DF" w:rsidRDefault="000D69DF" w:rsidP="000D69DF">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1B25A70F" w14:textId="77777777" w:rsidR="000D69DF" w:rsidRDefault="000D69DF" w:rsidP="000D69DF">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0E869FA7" w14:textId="77777777" w:rsidR="000D69DF" w:rsidRDefault="000D69DF" w:rsidP="000D69DF">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5DA77BCB" w14:textId="77777777" w:rsidR="000D69DF" w:rsidRDefault="000D69DF" w:rsidP="000D69DF">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D450870" w14:textId="77777777" w:rsidR="000D69DF" w:rsidRDefault="000D69DF" w:rsidP="000D69DF">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5C61ADE4" w14:textId="77777777" w:rsidR="000D69DF" w:rsidRDefault="000D69DF" w:rsidP="000D69DF">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A58F1C0" w14:textId="77777777" w:rsidR="000D69DF" w:rsidRDefault="000D69DF" w:rsidP="000D69DF">
      <w:pPr>
        <w:jc w:val="both"/>
        <w:rPr>
          <w:rFonts w:ascii="Times New Roman" w:hAnsi="Times New Roman" w:cs="Times New Roman"/>
          <w:sz w:val="26"/>
          <w:szCs w:val="26"/>
        </w:rPr>
      </w:pPr>
      <w:r>
        <w:rPr>
          <w:rFonts w:ascii="Times New Roman" w:hAnsi="Times New Roman" w:cs="Times New Roman"/>
          <w:sz w:val="26"/>
          <w:szCs w:val="26"/>
        </w:rPr>
        <w:t>2. Working Time</w:t>
      </w:r>
    </w:p>
    <w:p w14:paraId="313F1823" w14:textId="77777777" w:rsidR="000D69DF" w:rsidRDefault="000D69DF" w:rsidP="000D69DF">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C8DB1D5" w14:textId="77777777" w:rsidR="000D69DF" w:rsidRDefault="000D69DF" w:rsidP="000D69DF">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42EC1E48" w14:textId="77777777" w:rsidR="000D69DF" w:rsidRDefault="000D69DF" w:rsidP="000D69DF">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7528B31" w14:textId="77777777" w:rsidR="000D69DF" w:rsidRDefault="000D69DF" w:rsidP="000D69DF">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34B2CB3E" w14:textId="77777777" w:rsidR="000D69DF" w:rsidRDefault="000D69DF" w:rsidP="000D69DF">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A2BC77D" w14:textId="77777777" w:rsidR="000D69DF" w:rsidRDefault="000D69DF" w:rsidP="000D69DF">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0C90E892" w14:textId="77777777" w:rsidR="000D69DF" w:rsidRDefault="000D69DF" w:rsidP="000D69DF">
      <w:pPr>
        <w:numPr>
          <w:ilvl w:val="0"/>
          <w:numId w:val="4"/>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2E36DA91" w14:textId="77777777" w:rsidR="000D69DF" w:rsidRDefault="000D69DF" w:rsidP="000D69DF">
      <w:pPr>
        <w:numPr>
          <w:ilvl w:val="0"/>
          <w:numId w:val="4"/>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096BC8FE" w14:textId="77777777" w:rsidR="000D69DF" w:rsidRDefault="000D69DF" w:rsidP="000D69DF">
      <w:pPr>
        <w:numPr>
          <w:ilvl w:val="0"/>
          <w:numId w:val="4"/>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070A635C" w14:textId="77777777" w:rsidR="000D69DF" w:rsidRDefault="000D69DF" w:rsidP="000D69DF">
      <w:pPr>
        <w:numPr>
          <w:ilvl w:val="0"/>
          <w:numId w:val="4"/>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349284E8" w14:textId="77777777" w:rsidR="000D69DF" w:rsidRDefault="000D69DF" w:rsidP="000D69DF">
      <w:pPr>
        <w:jc w:val="both"/>
        <w:rPr>
          <w:rFonts w:ascii="Times New Roman" w:hAnsi="Times New Roman" w:cs="Times New Roman"/>
          <w:b/>
          <w:sz w:val="26"/>
          <w:szCs w:val="26"/>
        </w:rPr>
      </w:pPr>
    </w:p>
    <w:p w14:paraId="740192DE" w14:textId="77777777" w:rsidR="000D69DF" w:rsidRDefault="000D69DF" w:rsidP="000D69DF">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7B6C3FA3" w14:textId="77777777" w:rsidR="000D69DF" w:rsidRDefault="000D69DF" w:rsidP="000D69DF">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2D24D20" w14:textId="77777777" w:rsidR="000D69DF" w:rsidRDefault="000D69DF" w:rsidP="000D69DF">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58E5704F" w14:textId="77777777" w:rsidR="000D69DF" w:rsidRDefault="000D69DF" w:rsidP="000D69D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75125C91" w14:textId="77777777" w:rsidR="000D69DF" w:rsidRDefault="000D69DF" w:rsidP="000D69DF">
      <w:pPr>
        <w:numPr>
          <w:ilvl w:val="0"/>
          <w:numId w:val="5"/>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5C761DA9" w14:textId="77777777" w:rsidR="000D69DF" w:rsidRDefault="000D69DF" w:rsidP="000D69DF">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A5CC751" w14:textId="77777777" w:rsidR="000D69DF" w:rsidRDefault="000D69DF" w:rsidP="000D69D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14574FFC" w14:textId="77777777" w:rsidR="000D69DF" w:rsidRDefault="000D69DF" w:rsidP="000D69D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74A43D0D" w14:textId="77777777" w:rsidR="000D69DF" w:rsidRDefault="000D69DF" w:rsidP="000D69D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5BC71900" w14:textId="77777777" w:rsidR="000D69DF" w:rsidRDefault="000D69DF" w:rsidP="000D69D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001709D1" w14:textId="77777777" w:rsidR="000D69DF" w:rsidRDefault="000D69DF" w:rsidP="000D69DF">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0EE05139" w14:textId="77777777" w:rsidR="000D69DF" w:rsidRDefault="000D69DF" w:rsidP="000D69D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4E98B752" w14:textId="77777777" w:rsidR="000D69DF" w:rsidRDefault="000D69DF" w:rsidP="000D69D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53BDB473" w14:textId="77777777" w:rsidR="000D69DF" w:rsidRDefault="000D69DF" w:rsidP="000D69DF">
      <w:pPr>
        <w:numPr>
          <w:ilvl w:val="0"/>
          <w:numId w:val="7"/>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research into the development of the scheme in line with advances in technological development.</w:t>
      </w:r>
    </w:p>
    <w:p w14:paraId="2FC08A7A" w14:textId="77777777" w:rsidR="000D69DF" w:rsidRDefault="000D69DF" w:rsidP="000D69D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088D36FA" w14:textId="77777777" w:rsidR="000D69DF" w:rsidRDefault="000D69DF" w:rsidP="000D69DF">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2C82C154" w14:textId="77777777" w:rsidR="000D69DF" w:rsidRDefault="000D69DF" w:rsidP="000D69D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2F3F894F" w14:textId="77777777" w:rsidR="000D69DF" w:rsidRDefault="000D69DF" w:rsidP="000D69D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338374B7" w14:textId="77777777" w:rsidR="000D69DF" w:rsidRDefault="000D69DF" w:rsidP="000D69D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5521623A" w14:textId="77777777" w:rsidR="000D69DF" w:rsidRDefault="000D69DF" w:rsidP="000D69D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7CC22B6D" w14:textId="77777777" w:rsidR="000D69DF" w:rsidRDefault="000D69DF" w:rsidP="000D69DF">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4008E511" w14:textId="77777777" w:rsidR="000D69DF" w:rsidRDefault="000D69DF" w:rsidP="000D69D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30488961" w14:textId="77777777" w:rsidR="000D69DF" w:rsidRDefault="000D69DF" w:rsidP="000D69D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69CB1DA9" w14:textId="77777777" w:rsidR="000D69DF" w:rsidRDefault="000D69DF" w:rsidP="000D69D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303DCAEA" w14:textId="77777777" w:rsidR="000D69DF" w:rsidRDefault="000D69DF" w:rsidP="000D69DF">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4D9E49C6" w14:textId="77777777" w:rsidR="000D69DF" w:rsidRDefault="000D69DF" w:rsidP="000D69DF">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4C8117CE" w14:textId="77777777" w:rsidR="000D69DF" w:rsidRDefault="000D69DF" w:rsidP="000D69DF">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0F7B22BD" w14:textId="77777777" w:rsidR="000D69DF" w:rsidRDefault="000D69DF" w:rsidP="000D69DF">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01F06B87" w14:textId="77777777" w:rsidR="000D69DF" w:rsidRDefault="000D69DF" w:rsidP="000D69DF">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7F59DCBA" w14:textId="77777777" w:rsidR="000D69DF" w:rsidRDefault="000D69DF" w:rsidP="000D69DF">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handle the equipment if the firm with great care and they should take pride in protecting the interest of the company throughout the period of industrial attachment.</w:t>
      </w:r>
    </w:p>
    <w:p w14:paraId="3575BEBD" w14:textId="77777777" w:rsidR="000D69DF" w:rsidRDefault="000D69DF" w:rsidP="000D69DF">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01232A1D" w14:textId="77777777" w:rsidR="000D69DF" w:rsidRDefault="000D69DF" w:rsidP="000D69DF">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3D1338A8" w14:textId="77777777" w:rsidR="000D69DF" w:rsidRDefault="000D69DF" w:rsidP="000D69DF">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25715F9F" w14:textId="77777777" w:rsidR="000D69DF" w:rsidRDefault="000D69DF" w:rsidP="000D69DF">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096E2CDC" w14:textId="77777777" w:rsidR="000D69DF" w:rsidRDefault="000D69DF" w:rsidP="000D69DF">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62BB9C15" w14:textId="77777777" w:rsidR="000D69DF" w:rsidRDefault="000D69DF" w:rsidP="000D69DF">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525FB941" w14:textId="77777777" w:rsidR="000D69DF" w:rsidRDefault="000D69DF" w:rsidP="000D69DF"/>
    <w:p w14:paraId="3D52D478" w14:textId="77777777" w:rsidR="000D69DF" w:rsidRDefault="000D69DF" w:rsidP="000D69DF"/>
    <w:p w14:paraId="2DADE1FA" w14:textId="77777777" w:rsidR="000D69DF" w:rsidRDefault="000D69DF" w:rsidP="000D69DF"/>
    <w:p w14:paraId="02C2FA42" w14:textId="77777777" w:rsidR="000D69DF" w:rsidRDefault="000D69DF" w:rsidP="000D69DF"/>
    <w:p w14:paraId="42FB27E7" w14:textId="77777777" w:rsidR="000D69DF" w:rsidRDefault="000D69DF"/>
    <w:sectPr w:rsidR="000D69DF" w:rsidSect="000D69DF">
      <w:headerReference w:type="even" r:id="rId7"/>
      <w:headerReference w:type="default" r:id="rId8"/>
      <w:footerReference w:type="default" r:id="rId9"/>
      <w:headerReference w:type="first" r:id="rId10"/>
      <w:pgSz w:w="12240" w:h="15840"/>
      <w:pgMar w:top="1440" w:right="81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4317189"/>
    </w:sdtPr>
    <w:sdtEndPr/>
    <w:sdtContent>
      <w:p w14:paraId="66419430" w14:textId="77777777" w:rsidR="0005796B" w:rsidRDefault="0005796B">
        <w:pPr>
          <w:pStyle w:val="Footer"/>
          <w:jc w:val="center"/>
        </w:pPr>
        <w:r>
          <w:rPr>
            <w:noProof/>
          </w:rPr>
          <mc:AlternateContent>
            <mc:Choice Requires="wps">
              <w:drawing>
                <wp:inline distT="0" distB="0" distL="0" distR="0" wp14:anchorId="39C51FF9" wp14:editId="5A6865F4">
                  <wp:extent cx="5467350" cy="54610"/>
                  <wp:effectExtent l="38100" t="5080" r="38100" b="16510"/>
                  <wp:docPr id="1826884109"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2BC979D0"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7CDEDDE2" w14:textId="77777777" w:rsidR="0005796B" w:rsidRDefault="0005796B">
        <w:pPr>
          <w:pStyle w:val="Footer"/>
          <w:jc w:val="center"/>
        </w:pPr>
        <w:r>
          <w:fldChar w:fldCharType="begin"/>
        </w:r>
        <w:r>
          <w:instrText xml:space="preserve"> PAGE    \* MERGEFORMAT </w:instrText>
        </w:r>
        <w:r>
          <w:fldChar w:fldCharType="separate"/>
        </w:r>
        <w:r>
          <w:t>2</w:t>
        </w:r>
        <w:r>
          <w:fldChar w:fldCharType="end"/>
        </w:r>
      </w:p>
    </w:sdtContent>
  </w:sdt>
  <w:p w14:paraId="0CF32F40" w14:textId="77777777" w:rsidR="0005796B" w:rsidRDefault="0005796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CE0AE" w14:textId="77777777" w:rsidR="0005796B" w:rsidRDefault="0005796B">
    <w:pPr>
      <w:pStyle w:val="Header"/>
    </w:pPr>
    <w:r>
      <w:rPr>
        <w:noProof/>
        <w14:ligatures w14:val="standardContextual"/>
      </w:rPr>
      <w:drawing>
        <wp:anchor distT="0" distB="0" distL="114300" distR="114300" simplePos="0" relativeHeight="251660288" behindDoc="1" locked="0" layoutInCell="0" allowOverlap="1" wp14:anchorId="2A4D44B2" wp14:editId="71512BAA">
          <wp:simplePos x="0" y="0"/>
          <wp:positionH relativeFrom="margin">
            <wp:align>center</wp:align>
          </wp:positionH>
          <wp:positionV relativeFrom="margin">
            <wp:align>center</wp:align>
          </wp:positionV>
          <wp:extent cx="5942965" cy="5589905"/>
          <wp:effectExtent l="0" t="0" r="635" b="10795"/>
          <wp:wrapNone/>
          <wp:docPr id="921249429"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5ADE0" w14:textId="77777777" w:rsidR="0005796B" w:rsidRDefault="0005796B">
    <w:pPr>
      <w:pStyle w:val="Header"/>
    </w:pPr>
    <w:r>
      <w:rPr>
        <w:noProof/>
        <w14:ligatures w14:val="standardContextual"/>
      </w:rPr>
      <w:drawing>
        <wp:anchor distT="0" distB="0" distL="114300" distR="114300" simplePos="0" relativeHeight="251661312" behindDoc="1" locked="0" layoutInCell="0" allowOverlap="1" wp14:anchorId="52051224" wp14:editId="2795D2CF">
          <wp:simplePos x="0" y="0"/>
          <wp:positionH relativeFrom="margin">
            <wp:align>center</wp:align>
          </wp:positionH>
          <wp:positionV relativeFrom="margin">
            <wp:align>center</wp:align>
          </wp:positionV>
          <wp:extent cx="5942965" cy="5589905"/>
          <wp:effectExtent l="0" t="0" r="635" b="10795"/>
          <wp:wrapNone/>
          <wp:docPr id="1208792421"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FB767" w14:textId="77777777" w:rsidR="0005796B" w:rsidRDefault="0005796B">
    <w:pPr>
      <w:pStyle w:val="Header"/>
    </w:pPr>
    <w:r>
      <w:rPr>
        <w:noProof/>
        <w14:ligatures w14:val="standardContextual"/>
      </w:rPr>
      <w:drawing>
        <wp:anchor distT="0" distB="0" distL="114300" distR="114300" simplePos="0" relativeHeight="251659264" behindDoc="1" locked="0" layoutInCell="0" allowOverlap="1" wp14:anchorId="721C1AF4" wp14:editId="3B42F043">
          <wp:simplePos x="0" y="0"/>
          <wp:positionH relativeFrom="margin">
            <wp:align>center</wp:align>
          </wp:positionH>
          <wp:positionV relativeFrom="margin">
            <wp:align>center</wp:align>
          </wp:positionV>
          <wp:extent cx="5942965" cy="5589905"/>
          <wp:effectExtent l="0" t="0" r="635" b="10795"/>
          <wp:wrapNone/>
          <wp:docPr id="1239955659"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AA7FE5"/>
    <w:multiLevelType w:val="multilevel"/>
    <w:tmpl w:val="76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38D62E23"/>
    <w:multiLevelType w:val="multilevel"/>
    <w:tmpl w:val="400ED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92666C"/>
    <w:multiLevelType w:val="multilevel"/>
    <w:tmpl w:val="213C6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6317860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0936742">
    <w:abstractNumId w:val="5"/>
  </w:num>
  <w:num w:numId="3" w16cid:durableId="2078165438">
    <w:abstractNumId w:val="7"/>
  </w:num>
  <w:num w:numId="4" w16cid:durableId="359088651">
    <w:abstractNumId w:val="13"/>
  </w:num>
  <w:num w:numId="5" w16cid:durableId="1708873137">
    <w:abstractNumId w:val="3"/>
  </w:num>
  <w:num w:numId="6" w16cid:durableId="508056755">
    <w:abstractNumId w:val="0"/>
  </w:num>
  <w:num w:numId="7" w16cid:durableId="1148520780">
    <w:abstractNumId w:val="10"/>
  </w:num>
  <w:num w:numId="8" w16cid:durableId="1958876016">
    <w:abstractNumId w:val="6"/>
  </w:num>
  <w:num w:numId="9" w16cid:durableId="1602911221">
    <w:abstractNumId w:val="1"/>
  </w:num>
  <w:num w:numId="10" w16cid:durableId="755829632">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7869946">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313904">
    <w:abstractNumId w:val="2"/>
  </w:num>
  <w:num w:numId="13" w16cid:durableId="1208033896">
    <w:abstractNumId w:val="12"/>
  </w:num>
  <w:num w:numId="14" w16cid:durableId="1873031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DF"/>
    <w:rsid w:val="0005796B"/>
    <w:rsid w:val="000D69DF"/>
    <w:rsid w:val="00DC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BC4B"/>
  <w15:chartTrackingRefBased/>
  <w15:docId w15:val="{6D445BC5-101D-4DAD-9165-FC150F2C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96B"/>
    <w:rPr>
      <w:rFonts w:ascii="Calibri" w:eastAsia="Calibri" w:hAnsi="Calibri" w:cs="SimSun"/>
      <w:kern w:val="0"/>
      <w14:ligatures w14:val="none"/>
    </w:rPr>
  </w:style>
  <w:style w:type="paragraph" w:styleId="Heading2">
    <w:name w:val="heading 2"/>
    <w:basedOn w:val="Normal"/>
    <w:next w:val="Normal"/>
    <w:link w:val="Heading2Char"/>
    <w:uiPriority w:val="9"/>
    <w:unhideWhenUsed/>
    <w:qFormat/>
    <w:rsid w:val="000D69DF"/>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69DF"/>
    <w:rPr>
      <w:rFonts w:eastAsiaTheme="majorEastAsia" w:cstheme="minorHAnsi"/>
      <w:b/>
      <w:bCs/>
      <w:color w:val="000000" w:themeColor="text1"/>
      <w:kern w:val="0"/>
      <w:sz w:val="24"/>
      <w:szCs w:val="24"/>
      <w:lang w:val="en-GB"/>
      <w14:ligatures w14:val="none"/>
    </w:rPr>
  </w:style>
  <w:style w:type="paragraph" w:styleId="Footer">
    <w:name w:val="footer"/>
    <w:basedOn w:val="Normal"/>
    <w:link w:val="FooterChar"/>
    <w:uiPriority w:val="99"/>
    <w:unhideWhenUsed/>
    <w:qFormat/>
    <w:rsid w:val="000D6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9DF"/>
    <w:rPr>
      <w:rFonts w:ascii="Calibri" w:eastAsia="Calibri" w:hAnsi="Calibri" w:cs="SimSun"/>
      <w:kern w:val="0"/>
      <w14:ligatures w14:val="none"/>
    </w:rPr>
  </w:style>
  <w:style w:type="paragraph" w:styleId="Header">
    <w:name w:val="header"/>
    <w:basedOn w:val="Normal"/>
    <w:link w:val="HeaderChar"/>
    <w:uiPriority w:val="99"/>
    <w:unhideWhenUsed/>
    <w:qFormat/>
    <w:rsid w:val="000D6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9DF"/>
    <w:rPr>
      <w:rFonts w:ascii="Calibri" w:eastAsia="Calibri" w:hAnsi="Calibri" w:cs="SimSun"/>
      <w:kern w:val="0"/>
      <w14:ligatures w14:val="none"/>
    </w:rPr>
  </w:style>
  <w:style w:type="character" w:customStyle="1" w:styleId="a1">
    <w:name w:val="a1"/>
    <w:qFormat/>
    <w:rsid w:val="000D69DF"/>
    <w:rPr>
      <w:rFonts w:ascii="Times New Roman" w:hAnsi="Times New Roman" w:cs="Times New Roman" w:hint="default"/>
    </w:rPr>
  </w:style>
  <w:style w:type="paragraph" w:styleId="ListParagraph">
    <w:name w:val="List Paragraph"/>
    <w:basedOn w:val="Normal"/>
    <w:uiPriority w:val="34"/>
    <w:qFormat/>
    <w:rsid w:val="000D6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439037">
      <w:bodyDiv w:val="1"/>
      <w:marLeft w:val="0"/>
      <w:marRight w:val="0"/>
      <w:marTop w:val="0"/>
      <w:marBottom w:val="0"/>
      <w:divBdr>
        <w:top w:val="none" w:sz="0" w:space="0" w:color="auto"/>
        <w:left w:val="none" w:sz="0" w:space="0" w:color="auto"/>
        <w:bottom w:val="none" w:sz="0" w:space="0" w:color="auto"/>
        <w:right w:val="none" w:sz="0" w:space="0" w:color="auto"/>
      </w:divBdr>
    </w:div>
    <w:div w:id="178739157">
      <w:bodyDiv w:val="1"/>
      <w:marLeft w:val="0"/>
      <w:marRight w:val="0"/>
      <w:marTop w:val="0"/>
      <w:marBottom w:val="0"/>
      <w:divBdr>
        <w:top w:val="none" w:sz="0" w:space="0" w:color="auto"/>
        <w:left w:val="none" w:sz="0" w:space="0" w:color="auto"/>
        <w:bottom w:val="none" w:sz="0" w:space="0" w:color="auto"/>
        <w:right w:val="none" w:sz="0" w:space="0" w:color="auto"/>
      </w:divBdr>
    </w:div>
    <w:div w:id="253435542">
      <w:bodyDiv w:val="1"/>
      <w:marLeft w:val="0"/>
      <w:marRight w:val="0"/>
      <w:marTop w:val="0"/>
      <w:marBottom w:val="0"/>
      <w:divBdr>
        <w:top w:val="none" w:sz="0" w:space="0" w:color="auto"/>
        <w:left w:val="none" w:sz="0" w:space="0" w:color="auto"/>
        <w:bottom w:val="none" w:sz="0" w:space="0" w:color="auto"/>
        <w:right w:val="none" w:sz="0" w:space="0" w:color="auto"/>
      </w:divBdr>
      <w:divsChild>
        <w:div w:id="908617187">
          <w:marLeft w:val="0"/>
          <w:marRight w:val="0"/>
          <w:marTop w:val="0"/>
          <w:marBottom w:val="0"/>
          <w:divBdr>
            <w:top w:val="none" w:sz="0" w:space="0" w:color="auto"/>
            <w:left w:val="none" w:sz="0" w:space="0" w:color="auto"/>
            <w:bottom w:val="none" w:sz="0" w:space="0" w:color="auto"/>
            <w:right w:val="none" w:sz="0" w:space="0" w:color="auto"/>
          </w:divBdr>
          <w:divsChild>
            <w:div w:id="1276131196">
              <w:marLeft w:val="0"/>
              <w:marRight w:val="0"/>
              <w:marTop w:val="0"/>
              <w:marBottom w:val="0"/>
              <w:divBdr>
                <w:top w:val="none" w:sz="0" w:space="0" w:color="auto"/>
                <w:left w:val="none" w:sz="0" w:space="0" w:color="auto"/>
                <w:bottom w:val="none" w:sz="0" w:space="0" w:color="auto"/>
                <w:right w:val="none" w:sz="0" w:space="0" w:color="auto"/>
              </w:divBdr>
              <w:divsChild>
                <w:div w:id="147864725">
                  <w:marLeft w:val="0"/>
                  <w:marRight w:val="0"/>
                  <w:marTop w:val="0"/>
                  <w:marBottom w:val="0"/>
                  <w:divBdr>
                    <w:top w:val="none" w:sz="0" w:space="0" w:color="auto"/>
                    <w:left w:val="none" w:sz="0" w:space="0" w:color="auto"/>
                    <w:bottom w:val="none" w:sz="0" w:space="0" w:color="auto"/>
                    <w:right w:val="none" w:sz="0" w:space="0" w:color="auto"/>
                  </w:divBdr>
                  <w:divsChild>
                    <w:div w:id="9032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87571">
          <w:marLeft w:val="0"/>
          <w:marRight w:val="0"/>
          <w:marTop w:val="0"/>
          <w:marBottom w:val="0"/>
          <w:divBdr>
            <w:top w:val="none" w:sz="0" w:space="0" w:color="auto"/>
            <w:left w:val="none" w:sz="0" w:space="0" w:color="auto"/>
            <w:bottom w:val="none" w:sz="0" w:space="0" w:color="auto"/>
            <w:right w:val="none" w:sz="0" w:space="0" w:color="auto"/>
          </w:divBdr>
          <w:divsChild>
            <w:div w:id="558899943">
              <w:marLeft w:val="0"/>
              <w:marRight w:val="0"/>
              <w:marTop w:val="0"/>
              <w:marBottom w:val="0"/>
              <w:divBdr>
                <w:top w:val="none" w:sz="0" w:space="0" w:color="auto"/>
                <w:left w:val="none" w:sz="0" w:space="0" w:color="auto"/>
                <w:bottom w:val="none" w:sz="0" w:space="0" w:color="auto"/>
                <w:right w:val="none" w:sz="0" w:space="0" w:color="auto"/>
              </w:divBdr>
              <w:divsChild>
                <w:div w:id="1142387994">
                  <w:marLeft w:val="0"/>
                  <w:marRight w:val="0"/>
                  <w:marTop w:val="0"/>
                  <w:marBottom w:val="0"/>
                  <w:divBdr>
                    <w:top w:val="none" w:sz="0" w:space="0" w:color="auto"/>
                    <w:left w:val="none" w:sz="0" w:space="0" w:color="auto"/>
                    <w:bottom w:val="none" w:sz="0" w:space="0" w:color="auto"/>
                    <w:right w:val="none" w:sz="0" w:space="0" w:color="auto"/>
                  </w:divBdr>
                  <w:divsChild>
                    <w:div w:id="17445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438435">
      <w:bodyDiv w:val="1"/>
      <w:marLeft w:val="0"/>
      <w:marRight w:val="0"/>
      <w:marTop w:val="0"/>
      <w:marBottom w:val="0"/>
      <w:divBdr>
        <w:top w:val="none" w:sz="0" w:space="0" w:color="auto"/>
        <w:left w:val="none" w:sz="0" w:space="0" w:color="auto"/>
        <w:bottom w:val="none" w:sz="0" w:space="0" w:color="auto"/>
        <w:right w:val="none" w:sz="0" w:space="0" w:color="auto"/>
      </w:divBdr>
    </w:div>
    <w:div w:id="594172505">
      <w:bodyDiv w:val="1"/>
      <w:marLeft w:val="0"/>
      <w:marRight w:val="0"/>
      <w:marTop w:val="0"/>
      <w:marBottom w:val="0"/>
      <w:divBdr>
        <w:top w:val="none" w:sz="0" w:space="0" w:color="auto"/>
        <w:left w:val="none" w:sz="0" w:space="0" w:color="auto"/>
        <w:bottom w:val="none" w:sz="0" w:space="0" w:color="auto"/>
        <w:right w:val="none" w:sz="0" w:space="0" w:color="auto"/>
      </w:divBdr>
    </w:div>
    <w:div w:id="749427495">
      <w:bodyDiv w:val="1"/>
      <w:marLeft w:val="0"/>
      <w:marRight w:val="0"/>
      <w:marTop w:val="0"/>
      <w:marBottom w:val="0"/>
      <w:divBdr>
        <w:top w:val="none" w:sz="0" w:space="0" w:color="auto"/>
        <w:left w:val="none" w:sz="0" w:space="0" w:color="auto"/>
        <w:bottom w:val="none" w:sz="0" w:space="0" w:color="auto"/>
        <w:right w:val="none" w:sz="0" w:space="0" w:color="auto"/>
      </w:divBdr>
      <w:divsChild>
        <w:div w:id="708651189">
          <w:marLeft w:val="0"/>
          <w:marRight w:val="0"/>
          <w:marTop w:val="0"/>
          <w:marBottom w:val="0"/>
          <w:divBdr>
            <w:top w:val="none" w:sz="0" w:space="0" w:color="auto"/>
            <w:left w:val="none" w:sz="0" w:space="0" w:color="auto"/>
            <w:bottom w:val="none" w:sz="0" w:space="0" w:color="auto"/>
            <w:right w:val="none" w:sz="0" w:space="0" w:color="auto"/>
          </w:divBdr>
          <w:divsChild>
            <w:div w:id="689141152">
              <w:marLeft w:val="0"/>
              <w:marRight w:val="0"/>
              <w:marTop w:val="0"/>
              <w:marBottom w:val="0"/>
              <w:divBdr>
                <w:top w:val="none" w:sz="0" w:space="0" w:color="auto"/>
                <w:left w:val="none" w:sz="0" w:space="0" w:color="auto"/>
                <w:bottom w:val="none" w:sz="0" w:space="0" w:color="auto"/>
                <w:right w:val="none" w:sz="0" w:space="0" w:color="auto"/>
              </w:divBdr>
              <w:divsChild>
                <w:div w:id="1808623321">
                  <w:marLeft w:val="0"/>
                  <w:marRight w:val="0"/>
                  <w:marTop w:val="0"/>
                  <w:marBottom w:val="0"/>
                  <w:divBdr>
                    <w:top w:val="none" w:sz="0" w:space="0" w:color="auto"/>
                    <w:left w:val="none" w:sz="0" w:space="0" w:color="auto"/>
                    <w:bottom w:val="none" w:sz="0" w:space="0" w:color="auto"/>
                    <w:right w:val="none" w:sz="0" w:space="0" w:color="auto"/>
                  </w:divBdr>
                  <w:divsChild>
                    <w:div w:id="20839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1535">
          <w:marLeft w:val="0"/>
          <w:marRight w:val="0"/>
          <w:marTop w:val="0"/>
          <w:marBottom w:val="0"/>
          <w:divBdr>
            <w:top w:val="none" w:sz="0" w:space="0" w:color="auto"/>
            <w:left w:val="none" w:sz="0" w:space="0" w:color="auto"/>
            <w:bottom w:val="none" w:sz="0" w:space="0" w:color="auto"/>
            <w:right w:val="none" w:sz="0" w:space="0" w:color="auto"/>
          </w:divBdr>
          <w:divsChild>
            <w:div w:id="303433051">
              <w:marLeft w:val="0"/>
              <w:marRight w:val="0"/>
              <w:marTop w:val="0"/>
              <w:marBottom w:val="0"/>
              <w:divBdr>
                <w:top w:val="none" w:sz="0" w:space="0" w:color="auto"/>
                <w:left w:val="none" w:sz="0" w:space="0" w:color="auto"/>
                <w:bottom w:val="none" w:sz="0" w:space="0" w:color="auto"/>
                <w:right w:val="none" w:sz="0" w:space="0" w:color="auto"/>
              </w:divBdr>
              <w:divsChild>
                <w:div w:id="1469518649">
                  <w:marLeft w:val="0"/>
                  <w:marRight w:val="0"/>
                  <w:marTop w:val="0"/>
                  <w:marBottom w:val="0"/>
                  <w:divBdr>
                    <w:top w:val="none" w:sz="0" w:space="0" w:color="auto"/>
                    <w:left w:val="none" w:sz="0" w:space="0" w:color="auto"/>
                    <w:bottom w:val="none" w:sz="0" w:space="0" w:color="auto"/>
                    <w:right w:val="none" w:sz="0" w:space="0" w:color="auto"/>
                  </w:divBdr>
                  <w:divsChild>
                    <w:div w:id="7180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426750">
      <w:bodyDiv w:val="1"/>
      <w:marLeft w:val="0"/>
      <w:marRight w:val="0"/>
      <w:marTop w:val="0"/>
      <w:marBottom w:val="0"/>
      <w:divBdr>
        <w:top w:val="none" w:sz="0" w:space="0" w:color="auto"/>
        <w:left w:val="none" w:sz="0" w:space="0" w:color="auto"/>
        <w:bottom w:val="none" w:sz="0" w:space="0" w:color="auto"/>
        <w:right w:val="none" w:sz="0" w:space="0" w:color="auto"/>
      </w:divBdr>
    </w:div>
    <w:div w:id="1091318780">
      <w:bodyDiv w:val="1"/>
      <w:marLeft w:val="0"/>
      <w:marRight w:val="0"/>
      <w:marTop w:val="0"/>
      <w:marBottom w:val="0"/>
      <w:divBdr>
        <w:top w:val="none" w:sz="0" w:space="0" w:color="auto"/>
        <w:left w:val="none" w:sz="0" w:space="0" w:color="auto"/>
        <w:bottom w:val="none" w:sz="0" w:space="0" w:color="auto"/>
        <w:right w:val="none" w:sz="0" w:space="0" w:color="auto"/>
      </w:divBdr>
    </w:div>
    <w:div w:id="1291741475">
      <w:bodyDiv w:val="1"/>
      <w:marLeft w:val="0"/>
      <w:marRight w:val="0"/>
      <w:marTop w:val="0"/>
      <w:marBottom w:val="0"/>
      <w:divBdr>
        <w:top w:val="none" w:sz="0" w:space="0" w:color="auto"/>
        <w:left w:val="none" w:sz="0" w:space="0" w:color="auto"/>
        <w:bottom w:val="none" w:sz="0" w:space="0" w:color="auto"/>
        <w:right w:val="none" w:sz="0" w:space="0" w:color="auto"/>
      </w:divBdr>
    </w:div>
    <w:div w:id="200719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22</Pages>
  <Words>6355</Words>
  <Characters>36227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2024-12-30T13:07:00Z</dcterms:created>
  <dcterms:modified xsi:type="dcterms:W3CDTF">2024-12-30T13:25:00Z</dcterms:modified>
</cp:coreProperties>
</file>