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FCC" w:rsidRDefault="00212FCC" w:rsidP="00212FCC">
      <w:pPr>
        <w:spacing w:after="0"/>
        <w:ind w:left="13"/>
        <w:jc w:val="center"/>
        <w:rPr>
          <w:rFonts w:ascii="Vani" w:hAnsi="Vani" w:cs="Vani"/>
          <w:b/>
          <w:szCs w:val="30"/>
        </w:rPr>
      </w:pPr>
      <w:r>
        <w:rPr>
          <w:rFonts w:ascii="Vani" w:hAnsi="Vani" w:cs="Vani"/>
          <w:b/>
          <w:noProof/>
          <w:szCs w:val="30"/>
          <w:lang w:eastAsia="en-US"/>
        </w:rPr>
        <w:drawing>
          <wp:anchor distT="0" distB="0" distL="114300" distR="114300" simplePos="0" relativeHeight="251661312" behindDoc="0" locked="0" layoutInCell="1" allowOverlap="1">
            <wp:simplePos x="0" y="0"/>
            <wp:positionH relativeFrom="margin">
              <wp:posOffset>2497455</wp:posOffset>
            </wp:positionH>
            <wp:positionV relativeFrom="paragraph">
              <wp:posOffset>-226695</wp:posOffset>
            </wp:positionV>
            <wp:extent cx="1073785" cy="1009650"/>
            <wp:effectExtent l="19050" t="0" r="0" b="0"/>
            <wp:wrapNone/>
            <wp:docPr id="3" name="Picture 1" descr="C:\Users\User\Desktop\a15b119a-23a5-4d5a-bc2f-f5f8b10dce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15b119a-23a5-4d5a-bc2f-f5f8b10dcef8.jpg"/>
                    <pic:cNvPicPr>
                      <a:picLocks noChangeAspect="1" noChangeArrowheads="1"/>
                    </pic:cNvPicPr>
                  </pic:nvPicPr>
                  <pic:blipFill>
                    <a:blip r:embed="rId5"/>
                    <a:srcRect/>
                    <a:stretch>
                      <a:fillRect/>
                    </a:stretch>
                  </pic:blipFill>
                  <pic:spPr bwMode="auto">
                    <a:xfrm>
                      <a:off x="0" y="0"/>
                      <a:ext cx="1073785" cy="1009650"/>
                    </a:xfrm>
                    <a:prstGeom prst="rect">
                      <a:avLst/>
                    </a:prstGeom>
                    <a:noFill/>
                    <a:ln w="9525">
                      <a:noFill/>
                      <a:miter lim="800000"/>
                      <a:headEnd/>
                      <a:tailEnd/>
                    </a:ln>
                  </pic:spPr>
                </pic:pic>
              </a:graphicData>
            </a:graphic>
          </wp:anchor>
        </w:drawing>
      </w:r>
    </w:p>
    <w:p w:rsidR="00212FCC" w:rsidRDefault="00212FCC" w:rsidP="00212FCC">
      <w:pPr>
        <w:spacing w:after="0"/>
        <w:ind w:left="13"/>
        <w:jc w:val="center"/>
        <w:rPr>
          <w:rFonts w:ascii="Vani" w:hAnsi="Vani" w:cs="Vani"/>
          <w:b/>
          <w:szCs w:val="30"/>
        </w:rPr>
      </w:pPr>
    </w:p>
    <w:p w:rsidR="00212FCC" w:rsidRPr="00443F4B" w:rsidRDefault="00212FCC" w:rsidP="00212FCC">
      <w:pPr>
        <w:spacing w:after="0"/>
        <w:ind w:left="13"/>
        <w:jc w:val="center"/>
        <w:rPr>
          <w:rFonts w:ascii="Vani" w:hAnsi="Vani" w:cs="Vani"/>
          <w:b/>
          <w:sz w:val="2"/>
          <w:szCs w:val="2"/>
        </w:rPr>
      </w:pPr>
    </w:p>
    <w:p w:rsidR="00212FCC"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A REPORT ON THE STUDENTS INDUSTRIAL WORK EXPERIENCE SCHEME (SIWES)</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DONE AT</w:t>
      </w:r>
    </w:p>
    <w:p w:rsidR="00212FCC" w:rsidRPr="00476481" w:rsidRDefault="00212FCC" w:rsidP="00212FCC">
      <w:pPr>
        <w:spacing w:after="0"/>
        <w:ind w:left="13"/>
        <w:jc w:val="center"/>
        <w:rPr>
          <w:rFonts w:ascii="Vani" w:hAnsi="Vani" w:cs="Vani"/>
          <w:b/>
          <w:szCs w:val="30"/>
        </w:rPr>
      </w:pPr>
    </w:p>
    <w:p w:rsidR="00212FCC" w:rsidRPr="0007555D" w:rsidRDefault="00212FCC" w:rsidP="00212FCC">
      <w:pPr>
        <w:spacing w:after="0"/>
        <w:ind w:left="13"/>
        <w:jc w:val="center"/>
        <w:rPr>
          <w:rFonts w:ascii="Vani" w:hAnsi="Vani" w:cs="Vani"/>
          <w:b/>
          <w:bCs/>
          <w:szCs w:val="30"/>
        </w:rPr>
      </w:pPr>
      <w:r w:rsidRPr="0007555D">
        <w:rPr>
          <w:rStyle w:val="Emphasis"/>
          <w:rFonts w:asciiTheme="majorBidi" w:hAnsiTheme="majorBidi" w:cstheme="majorBidi"/>
          <w:b/>
          <w:bCs/>
          <w:i w:val="0"/>
          <w:iCs w:val="0"/>
          <w:sz w:val="28"/>
          <w:szCs w:val="28"/>
        </w:rPr>
        <w:t>LOWER NIGER RIVER BASIN DEVELOPMENT AUTHORITY, ILORIN</w:t>
      </w:r>
    </w:p>
    <w:p w:rsidR="00212FCC" w:rsidRPr="00476481" w:rsidRDefault="00212FCC" w:rsidP="00212FCC">
      <w:pPr>
        <w:spacing w:after="0"/>
        <w:ind w:left="13"/>
        <w:jc w:val="center"/>
        <w:rPr>
          <w:rFonts w:ascii="Vani" w:hAnsi="Vani" w:cs="Vani"/>
          <w:b/>
          <w:szCs w:val="30"/>
        </w:rPr>
      </w:pPr>
    </w:p>
    <w:p w:rsidR="00212FCC" w:rsidRPr="00044B23" w:rsidRDefault="00212FCC" w:rsidP="00212FCC">
      <w:pPr>
        <w:spacing w:after="0"/>
        <w:ind w:left="13"/>
        <w:jc w:val="center"/>
        <w:rPr>
          <w:rFonts w:ascii="Monotype Corsiva" w:hAnsi="Monotype Corsiva" w:cs="Mongolian Baiti"/>
          <w:b/>
          <w:sz w:val="50"/>
          <w:szCs w:val="50"/>
        </w:rPr>
      </w:pPr>
      <w:r w:rsidRPr="00044B23">
        <w:rPr>
          <w:rFonts w:ascii="Monotype Corsiva" w:hAnsi="Monotype Corsiva" w:cs="Mongolian Baiti"/>
          <w:b/>
          <w:sz w:val="50"/>
          <w:szCs w:val="50"/>
        </w:rPr>
        <w:t>BY</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 w:val="34"/>
          <w:szCs w:val="34"/>
        </w:rPr>
      </w:pPr>
      <w:r>
        <w:rPr>
          <w:rFonts w:ascii="Vani" w:hAnsi="Vani" w:cs="Vani"/>
          <w:b/>
          <w:sz w:val="34"/>
          <w:szCs w:val="34"/>
        </w:rPr>
        <w:t>SOLIU KAFILAT MOTUNRAYO</w:t>
      </w:r>
    </w:p>
    <w:p w:rsidR="00212FCC" w:rsidRPr="00476481" w:rsidRDefault="00212FCC" w:rsidP="00212FCC">
      <w:pPr>
        <w:spacing w:after="0"/>
        <w:ind w:left="13"/>
        <w:jc w:val="center"/>
        <w:rPr>
          <w:rFonts w:ascii="Vani" w:hAnsi="Vani" w:cs="Vani"/>
          <w:b/>
          <w:sz w:val="34"/>
          <w:szCs w:val="34"/>
        </w:rPr>
      </w:pPr>
      <w:r>
        <w:rPr>
          <w:rFonts w:ascii="Vani" w:hAnsi="Vani" w:cs="Vani"/>
          <w:b/>
          <w:sz w:val="34"/>
          <w:szCs w:val="34"/>
        </w:rPr>
        <w:t>ND/23/AGT/PT/0017</w:t>
      </w:r>
    </w:p>
    <w:p w:rsidR="00212FCC" w:rsidRPr="00476481" w:rsidRDefault="00212FCC" w:rsidP="00212FCC">
      <w:pPr>
        <w:spacing w:after="0"/>
        <w:ind w:left="13"/>
        <w:jc w:val="center"/>
        <w:rPr>
          <w:rFonts w:ascii="Vani" w:hAnsi="Vani" w:cs="Vani"/>
          <w:b/>
          <w:sz w:val="34"/>
          <w:szCs w:val="34"/>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 xml:space="preserve">DEPARTMENT OF </w:t>
      </w:r>
      <w:r>
        <w:rPr>
          <w:rFonts w:ascii="Vani" w:hAnsi="Vani" w:cs="Vani"/>
          <w:b/>
          <w:szCs w:val="30"/>
        </w:rPr>
        <w:t>AGRICULTURAL TECHNOLOGY</w:t>
      </w:r>
    </w:p>
    <w:p w:rsidR="00212FCC" w:rsidRPr="00476481" w:rsidRDefault="00212FCC" w:rsidP="00212FCC">
      <w:pPr>
        <w:spacing w:after="0"/>
        <w:ind w:left="13"/>
        <w:jc w:val="center"/>
        <w:rPr>
          <w:rFonts w:ascii="Vani" w:hAnsi="Vani" w:cs="Vani"/>
          <w:b/>
          <w:szCs w:val="30"/>
        </w:rPr>
      </w:pPr>
    </w:p>
    <w:p w:rsidR="00212FCC" w:rsidRPr="00476481" w:rsidRDefault="00212FCC" w:rsidP="00212FCC">
      <w:pPr>
        <w:spacing w:after="0"/>
        <w:ind w:left="13"/>
        <w:jc w:val="center"/>
        <w:rPr>
          <w:rFonts w:ascii="Vani" w:hAnsi="Vani" w:cs="Vani"/>
          <w:b/>
          <w:szCs w:val="30"/>
        </w:rPr>
      </w:pPr>
      <w:r w:rsidRPr="00476481">
        <w:rPr>
          <w:rFonts w:ascii="Vani" w:hAnsi="Vani" w:cs="Vani"/>
          <w:b/>
          <w:szCs w:val="30"/>
        </w:rPr>
        <w:t>KWARA STATE POLYTECHNIC ILORIN, KWARA STATE</w:t>
      </w:r>
    </w:p>
    <w:p w:rsidR="00212FCC" w:rsidRPr="0007555D" w:rsidRDefault="00212FCC" w:rsidP="00212FCC">
      <w:pPr>
        <w:spacing w:after="0" w:line="240" w:lineRule="auto"/>
        <w:jc w:val="center"/>
        <w:rPr>
          <w:rFonts w:asciiTheme="majorBidi" w:hAnsiTheme="majorBidi" w:cstheme="majorBidi"/>
          <w:b/>
          <w:sz w:val="24"/>
          <w:szCs w:val="24"/>
        </w:rPr>
      </w:pPr>
      <w:r>
        <w:rPr>
          <w:rStyle w:val="Emphasis"/>
          <w:rFonts w:asciiTheme="majorBidi" w:hAnsiTheme="majorBidi" w:cstheme="majorBidi"/>
          <w:i w:val="0"/>
          <w:iCs w:val="0"/>
          <w:sz w:val="28"/>
          <w:szCs w:val="28"/>
        </w:rPr>
        <w:br w:type="page"/>
      </w:r>
      <w:r w:rsidRPr="0007555D">
        <w:rPr>
          <w:rFonts w:asciiTheme="majorBidi" w:hAnsiTheme="majorBidi" w:cstheme="majorBidi"/>
          <w:b/>
          <w:sz w:val="24"/>
          <w:szCs w:val="24"/>
        </w:rPr>
        <w:lastRenderedPageBreak/>
        <w:t>DEDICATION</w:t>
      </w:r>
    </w:p>
    <w:p w:rsidR="00212FCC" w:rsidRPr="0007555D" w:rsidRDefault="00212FCC" w:rsidP="00212FCC">
      <w:pPr>
        <w:spacing w:after="0" w:line="480" w:lineRule="auto"/>
        <w:jc w:val="both"/>
        <w:rPr>
          <w:rFonts w:asciiTheme="majorBidi" w:hAnsiTheme="majorBidi" w:cstheme="majorBidi"/>
          <w:sz w:val="24"/>
          <w:szCs w:val="24"/>
        </w:rPr>
      </w:pPr>
      <w:r w:rsidRPr="0007555D">
        <w:rPr>
          <w:rFonts w:asciiTheme="majorBidi" w:hAnsiTheme="majorBidi" w:cstheme="majorBidi"/>
          <w:sz w:val="24"/>
          <w:szCs w:val="24"/>
        </w:rPr>
        <w:tab/>
        <w:t xml:space="preserve">This report is dedicated to God for seeing me through. I also dedicate it to Mr. And Mrs. </w:t>
      </w:r>
      <w:r>
        <w:rPr>
          <w:rFonts w:asciiTheme="majorBidi" w:hAnsiTheme="majorBidi" w:cstheme="majorBidi"/>
          <w:sz w:val="24"/>
          <w:szCs w:val="24"/>
        </w:rPr>
        <w:t>SOLIU</w:t>
      </w:r>
      <w:r w:rsidRPr="0007555D">
        <w:rPr>
          <w:rFonts w:asciiTheme="majorBidi" w:hAnsiTheme="majorBidi" w:cstheme="majorBidi"/>
          <w:sz w:val="24"/>
          <w:szCs w:val="24"/>
        </w:rPr>
        <w:t xml:space="preserve"> for their love and support for making it successful for me.   </w:t>
      </w: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sz w:val="24"/>
          <w:szCs w:val="24"/>
        </w:rPr>
      </w:pPr>
    </w:p>
    <w:p w:rsidR="00212FCC" w:rsidRPr="0007555D" w:rsidRDefault="00212FCC" w:rsidP="00212FCC">
      <w:pPr>
        <w:spacing w:after="0" w:line="240" w:lineRule="auto"/>
        <w:jc w:val="both"/>
        <w:rPr>
          <w:rFonts w:asciiTheme="majorBidi" w:hAnsiTheme="majorBidi" w:cstheme="majorBidi"/>
          <w:b/>
          <w:sz w:val="24"/>
          <w:szCs w:val="24"/>
        </w:rPr>
      </w:pPr>
    </w:p>
    <w:p w:rsidR="00212FCC" w:rsidRPr="0007555D" w:rsidRDefault="00212FCC" w:rsidP="00212FCC">
      <w:pPr>
        <w:spacing w:after="0" w:line="240" w:lineRule="auto"/>
        <w:jc w:val="center"/>
        <w:rPr>
          <w:rFonts w:asciiTheme="majorBidi" w:hAnsiTheme="majorBidi" w:cstheme="majorBidi"/>
          <w:b/>
          <w:sz w:val="24"/>
          <w:szCs w:val="24"/>
        </w:rPr>
      </w:pPr>
      <w:r w:rsidRPr="0007555D">
        <w:rPr>
          <w:rFonts w:asciiTheme="majorBidi" w:hAnsiTheme="majorBidi" w:cstheme="majorBidi"/>
          <w:b/>
          <w:sz w:val="24"/>
          <w:szCs w:val="24"/>
        </w:rPr>
        <w:br w:type="page"/>
      </w:r>
      <w:r w:rsidRPr="0007555D">
        <w:rPr>
          <w:rFonts w:asciiTheme="majorBidi" w:hAnsiTheme="majorBidi" w:cstheme="majorBidi"/>
          <w:b/>
          <w:sz w:val="24"/>
          <w:szCs w:val="24"/>
        </w:rPr>
        <w:lastRenderedPageBreak/>
        <w:t>ACKNOWLEDGEMENT</w:t>
      </w:r>
    </w:p>
    <w:p w:rsidR="00212FCC" w:rsidRPr="0007555D" w:rsidRDefault="00212FCC" w:rsidP="00212FCC">
      <w:pPr>
        <w:spacing w:after="0" w:line="480" w:lineRule="auto"/>
        <w:ind w:firstLine="720"/>
        <w:jc w:val="both"/>
        <w:rPr>
          <w:rFonts w:asciiTheme="majorBidi" w:hAnsiTheme="majorBidi" w:cstheme="majorBidi"/>
          <w:sz w:val="24"/>
          <w:szCs w:val="24"/>
        </w:rPr>
      </w:pPr>
      <w:r w:rsidRPr="0007555D">
        <w:rPr>
          <w:rFonts w:asciiTheme="majorBidi" w:hAnsiTheme="majorBidi" w:cstheme="majorBidi"/>
          <w:sz w:val="24"/>
          <w:szCs w:val="24"/>
        </w:rPr>
        <w:t xml:space="preserve">Special appreciation goes to my parent Mr. And Mrs. </w:t>
      </w:r>
      <w:r>
        <w:rPr>
          <w:rFonts w:asciiTheme="majorBidi" w:hAnsiTheme="majorBidi" w:cstheme="majorBidi"/>
          <w:sz w:val="24"/>
          <w:szCs w:val="24"/>
        </w:rPr>
        <w:t>SOLIU</w:t>
      </w:r>
      <w:r w:rsidRPr="0007555D">
        <w:rPr>
          <w:rFonts w:asciiTheme="majorBidi" w:hAnsiTheme="majorBidi" w:cstheme="majorBidi"/>
          <w:sz w:val="24"/>
          <w:szCs w:val="24"/>
        </w:rPr>
        <w:t xml:space="preserve"> for their love and care. I applaud them for making me fall in love with education and for always keeping me in check with my fashion design skills.</w:t>
      </w:r>
    </w:p>
    <w:p w:rsidR="00212FCC" w:rsidRPr="0007555D" w:rsidRDefault="00212FCC" w:rsidP="00212FCC">
      <w:pPr>
        <w:spacing w:after="0" w:line="480" w:lineRule="auto"/>
        <w:jc w:val="both"/>
        <w:rPr>
          <w:rFonts w:asciiTheme="majorBidi" w:hAnsiTheme="majorBidi" w:cstheme="majorBidi"/>
          <w:sz w:val="24"/>
          <w:szCs w:val="24"/>
        </w:rPr>
      </w:pPr>
      <w:r w:rsidRPr="0007555D">
        <w:rPr>
          <w:rFonts w:asciiTheme="majorBidi" w:hAnsiTheme="majorBidi" w:cstheme="majorBidi"/>
          <w:sz w:val="24"/>
          <w:szCs w:val="24"/>
        </w:rPr>
        <w:tab/>
        <w:t>My gratitude is incomplete without acknowledging my maternal family for their support and contribution to my onward progress in life.</w:t>
      </w:r>
    </w:p>
    <w:p w:rsidR="00212FCC" w:rsidRPr="0007555D" w:rsidRDefault="00212FCC" w:rsidP="00212FCC">
      <w:pPr>
        <w:spacing w:line="480" w:lineRule="auto"/>
        <w:jc w:val="both"/>
        <w:rPr>
          <w:rStyle w:val="Emphasis"/>
          <w:rFonts w:asciiTheme="majorBidi" w:hAnsiTheme="majorBidi" w:cstheme="majorBidi"/>
          <w:i w:val="0"/>
          <w:iCs w:val="0"/>
          <w:sz w:val="24"/>
          <w:szCs w:val="24"/>
        </w:rPr>
      </w:pPr>
      <w:r w:rsidRPr="0007555D">
        <w:rPr>
          <w:rFonts w:asciiTheme="majorBidi" w:hAnsiTheme="majorBidi" w:cstheme="majorBidi"/>
          <w:sz w:val="24"/>
          <w:szCs w:val="24"/>
        </w:rPr>
        <w:tab/>
      </w:r>
      <w:proofErr w:type="gramStart"/>
      <w:r w:rsidRPr="0007555D">
        <w:rPr>
          <w:rFonts w:asciiTheme="majorBidi" w:hAnsiTheme="majorBidi" w:cstheme="majorBidi"/>
          <w:sz w:val="24"/>
          <w:szCs w:val="24"/>
        </w:rPr>
        <w:t>A big thank you to my colleagues from different institutions that formed the group members during my training, and all staff of Lower Niger River Basin Development Authority, Ilorin.</w:t>
      </w:r>
      <w:proofErr w:type="gramEnd"/>
    </w:p>
    <w:p w:rsidR="00212FCC" w:rsidRPr="0007555D" w:rsidRDefault="00212FCC" w:rsidP="00212FCC">
      <w:pPr>
        <w:pStyle w:val="PreliminaryPageHeading3"/>
        <w:spacing w:line="240" w:lineRule="auto"/>
        <w:rPr>
          <w:rStyle w:val="Emphasis"/>
          <w:rFonts w:asciiTheme="majorBidi" w:hAnsiTheme="majorBidi" w:cstheme="majorBidi" w:hint="default"/>
          <w:i w:val="0"/>
          <w:iCs w:val="0"/>
          <w:sz w:val="24"/>
          <w:szCs w:val="24"/>
        </w:rPr>
      </w:pPr>
      <w:bookmarkStart w:id="0" w:name="_Toc523663586"/>
      <w:r w:rsidRPr="0007555D">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TABLE</w:t>
      </w:r>
      <w:bookmarkEnd w:id="0"/>
      <w:r w:rsidRPr="0007555D">
        <w:rPr>
          <w:rStyle w:val="Emphasis"/>
          <w:rFonts w:asciiTheme="majorBidi" w:hAnsiTheme="majorBidi" w:cstheme="majorBidi" w:hint="default"/>
          <w:i w:val="0"/>
          <w:iCs w:val="0"/>
          <w:sz w:val="24"/>
          <w:szCs w:val="24"/>
        </w:rPr>
        <w:t xml:space="preserve"> OF CONTENTS</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Title Page</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Declaration</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Acknowledgement</w:t>
      </w:r>
    </w:p>
    <w:p w:rsidR="00212FCC" w:rsidRPr="0007555D" w:rsidRDefault="00212FCC" w:rsidP="00212FCC">
      <w:pPr>
        <w:pStyle w:val="TOC5"/>
        <w:spacing w:before="0"/>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Table of Contents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ONE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w:t>
      </w:r>
      <w:r w:rsidRPr="0007555D">
        <w:rPr>
          <w:rStyle w:val="Emphasis"/>
          <w:rFonts w:asciiTheme="majorBidi" w:hAnsiTheme="majorBidi" w:cstheme="majorBidi" w:hint="default"/>
          <w:i w:val="0"/>
          <w:iCs w:val="0"/>
          <w:sz w:val="24"/>
        </w:rPr>
        <w:tab/>
        <w:t>INTRODUCTION</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1.1</w:t>
      </w:r>
      <w:r w:rsidRPr="0007555D">
        <w:rPr>
          <w:rStyle w:val="Emphasis"/>
          <w:rFonts w:asciiTheme="majorBidi" w:hAnsiTheme="majorBidi" w:cstheme="majorBidi" w:hint="default"/>
          <w:i w:val="0"/>
          <w:iCs w:val="0"/>
          <w:sz w:val="24"/>
        </w:rPr>
        <w:tab/>
        <w:t>Background Information on SIWES</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1.1.1</w:t>
      </w:r>
      <w:r w:rsidRPr="0007555D">
        <w:rPr>
          <w:rStyle w:val="Emphasis"/>
          <w:rFonts w:asciiTheme="majorBidi" w:hAnsiTheme="majorBidi" w:cstheme="majorBidi" w:hint="default"/>
          <w:i w:val="0"/>
          <w:iCs w:val="0"/>
          <w:sz w:val="24"/>
        </w:rPr>
        <w:tab/>
        <w:t>Objectives of SIWES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TWO</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w:t>
      </w:r>
      <w:r w:rsidRPr="0007555D">
        <w:rPr>
          <w:rStyle w:val="Emphasis"/>
          <w:rFonts w:asciiTheme="majorBidi" w:hAnsiTheme="majorBidi" w:cstheme="majorBidi" w:hint="default"/>
          <w:i w:val="0"/>
          <w:iCs w:val="0"/>
          <w:sz w:val="24"/>
        </w:rPr>
        <w:tab/>
        <w:t>LOWER NIGER RIVER BASIN DEVELOPMENT AUTHORITY,</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2.1</w:t>
      </w:r>
      <w:r w:rsidRPr="0007555D">
        <w:rPr>
          <w:rStyle w:val="Emphasis"/>
          <w:rFonts w:asciiTheme="majorBidi" w:hAnsiTheme="majorBidi" w:cstheme="majorBidi" w:hint="default"/>
          <w:i w:val="0"/>
          <w:iCs w:val="0"/>
          <w:sz w:val="24"/>
        </w:rPr>
        <w:tab/>
        <w:t>Brief history of LNRBDA, Ilorin</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2.1.1</w:t>
      </w:r>
      <w:r w:rsidRPr="0007555D">
        <w:rPr>
          <w:rStyle w:val="Emphasis"/>
          <w:rFonts w:asciiTheme="majorBidi" w:hAnsiTheme="majorBidi" w:cstheme="majorBidi" w:hint="default"/>
          <w:i w:val="0"/>
          <w:iCs w:val="0"/>
          <w:sz w:val="24"/>
        </w:rPr>
        <w:tab/>
        <w:t>Objectives of LNRBDA,</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.1.2</w:t>
      </w:r>
      <w:r w:rsidRPr="0007555D">
        <w:rPr>
          <w:rStyle w:val="Emphasis"/>
          <w:rFonts w:asciiTheme="majorBidi" w:hAnsiTheme="majorBidi" w:cstheme="majorBidi" w:hint="default"/>
          <w:i w:val="0"/>
          <w:iCs w:val="0"/>
          <w:sz w:val="24"/>
        </w:rPr>
        <w:tab/>
        <w:t>Organizational/Promotional Structure of LNRBDA,</w:t>
      </w:r>
      <w:r>
        <w:rPr>
          <w:rStyle w:val="Emphasis"/>
          <w:rFonts w:asciiTheme="majorBidi" w:hAnsiTheme="majorBidi" w:cstheme="majorBidi" w:hint="default"/>
          <w:i w:val="0"/>
          <w:iCs w:val="0"/>
          <w:sz w:val="24"/>
        </w:rPr>
        <w:t xml:space="preserve"> </w:t>
      </w:r>
      <w:r w:rsidRPr="0007555D">
        <w:rPr>
          <w:rStyle w:val="Emphasis"/>
          <w:rFonts w:asciiTheme="majorBidi" w:hAnsiTheme="majorBidi" w:cstheme="majorBidi" w:hint="default"/>
          <w:i w:val="0"/>
          <w:iCs w:val="0"/>
          <w:sz w:val="24"/>
        </w:rPr>
        <w:t>Ilorin</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THREE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3</w:t>
      </w:r>
      <w:r w:rsidRPr="0007555D">
        <w:rPr>
          <w:rStyle w:val="Emphasis"/>
          <w:rFonts w:asciiTheme="majorBidi" w:hAnsiTheme="majorBidi" w:cstheme="majorBidi" w:hint="default"/>
          <w:i w:val="0"/>
          <w:iCs w:val="0"/>
          <w:sz w:val="24"/>
        </w:rPr>
        <w:tab/>
        <w:t>DUTIES PERFORMED</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3.1</w:t>
      </w:r>
      <w:r w:rsidRPr="0007555D">
        <w:rPr>
          <w:rStyle w:val="Emphasis"/>
          <w:rFonts w:asciiTheme="majorBidi" w:hAnsiTheme="majorBidi" w:cstheme="majorBidi" w:hint="default"/>
          <w:i w:val="0"/>
          <w:iCs w:val="0"/>
          <w:sz w:val="24"/>
        </w:rPr>
        <w:tab/>
        <w:t>Activities carried out</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FOUR</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4</w:t>
      </w:r>
      <w:r w:rsidRPr="0007555D">
        <w:rPr>
          <w:rStyle w:val="Emphasis"/>
          <w:rFonts w:asciiTheme="majorBidi" w:hAnsiTheme="majorBidi" w:cstheme="majorBidi" w:hint="default"/>
          <w:i w:val="0"/>
          <w:iCs w:val="0"/>
          <w:sz w:val="24"/>
        </w:rPr>
        <w:tab/>
        <w:t>EQUIPMENT USED</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4.1</w:t>
      </w:r>
      <w:r w:rsidRPr="0007555D">
        <w:rPr>
          <w:rStyle w:val="Emphasis"/>
          <w:rFonts w:asciiTheme="majorBidi" w:hAnsiTheme="majorBidi" w:cstheme="majorBidi" w:hint="default"/>
          <w:i w:val="0"/>
          <w:iCs w:val="0"/>
          <w:sz w:val="24"/>
        </w:rPr>
        <w:tab/>
        <w:t>Description of the equipment used</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CHAPTER FIVE</w:t>
      </w:r>
    </w:p>
    <w:p w:rsidR="00212FCC" w:rsidRPr="0007555D" w:rsidRDefault="00212FCC" w:rsidP="00212FCC">
      <w:pPr>
        <w:pStyle w:val="TOC2"/>
        <w:spacing w:line="240" w:lineRule="auto"/>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w:t>
      </w:r>
      <w:r w:rsidRPr="0007555D">
        <w:rPr>
          <w:rStyle w:val="Emphasis"/>
          <w:rFonts w:asciiTheme="majorBidi" w:hAnsiTheme="majorBidi" w:cstheme="majorBidi" w:hint="default"/>
          <w:i w:val="0"/>
          <w:iCs w:val="0"/>
          <w:sz w:val="24"/>
        </w:rPr>
        <w:tab/>
        <w:t>PROBLEMS ENCOUNTERED AND RECCOMENDATIONS</w:t>
      </w:r>
    </w:p>
    <w:p w:rsidR="00212FCC" w:rsidRPr="0007555D" w:rsidRDefault="00212FCC" w:rsidP="00212FCC">
      <w:pPr>
        <w:pStyle w:val="TOC3"/>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w:t>
      </w:r>
      <w:r w:rsidRPr="0007555D">
        <w:rPr>
          <w:rStyle w:val="Emphasis"/>
          <w:rFonts w:asciiTheme="majorBidi" w:hAnsiTheme="majorBidi" w:cstheme="majorBidi" w:hint="default"/>
          <w:i w:val="0"/>
          <w:iCs w:val="0"/>
          <w:sz w:val="24"/>
        </w:rPr>
        <w:tab/>
        <w:t>Experienced gained</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5.1.1</w:t>
      </w:r>
      <w:r w:rsidRPr="0007555D">
        <w:rPr>
          <w:rStyle w:val="Emphasis"/>
          <w:rFonts w:asciiTheme="majorBidi" w:hAnsiTheme="majorBidi" w:cstheme="majorBidi" w:hint="default"/>
          <w:i w:val="0"/>
          <w:iCs w:val="0"/>
          <w:sz w:val="24"/>
        </w:rPr>
        <w:tab/>
        <w:t>Problems Encountered</w:t>
      </w:r>
    </w:p>
    <w:p w:rsidR="00212FCC" w:rsidRPr="0007555D" w:rsidRDefault="00212FCC" w:rsidP="00212FCC">
      <w:pPr>
        <w:pStyle w:val="TOC4"/>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5.1.2</w:t>
      </w:r>
      <w:r w:rsidRPr="0007555D">
        <w:rPr>
          <w:rStyle w:val="Emphasis"/>
          <w:rFonts w:asciiTheme="majorBidi" w:hAnsiTheme="majorBidi" w:cstheme="majorBidi" w:hint="default"/>
          <w:i w:val="0"/>
          <w:iCs w:val="0"/>
          <w:sz w:val="24"/>
        </w:rPr>
        <w:tab/>
        <w:t>Recommendations</w:t>
      </w:r>
    </w:p>
    <w:p w:rsidR="00212FCC" w:rsidRPr="0007555D" w:rsidRDefault="00212FCC" w:rsidP="00212FCC">
      <w:pPr>
        <w:pStyle w:val="TOC1"/>
        <w:spacing w:line="240" w:lineRule="auto"/>
        <w:jc w:val="both"/>
        <w:rPr>
          <w:rStyle w:val="Emphasis"/>
          <w:rFonts w:asciiTheme="majorBidi" w:hAnsiTheme="majorBidi" w:cstheme="majorBidi" w:hint="default"/>
          <w:i w:val="0"/>
          <w:iCs w:val="0"/>
          <w:sz w:val="24"/>
        </w:rPr>
      </w:pPr>
      <w:r w:rsidRPr="0007555D">
        <w:rPr>
          <w:rStyle w:val="Emphasis"/>
          <w:rFonts w:asciiTheme="majorBidi" w:hAnsiTheme="majorBidi" w:cstheme="majorBidi" w:hint="default"/>
          <w:i w:val="0"/>
          <w:iCs w:val="0"/>
          <w:sz w:val="24"/>
        </w:rPr>
        <w:t>References</w:t>
      </w:r>
    </w:p>
    <w:p w:rsidR="00212FCC" w:rsidRPr="0007555D" w:rsidRDefault="00212FCC" w:rsidP="00212FCC">
      <w:pPr>
        <w:pStyle w:val="TOC5"/>
        <w:spacing w:before="0" w:line="240" w:lineRule="auto"/>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ANNEX A</w:t>
      </w:r>
    </w:p>
    <w:p w:rsidR="00212FCC" w:rsidRPr="0007555D" w:rsidRDefault="00212FCC" w:rsidP="00212FCC">
      <w:pPr>
        <w:pStyle w:val="TOC5"/>
        <w:spacing w:before="0" w:line="240" w:lineRule="auto"/>
        <w:jc w:val="both"/>
        <w:rPr>
          <w:rStyle w:val="Emphasis"/>
          <w:rFonts w:asciiTheme="majorBidi" w:hAnsiTheme="majorBidi" w:cstheme="majorBidi" w:hint="default"/>
          <w:iCs w:val="0"/>
          <w:sz w:val="24"/>
        </w:rPr>
      </w:pPr>
      <w:r w:rsidRPr="0007555D">
        <w:rPr>
          <w:rStyle w:val="Emphasis"/>
          <w:rFonts w:asciiTheme="majorBidi" w:hAnsiTheme="majorBidi" w:cstheme="majorBidi" w:hint="default"/>
          <w:iCs w:val="0"/>
          <w:sz w:val="24"/>
        </w:rPr>
        <w:t>Completed Form 8</w:t>
      </w:r>
    </w:p>
    <w:p w:rsidR="00212FCC" w:rsidRPr="0007555D" w:rsidRDefault="00212FCC" w:rsidP="00212FCC">
      <w:pPr>
        <w:pStyle w:val="ChapterHeading"/>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br w:type="page"/>
      </w:r>
      <w:bookmarkStart w:id="1" w:name="_Toc523663588"/>
      <w:bookmarkStart w:id="2" w:name="_Toc523661569"/>
      <w:r w:rsidRPr="0007555D">
        <w:rPr>
          <w:rStyle w:val="Emphasis"/>
          <w:rFonts w:asciiTheme="majorBidi" w:hAnsiTheme="majorBidi" w:cstheme="majorBidi" w:hint="default"/>
          <w:i w:val="0"/>
          <w:iCs w:val="0"/>
          <w:sz w:val="24"/>
          <w:szCs w:val="24"/>
        </w:rPr>
        <w:lastRenderedPageBreak/>
        <w:t>CHAPTER</w:t>
      </w:r>
      <w:bookmarkEnd w:id="1"/>
      <w:bookmarkEnd w:id="2"/>
      <w:r w:rsidRPr="0007555D">
        <w:rPr>
          <w:rStyle w:val="Emphasis"/>
          <w:rFonts w:asciiTheme="majorBidi" w:hAnsiTheme="majorBidi" w:cstheme="majorBidi" w:hint="default"/>
          <w:i w:val="0"/>
          <w:iCs w:val="0"/>
          <w:sz w:val="24"/>
          <w:szCs w:val="24"/>
        </w:rPr>
        <w:t xml:space="preserve"> ONE</w:t>
      </w:r>
    </w:p>
    <w:p w:rsidR="00212FCC" w:rsidRPr="0007555D" w:rsidRDefault="00212FCC" w:rsidP="00212FCC">
      <w:pPr>
        <w:pStyle w:val="Heading1"/>
        <w:spacing w:line="240" w:lineRule="auto"/>
        <w:jc w:val="both"/>
        <w:rPr>
          <w:rStyle w:val="Emphasis"/>
          <w:rFonts w:asciiTheme="majorBidi" w:hAnsiTheme="majorBidi" w:cstheme="majorBidi" w:hint="default"/>
          <w:i w:val="0"/>
          <w:iCs w:val="0"/>
          <w:sz w:val="24"/>
          <w:szCs w:val="24"/>
        </w:rPr>
      </w:pPr>
      <w:bookmarkStart w:id="3" w:name="_Toc523661570"/>
      <w:bookmarkStart w:id="4" w:name="_Toc523663589"/>
      <w:r w:rsidRPr="0007555D">
        <w:rPr>
          <w:rStyle w:val="Emphasis"/>
          <w:rFonts w:asciiTheme="majorBidi" w:hAnsiTheme="majorBidi" w:cstheme="majorBidi" w:hint="default"/>
          <w:i w:val="0"/>
          <w:iCs w:val="0"/>
          <w:sz w:val="24"/>
          <w:szCs w:val="24"/>
        </w:rPr>
        <w:t>INTRODUCTION</w:t>
      </w:r>
      <w:bookmarkEnd w:id="3"/>
      <w:bookmarkEnd w:id="4"/>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1.1Background Information on SIWES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Students’ Industrial Work Experience Scheme (SIWES) is a skill development program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equipments and machineries that may not be available in their institutions. Started in 1974, with 748 students from 11 institutions of higher learning participating, by1978,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(ITF, 2003). Consequently, the Federal Government funded the scheme through the National Universities Commission (NUC) and the National Board for Technical Education (NBTE) who managed SIWES for five years (1979-1984).The supervising agencies (NUC and NBTE) operated the scheme in conjunction with their respective institutions during this period.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The scheme was subsequently reviewed by the Federal Government resulting in a Decree No 16 of August, 1985 which required that “all students enrolled in specialized engineering, technical, business, applied sciences, and applied arts should have supervised industrial attachment as part of their studies”. In the same vein, the ITF was directed by the Federal Government to take charge and resume responsibility for the management of SIWES in collaboration with the supervising agencies i.e. National Universities Commission (NUC)</w:t>
      </w:r>
      <w:proofErr w:type="gramStart"/>
      <w:r w:rsidRPr="0007555D">
        <w:rPr>
          <w:rStyle w:val="Emphasis"/>
          <w:rFonts w:asciiTheme="majorBidi" w:hAnsiTheme="majorBidi" w:cstheme="majorBidi"/>
          <w:i w:val="0"/>
          <w:iCs w:val="0"/>
          <w:sz w:val="24"/>
          <w:szCs w:val="24"/>
        </w:rPr>
        <w:t>,the</w:t>
      </w:r>
      <w:proofErr w:type="gramEnd"/>
      <w:r w:rsidRPr="0007555D">
        <w:rPr>
          <w:rStyle w:val="Emphasis"/>
          <w:rFonts w:asciiTheme="majorBidi" w:hAnsiTheme="majorBidi" w:cstheme="majorBidi"/>
          <w:i w:val="0"/>
          <w:iCs w:val="0"/>
          <w:sz w:val="24"/>
          <w:szCs w:val="24"/>
        </w:rPr>
        <w:t xml:space="preserve"> National Board for Technical Education (NBTE) and the National Commission for Colleges of Education (NCCE).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Following the resumption of management of SIWES by the ITF IN 1984, the scheme has witnessed rapid expansion. Between 1895 and 1995, the number of institutions and students participating in SIWES rose to 141 and 57,433 respectively. Between 1995 and 2003, a total of 176 institutions and 535,210 students participated in the scheme. In 2008 alone, the number of institutions which participated in SIWES rose to 204 while the number of students from these institutions who participated in the scheme was 210,390.</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Presently, participation in the scheme is limited to science, engineering and technology program in Universities and Polytechnics while in Colleges of Education NCE programs in Technical Education, Agriculture, Business, Creative Arts and Design, Computer Studies and Home Economics are eligible.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      The scheme was designed to expose students to the industrial environment and enable them develop occupational competencies so that they can contribute their quota to national economic and technological development after graduation. </w:t>
      </w:r>
    </w:p>
    <w:p w:rsidR="00212FCC" w:rsidRPr="0007555D" w:rsidRDefault="00212FCC" w:rsidP="00212FCC">
      <w:pPr>
        <w:pStyle w:val="Heading3"/>
        <w:spacing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1.1.1.</w:t>
      </w:r>
      <w:r>
        <w:rPr>
          <w:rStyle w:val="Emphasis"/>
          <w:rFonts w:asciiTheme="majorBidi" w:hAnsiTheme="majorBidi" w:cstheme="majorBidi" w:hint="default"/>
          <w:i w:val="0"/>
          <w:iCs w:val="0"/>
        </w:rPr>
        <w:t xml:space="preserve"> </w:t>
      </w:r>
      <w:r w:rsidRPr="0007555D">
        <w:rPr>
          <w:rStyle w:val="Emphasis"/>
          <w:rFonts w:asciiTheme="majorBidi" w:hAnsiTheme="majorBidi" w:cstheme="majorBidi" w:hint="default"/>
          <w:i w:val="0"/>
          <w:iCs w:val="0"/>
        </w:rPr>
        <w:t>Objectives of SIWES</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Provide an avenue for students in institutions of higher learning to acquire industrial skills and experience during their courses of study.</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lastRenderedPageBreak/>
        <w:t>Prepare students for industrial work situations that they are likely to meet after graduation.</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Expose students to work methods and techniques in handling equipment and machinery that may not be available in their institutions.</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Opportunity for students to blend theoretical knowledge acquired in the class room with practical hands-on application of knowledge required to perform work in industry.</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Exposure of students to the environment in which they will eventually work, thereby enabling them to see how their future professions are organized in practice.</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Enabling SET students appreciate work methods and gain experience</w:t>
      </w:r>
    </w:p>
    <w:p w:rsidR="00212FCC"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Enhancing students’ contacts with potential employers while on training.</w:t>
      </w:r>
    </w:p>
    <w:p w:rsidR="00212FCC" w:rsidRPr="0007555D" w:rsidRDefault="00212FCC" w:rsidP="00212FCC">
      <w:pPr>
        <w:pStyle w:val="ListParagraph"/>
        <w:numPr>
          <w:ilvl w:val="0"/>
          <w:numId w:val="1"/>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It exposes students to work methods and how to handle machines </w:t>
      </w:r>
    </w:p>
    <w:p w:rsidR="00212FCC" w:rsidRPr="0007555D" w:rsidRDefault="00212FCC" w:rsidP="00212FCC">
      <w:pPr>
        <w:pStyle w:val="Heading4"/>
        <w:spacing w:line="240" w:lineRule="auto"/>
        <w:jc w:val="cente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br w:type="page"/>
      </w:r>
      <w:bookmarkStart w:id="5" w:name="_Toc523661573"/>
      <w:bookmarkStart w:id="6" w:name="_Toc523663593"/>
      <w:r w:rsidRPr="0007555D">
        <w:rPr>
          <w:rStyle w:val="Emphasis"/>
          <w:rFonts w:asciiTheme="majorBidi" w:hAnsiTheme="majorBidi" w:cstheme="majorBidi" w:hint="default"/>
          <w:i w:val="0"/>
          <w:iCs w:val="0"/>
        </w:rPr>
        <w:lastRenderedPageBreak/>
        <w:t>CHAPTER</w:t>
      </w:r>
      <w:bookmarkEnd w:id="5"/>
      <w:bookmarkEnd w:id="6"/>
      <w:r w:rsidRPr="0007555D">
        <w:rPr>
          <w:rStyle w:val="Emphasis"/>
          <w:rFonts w:asciiTheme="majorBidi" w:hAnsiTheme="majorBidi" w:cstheme="majorBidi" w:hint="default"/>
          <w:i w:val="0"/>
          <w:iCs w:val="0"/>
        </w:rPr>
        <w:t xml:space="preserve"> TWO</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bookmarkStart w:id="7" w:name="_Toc523663594"/>
      <w:bookmarkStart w:id="8" w:name="_Toc523661574"/>
      <w:r w:rsidRPr="0007555D">
        <w:rPr>
          <w:rStyle w:val="Emphasis"/>
          <w:rFonts w:asciiTheme="majorBidi" w:hAnsiTheme="majorBidi" w:cstheme="majorBidi" w:hint="default"/>
          <w:i w:val="0"/>
          <w:iCs w:val="0"/>
          <w:sz w:val="24"/>
          <w:szCs w:val="24"/>
        </w:rPr>
        <w:t>LOWER NIGER RIVER BASIN DEVELOPMENT AUTHORITY,</w:t>
      </w:r>
      <w:r>
        <w:rPr>
          <w:rStyle w:val="Emphasis"/>
          <w:rFonts w:asciiTheme="majorBidi" w:hAnsiTheme="majorBidi" w:cstheme="majorBidi" w:hint="default"/>
          <w:i w:val="0"/>
          <w:iCs w:val="0"/>
          <w:sz w:val="24"/>
          <w:szCs w:val="24"/>
        </w:rPr>
        <w:t xml:space="preserve"> </w:t>
      </w:r>
      <w:r w:rsidRPr="0007555D">
        <w:rPr>
          <w:rStyle w:val="Emphasis"/>
          <w:rFonts w:asciiTheme="majorBidi" w:hAnsiTheme="majorBidi" w:cstheme="majorBidi" w:hint="default"/>
          <w:i w:val="0"/>
          <w:iCs w:val="0"/>
          <w:sz w:val="24"/>
          <w:szCs w:val="24"/>
        </w:rPr>
        <w:t>ILORIN</w:t>
      </w:r>
      <w:bookmarkEnd w:id="7"/>
      <w:bookmarkEnd w:id="8"/>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9" w:name="_Toc523663595"/>
      <w:r w:rsidRPr="0007555D">
        <w:rPr>
          <w:rStyle w:val="Emphasis"/>
          <w:rFonts w:asciiTheme="majorBidi" w:hAnsiTheme="majorBidi" w:cstheme="majorBidi" w:hint="default"/>
          <w:i w:val="0"/>
          <w:iCs w:val="0"/>
          <w:sz w:val="24"/>
          <w:szCs w:val="24"/>
        </w:rPr>
        <w:t>2.1Brief</w:t>
      </w:r>
      <w:bookmarkStart w:id="10" w:name="_Toc523661575"/>
      <w:r w:rsidRPr="0007555D">
        <w:rPr>
          <w:rStyle w:val="Emphasis"/>
          <w:rFonts w:asciiTheme="majorBidi" w:hAnsiTheme="majorBidi" w:cstheme="majorBidi" w:hint="default"/>
          <w:i w:val="0"/>
          <w:iCs w:val="0"/>
          <w:sz w:val="24"/>
          <w:szCs w:val="24"/>
        </w:rPr>
        <w:t xml:space="preserve"> history of LNRBDA, Ilorin.</w:t>
      </w:r>
      <w:bookmarkEnd w:id="9"/>
      <w:bookmarkEnd w:id="10"/>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Lower Niger River Basin Development Authority is one of the twelve River Basin Development Authorities in Nigeria.</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Authority was re-established in 1994,</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having been severally merger and demerger since it was originally established in 1976 by Decree No. 25 of June under the name Niger River Basin Development Authority with its headquarters in Ilorin. In 1984, the Authority</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 xml:space="preserve">Â was split into two, namely, the Upper Niger River Basin and Rural Development Authority and Rural Development Authority, with the headquarters in </w:t>
      </w:r>
      <w:proofErr w:type="spellStart"/>
      <w:r w:rsidRPr="0007555D">
        <w:rPr>
          <w:rStyle w:val="Emphasis"/>
          <w:rFonts w:asciiTheme="majorBidi" w:hAnsiTheme="majorBidi" w:cstheme="majorBidi"/>
          <w:i w:val="0"/>
          <w:iCs w:val="0"/>
          <w:sz w:val="24"/>
          <w:szCs w:val="24"/>
        </w:rPr>
        <w:t>Minna</w:t>
      </w:r>
      <w:proofErr w:type="spellEnd"/>
      <w:r w:rsidRPr="0007555D">
        <w:rPr>
          <w:rStyle w:val="Emphasis"/>
          <w:rFonts w:asciiTheme="majorBidi" w:hAnsiTheme="majorBidi" w:cstheme="majorBidi"/>
          <w:i w:val="0"/>
          <w:iCs w:val="0"/>
          <w:sz w:val="24"/>
          <w:szCs w:val="24"/>
        </w:rPr>
        <w:t>, Niger State and Ilorin, Kwara State respectively.</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In 1987, the two autonomous establishments were merged again into one Authority with the Headquarters in </w:t>
      </w:r>
      <w:proofErr w:type="spellStart"/>
      <w:r w:rsidRPr="0007555D">
        <w:rPr>
          <w:rStyle w:val="Emphasis"/>
          <w:rFonts w:asciiTheme="majorBidi" w:hAnsiTheme="majorBidi" w:cstheme="majorBidi"/>
          <w:i w:val="0"/>
          <w:iCs w:val="0"/>
          <w:sz w:val="24"/>
          <w:szCs w:val="24"/>
        </w:rPr>
        <w:t>Minna</w:t>
      </w:r>
      <w:proofErr w:type="spellEnd"/>
      <w:r w:rsidRPr="0007555D">
        <w:rPr>
          <w:rStyle w:val="Emphasis"/>
          <w:rFonts w:asciiTheme="majorBidi" w:hAnsiTheme="majorBidi" w:cstheme="majorBidi"/>
          <w:i w:val="0"/>
          <w:iCs w:val="0"/>
          <w:sz w:val="24"/>
          <w:szCs w:val="24"/>
        </w:rPr>
        <w:t>,</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Niger State.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However,</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in 1994</w:t>
      </w:r>
      <w:proofErr w:type="gramStart"/>
      <w:r w:rsidRPr="0007555D">
        <w:rPr>
          <w:rStyle w:val="Emphasis"/>
          <w:rFonts w:asciiTheme="majorBidi" w:hAnsiTheme="majorBidi" w:cstheme="majorBidi"/>
          <w:i w:val="0"/>
          <w:iCs w:val="0"/>
          <w:sz w:val="24"/>
          <w:szCs w:val="24"/>
        </w:rPr>
        <w:t>,the</w:t>
      </w:r>
      <w:proofErr w:type="gramEnd"/>
      <w:r w:rsidRPr="0007555D">
        <w:rPr>
          <w:rStyle w:val="Emphasis"/>
          <w:rFonts w:asciiTheme="majorBidi" w:hAnsiTheme="majorBidi" w:cstheme="majorBidi"/>
          <w:i w:val="0"/>
          <w:iCs w:val="0"/>
          <w:sz w:val="24"/>
          <w:szCs w:val="24"/>
        </w:rPr>
        <w:t xml:space="preserve"> Authority was split again and Lower Niger River Bas</w:t>
      </w:r>
      <w:r>
        <w:rPr>
          <w:rStyle w:val="Emphasis"/>
          <w:rFonts w:asciiTheme="majorBidi" w:hAnsiTheme="majorBidi" w:cstheme="majorBidi"/>
          <w:i w:val="0"/>
          <w:iCs w:val="0"/>
          <w:sz w:val="24"/>
          <w:szCs w:val="24"/>
        </w:rPr>
        <w:t>in Development Authority was re-</w:t>
      </w:r>
      <w:r w:rsidRPr="0007555D">
        <w:rPr>
          <w:rStyle w:val="Emphasis"/>
          <w:rFonts w:asciiTheme="majorBidi" w:hAnsiTheme="majorBidi" w:cstheme="majorBidi"/>
          <w:i w:val="0"/>
          <w:iCs w:val="0"/>
          <w:sz w:val="24"/>
          <w:szCs w:val="24"/>
        </w:rPr>
        <w:t xml:space="preserve">established with </w:t>
      </w:r>
      <w:proofErr w:type="spellStart"/>
      <w:r w:rsidRPr="0007555D">
        <w:rPr>
          <w:rStyle w:val="Emphasis"/>
          <w:rFonts w:asciiTheme="majorBidi" w:hAnsiTheme="majorBidi" w:cstheme="majorBidi"/>
          <w:i w:val="0"/>
          <w:iCs w:val="0"/>
          <w:sz w:val="24"/>
          <w:szCs w:val="24"/>
        </w:rPr>
        <w:t>it's</w:t>
      </w:r>
      <w:proofErr w:type="spellEnd"/>
      <w:r w:rsidRPr="0007555D">
        <w:rPr>
          <w:rStyle w:val="Emphasis"/>
          <w:rFonts w:asciiTheme="majorBidi" w:hAnsiTheme="majorBidi" w:cstheme="majorBidi"/>
          <w:i w:val="0"/>
          <w:iCs w:val="0"/>
          <w:sz w:val="24"/>
          <w:szCs w:val="24"/>
        </w:rPr>
        <w:t xml:space="preserve"> Headquarters back in Ilorin,</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Kwara State.</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 xml:space="preserve">The </w:t>
      </w:r>
      <w:proofErr w:type="gramStart"/>
      <w:r w:rsidRPr="0007555D">
        <w:rPr>
          <w:rStyle w:val="Emphasis"/>
          <w:rFonts w:asciiTheme="majorBidi" w:hAnsiTheme="majorBidi" w:cstheme="majorBidi"/>
          <w:i w:val="0"/>
          <w:iCs w:val="0"/>
          <w:sz w:val="24"/>
          <w:szCs w:val="24"/>
        </w:rPr>
        <w:t>area of operations of the Authority now cover</w:t>
      </w:r>
      <w:proofErr w:type="gramEnd"/>
      <w:r w:rsidRPr="0007555D">
        <w:rPr>
          <w:rStyle w:val="Emphasis"/>
          <w:rFonts w:asciiTheme="majorBidi" w:hAnsiTheme="majorBidi" w:cstheme="majorBidi"/>
          <w:i w:val="0"/>
          <w:iCs w:val="0"/>
          <w:sz w:val="24"/>
          <w:szCs w:val="24"/>
        </w:rPr>
        <w:t xml:space="preserve"> the entire geographical boundary of Kwara state and part of </w:t>
      </w:r>
      <w:proofErr w:type="spellStart"/>
      <w:r w:rsidRPr="0007555D">
        <w:rPr>
          <w:rStyle w:val="Emphasis"/>
          <w:rFonts w:asciiTheme="majorBidi" w:hAnsiTheme="majorBidi" w:cstheme="majorBidi"/>
          <w:i w:val="0"/>
          <w:iCs w:val="0"/>
          <w:sz w:val="24"/>
          <w:szCs w:val="24"/>
        </w:rPr>
        <w:t>Kogi</w:t>
      </w:r>
      <w:proofErr w:type="spellEnd"/>
      <w:r w:rsidRPr="0007555D">
        <w:rPr>
          <w:rStyle w:val="Emphasis"/>
          <w:rFonts w:asciiTheme="majorBidi" w:hAnsiTheme="majorBidi" w:cstheme="majorBidi"/>
          <w:i w:val="0"/>
          <w:iCs w:val="0"/>
          <w:sz w:val="24"/>
          <w:szCs w:val="24"/>
        </w:rPr>
        <w:t xml:space="preserve"> State,</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West of the River Niger.</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The Authority,</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an agency of the Federal Government of Nigeria under supervision of the Federal Ministry of Water Resources,</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has a board of Directors comprising a Chairman, five other members and the managing Director of the Authority.</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2.1.1</w:t>
      </w:r>
      <w:r w:rsidRPr="0007555D">
        <w:rPr>
          <w:rStyle w:val="Emphasis"/>
          <w:rFonts w:asciiTheme="majorBidi" w:hAnsiTheme="majorBidi" w:cstheme="majorBidi"/>
          <w:b/>
          <w:bCs/>
          <w:i w:val="0"/>
          <w:iCs w:val="0"/>
          <w:color w:val="000000" w:themeColor="text1"/>
          <w:sz w:val="24"/>
          <w:szCs w:val="24"/>
        </w:rPr>
        <w:t>OBJECTIVES OF LNRBD</w:t>
      </w:r>
      <w:bookmarkStart w:id="11" w:name="_Toc523663596"/>
      <w:r w:rsidRPr="0007555D">
        <w:rPr>
          <w:rStyle w:val="Emphasis"/>
          <w:rFonts w:asciiTheme="majorBidi" w:hAnsiTheme="majorBidi" w:cstheme="majorBidi"/>
          <w:b/>
          <w:bCs/>
          <w:i w:val="0"/>
          <w:iCs w:val="0"/>
          <w:color w:val="000000" w:themeColor="text1"/>
          <w:sz w:val="24"/>
          <w:szCs w:val="24"/>
        </w:rPr>
        <w:t>A</w:t>
      </w:r>
      <w:bookmarkStart w:id="12" w:name="_Toc523661576"/>
      <w:r w:rsidRPr="0007555D">
        <w:rPr>
          <w:rStyle w:val="Emphasis"/>
          <w:rFonts w:asciiTheme="majorBidi" w:hAnsiTheme="majorBidi" w:cstheme="majorBidi"/>
          <w:b/>
          <w:bCs/>
          <w:i w:val="0"/>
          <w:iCs w:val="0"/>
          <w:color w:val="000000" w:themeColor="text1"/>
          <w:sz w:val="24"/>
          <w:szCs w:val="24"/>
        </w:rPr>
        <w:t>,</w:t>
      </w:r>
      <w:r>
        <w:rPr>
          <w:rStyle w:val="Emphasis"/>
          <w:rFonts w:asciiTheme="majorBidi" w:hAnsiTheme="majorBidi" w:cstheme="majorBidi"/>
          <w:b/>
          <w:bCs/>
          <w:i w:val="0"/>
          <w:iCs w:val="0"/>
          <w:color w:val="000000" w:themeColor="text1"/>
          <w:sz w:val="24"/>
          <w:szCs w:val="24"/>
        </w:rPr>
        <w:t xml:space="preserve"> </w:t>
      </w:r>
      <w:r w:rsidRPr="0007555D">
        <w:rPr>
          <w:rStyle w:val="Emphasis"/>
          <w:rFonts w:asciiTheme="majorBidi" w:hAnsiTheme="majorBidi" w:cstheme="majorBidi"/>
          <w:b/>
          <w:bCs/>
          <w:i w:val="0"/>
          <w:iCs w:val="0"/>
          <w:color w:val="000000" w:themeColor="text1"/>
          <w:sz w:val="24"/>
          <w:szCs w:val="24"/>
        </w:rPr>
        <w:t>Ilorin</w:t>
      </w:r>
      <w:bookmarkEnd w:id="11"/>
      <w:bookmarkEnd w:id="12"/>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undertake comprehensive development of both surface and underground water resources for multi-purpose use with particular emphasis on the provision of irrigation infrastructure and the control of floods and erosion and for water shed management.</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construct, operate and maintain dams, dykes, polders, wells, boreholes, irrigation and drainage systems, and other works necessary for the achievement of the Authority's functions and hand over all lands to be cultivated under the irrigation schemes to the farmers.</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supply water from the Authority's completed storage schemes to all users for a fee to be determined by the Authority concerned with the approval of the Minister.</w:t>
      </w:r>
    </w:p>
    <w:p w:rsidR="00212FCC"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construct, operate and maintain infrastructural services such as roads and bridges at projects sites, provided that such infrastructural services are included and form an integral part of the list of approved projects.</w:t>
      </w:r>
    </w:p>
    <w:p w:rsidR="00212FCC" w:rsidRPr="0007555D" w:rsidRDefault="00212FCC" w:rsidP="00212FCC">
      <w:pPr>
        <w:numPr>
          <w:ilvl w:val="0"/>
          <w:numId w:val="2"/>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To develop and keep up-to-date comprehensive water resources master plan, identifying all water resources requirements in the Authority's area of operation, through adequate collection and collation of water resources, water use, socio-economic and environmental data of the River Basin.</w:t>
      </w:r>
    </w:p>
    <w:p w:rsidR="00212FCC" w:rsidRPr="0007555D" w:rsidRDefault="00212FCC" w:rsidP="00212FCC">
      <w:pPr>
        <w:pStyle w:val="ChapterHeading2"/>
        <w:spacing w:line="240" w:lineRule="auto"/>
        <w:rPr>
          <w:rStyle w:val="Emphasis"/>
          <w:rFonts w:asciiTheme="majorBidi" w:hAnsiTheme="majorBidi" w:cstheme="majorBidi" w:hint="default"/>
          <w:i w:val="0"/>
          <w:iCs w:val="0"/>
          <w:sz w:val="24"/>
          <w:szCs w:val="24"/>
        </w:rPr>
      </w:pPr>
      <w:bookmarkStart w:id="13" w:name="_Toc523663598"/>
      <w:bookmarkStart w:id="14" w:name="_Toc523661577"/>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CHAPTER</w:t>
      </w:r>
      <w:bookmarkEnd w:id="13"/>
      <w:bookmarkEnd w:id="14"/>
      <w:r w:rsidRPr="0007555D">
        <w:rPr>
          <w:rStyle w:val="Emphasis"/>
          <w:rFonts w:asciiTheme="majorBidi" w:hAnsiTheme="majorBidi" w:cstheme="majorBidi" w:hint="default"/>
          <w:i w:val="0"/>
          <w:iCs w:val="0"/>
          <w:sz w:val="24"/>
          <w:szCs w:val="24"/>
        </w:rPr>
        <w:t xml:space="preserve"> THREE</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WORKDONE</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15" w:name="_Toc523663600"/>
      <w:bookmarkStart w:id="16" w:name="_Toc523661579"/>
      <w:r w:rsidRPr="0007555D">
        <w:rPr>
          <w:rStyle w:val="Emphasis"/>
          <w:rFonts w:asciiTheme="majorBidi" w:hAnsiTheme="majorBidi" w:cstheme="majorBidi" w:hint="default"/>
          <w:i w:val="0"/>
          <w:iCs w:val="0"/>
          <w:sz w:val="24"/>
          <w:szCs w:val="24"/>
        </w:rPr>
        <w:t>3.1:</w:t>
      </w:r>
      <w:bookmarkEnd w:id="15"/>
      <w:bookmarkEnd w:id="16"/>
      <w:r w:rsidRPr="0007555D">
        <w:rPr>
          <w:rStyle w:val="Emphasis"/>
          <w:rFonts w:asciiTheme="majorBidi" w:hAnsiTheme="majorBidi" w:cstheme="majorBidi" w:hint="default"/>
          <w:i w:val="0"/>
          <w:iCs w:val="0"/>
          <w:sz w:val="24"/>
          <w:szCs w:val="24"/>
        </w:rPr>
        <w:t xml:space="preserve"> WORK-DONE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The work done includes the following: </w:t>
      </w:r>
    </w:p>
    <w:p w:rsidR="00212FCC" w:rsidRPr="0007555D" w:rsidRDefault="00212FCC" w:rsidP="00212FCC">
      <w:pPr>
        <w:spacing w:line="240" w:lineRule="auto"/>
        <w:jc w:val="both"/>
        <w:outlineLvl w:val="0"/>
        <w:rPr>
          <w:rStyle w:val="Emphasis"/>
          <w:rFonts w:asciiTheme="majorBidi" w:hAnsiTheme="majorBidi" w:cstheme="majorBidi"/>
          <w:b/>
          <w:bCs/>
          <w:i w:val="0"/>
          <w:iCs w:val="0"/>
          <w:sz w:val="24"/>
          <w:szCs w:val="24"/>
        </w:rPr>
      </w:pPr>
      <w:r w:rsidRPr="0007555D">
        <w:rPr>
          <w:rStyle w:val="Emphasis"/>
          <w:rFonts w:asciiTheme="majorBidi" w:hAnsiTheme="majorBidi" w:cstheme="majorBidi"/>
          <w:b/>
          <w:bCs/>
          <w:i w:val="0"/>
          <w:iCs w:val="0"/>
          <w:sz w:val="24"/>
          <w:szCs w:val="24"/>
        </w:rPr>
        <w:t>3.1.1 Introduction to Horticulture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This is the branch of agriculture that deals with the art, science, technology and business of vegetable garden plant growing. It includes the cultivation of medicinal plants, nuts, fruits, vegetables, seeds, sprouts, herbs, flowers, etc.</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Horticulture is of various types, which include: - </w:t>
      </w:r>
      <w:proofErr w:type="spellStart"/>
      <w:r w:rsidRPr="0007555D">
        <w:rPr>
          <w:rStyle w:val="Emphasis"/>
          <w:rFonts w:asciiTheme="majorBidi" w:hAnsiTheme="majorBidi" w:cstheme="majorBidi"/>
          <w:i w:val="0"/>
          <w:iCs w:val="0"/>
          <w:sz w:val="24"/>
          <w:szCs w:val="24"/>
        </w:rPr>
        <w:t>Pomology</w:t>
      </w:r>
      <w:proofErr w:type="spellEnd"/>
      <w:r w:rsidRPr="0007555D">
        <w:rPr>
          <w:rStyle w:val="Emphasis"/>
          <w:rFonts w:asciiTheme="majorBidi" w:hAnsiTheme="majorBidi" w:cstheme="majorBidi"/>
          <w:i w:val="0"/>
          <w:iCs w:val="0"/>
          <w:sz w:val="24"/>
          <w:szCs w:val="24"/>
        </w:rPr>
        <w:t xml:space="preserve"> (production of fruit trees), </w:t>
      </w:r>
      <w:proofErr w:type="spellStart"/>
      <w:r w:rsidRPr="0007555D">
        <w:rPr>
          <w:rStyle w:val="Emphasis"/>
          <w:rFonts w:asciiTheme="majorBidi" w:hAnsiTheme="majorBidi" w:cstheme="majorBidi"/>
          <w:i w:val="0"/>
          <w:iCs w:val="0"/>
          <w:sz w:val="24"/>
          <w:szCs w:val="24"/>
        </w:rPr>
        <w:t>Olericulture</w:t>
      </w:r>
      <w:proofErr w:type="spellEnd"/>
      <w:r w:rsidRPr="0007555D">
        <w:rPr>
          <w:rStyle w:val="Emphasis"/>
          <w:rFonts w:asciiTheme="majorBidi" w:hAnsiTheme="majorBidi" w:cstheme="majorBidi"/>
          <w:i w:val="0"/>
          <w:iCs w:val="0"/>
          <w:sz w:val="24"/>
          <w:szCs w:val="24"/>
        </w:rPr>
        <w:t xml:space="preserve"> (production of vegetables), and Floriculture (production of flowering and ornamental plants).</w:t>
      </w:r>
    </w:p>
    <w:p w:rsidR="00212FCC" w:rsidRPr="0007555D" w:rsidRDefault="00212FCC" w:rsidP="00212FCC">
      <w:pPr>
        <w:spacing w:line="240" w:lineRule="auto"/>
        <w:jc w:val="both"/>
        <w:outlineLvl w:val="0"/>
        <w:rPr>
          <w:rStyle w:val="Emphasis"/>
          <w:rFonts w:asciiTheme="majorBidi" w:hAnsiTheme="majorBidi" w:cstheme="majorBidi"/>
          <w:b/>
          <w:bCs/>
          <w:i w:val="0"/>
          <w:iCs w:val="0"/>
          <w:sz w:val="24"/>
          <w:szCs w:val="24"/>
        </w:rPr>
      </w:pPr>
      <w:r w:rsidRPr="0007555D">
        <w:rPr>
          <w:rStyle w:val="Emphasis"/>
          <w:rFonts w:asciiTheme="majorBidi" w:hAnsiTheme="majorBidi" w:cstheme="majorBidi"/>
          <w:b/>
          <w:bCs/>
          <w:i w:val="0"/>
          <w:iCs w:val="0"/>
          <w:sz w:val="24"/>
          <w:szCs w:val="24"/>
        </w:rPr>
        <w:t>3.1.2. Propagation of Crops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This can be defined as the multiplication of individual into new plants. Propagation is of two types, that is, sexual and asexual propagation.</w:t>
      </w:r>
    </w:p>
    <w:p w:rsidR="00212FCC" w:rsidRDefault="00212FCC" w:rsidP="00212FCC">
      <w:pPr>
        <w:numPr>
          <w:ilvl w:val="0"/>
          <w:numId w:val="5"/>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Sexual Propagation involves reproduction by seed, which can either be planted directly or sowed in the nursery and later transplanted to the field.</w:t>
      </w:r>
    </w:p>
    <w:p w:rsidR="00212FCC" w:rsidRPr="00E60368" w:rsidRDefault="00212FCC" w:rsidP="00212FCC">
      <w:pPr>
        <w:numPr>
          <w:ilvl w:val="0"/>
          <w:numId w:val="5"/>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Asexual Propagation involves the growing of new plants from vegetative organs (vegetative parts of the parent plants) e.g. root, stem and leave cutting, and thus also known as Vegetative Propagation.</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Plants that can be propagated by vegetative means are:</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spellStart"/>
      <w:r w:rsidRPr="0007555D">
        <w:rPr>
          <w:rStyle w:val="Emphasis"/>
          <w:rFonts w:asciiTheme="majorBidi" w:hAnsiTheme="majorBidi" w:cstheme="majorBidi"/>
          <w:i w:val="0"/>
          <w:iCs w:val="0"/>
          <w:sz w:val="24"/>
          <w:szCs w:val="24"/>
        </w:rPr>
        <w:t>i</w:t>
      </w:r>
      <w:proofErr w:type="spellEnd"/>
      <w:r w:rsidRPr="0007555D">
        <w:rPr>
          <w:rStyle w:val="Emphasis"/>
          <w:rFonts w:asciiTheme="majorBidi" w:hAnsiTheme="majorBidi" w:cstheme="majorBidi"/>
          <w:i w:val="0"/>
          <w:iCs w:val="0"/>
          <w:sz w:val="24"/>
          <w:szCs w:val="24"/>
        </w:rPr>
        <w:t>) Plants that do not produce seeds.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ii) Plants that is easier to propagate by vegetative means, instead of using seeds which may take longer period viable for planting.</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iii) Plants that produce seeds, but whose seeds are not.</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Types or Asexual Propagation Carried out include</w:t>
      </w:r>
      <w:r>
        <w:rPr>
          <w:rStyle w:val="Emphasis"/>
          <w:rFonts w:asciiTheme="majorBidi" w:hAnsiTheme="majorBidi" w:cstheme="majorBidi"/>
          <w:b/>
          <w:bCs/>
          <w:i w:val="0"/>
          <w:iCs w:val="0"/>
          <w:sz w:val="24"/>
          <w:szCs w:val="24"/>
        </w:rPr>
        <w:t>:</w:t>
      </w:r>
    </w:p>
    <w:p w:rsidR="00212FCC"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Cuttings</w:t>
      </w:r>
      <w:r w:rsidRPr="0007555D">
        <w:rPr>
          <w:rStyle w:val="Emphasis"/>
          <w:rFonts w:asciiTheme="majorBidi" w:hAnsiTheme="majorBidi" w:cstheme="majorBidi"/>
          <w:i w:val="0"/>
          <w:iCs w:val="0"/>
          <w:sz w:val="24"/>
          <w:szCs w:val="24"/>
        </w:rPr>
        <w:t xml:space="preserve">: Involves cutting parts of a plant into portions called cuttings. Cuttings may come from stems or leaves, depending on the type of plant being propagated, the part cut from the parent plant are taken to the nursery for propagation. Plants whose stems produce roots fairly readily are propagated by stem cuttings. Plants propagated by stem cuttings include: ornamental plants, e.g. </w:t>
      </w:r>
      <w:proofErr w:type="spellStart"/>
      <w:r w:rsidRPr="0007555D">
        <w:rPr>
          <w:rStyle w:val="Emphasis"/>
          <w:rFonts w:asciiTheme="majorBidi" w:hAnsiTheme="majorBidi" w:cstheme="majorBidi"/>
          <w:i w:val="0"/>
          <w:iCs w:val="0"/>
          <w:sz w:val="24"/>
          <w:szCs w:val="24"/>
        </w:rPr>
        <w:t>Euphorbiamilli</w:t>
      </w:r>
      <w:proofErr w:type="spellEnd"/>
      <w:r w:rsidRPr="0007555D">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Ixorasp.</w:t>
      </w:r>
      <w:proofErr w:type="gramStart"/>
      <w:r w:rsidRPr="0007555D">
        <w:rPr>
          <w:rStyle w:val="Emphasis"/>
          <w:rFonts w:asciiTheme="majorBidi" w:hAnsiTheme="majorBidi" w:cstheme="majorBidi"/>
          <w:i w:val="0"/>
          <w:iCs w:val="0"/>
          <w:sz w:val="24"/>
          <w:szCs w:val="24"/>
        </w:rPr>
        <w:t>,Crotonspp</w:t>
      </w:r>
      <w:proofErr w:type="spellEnd"/>
      <w:proofErr w:type="gramEnd"/>
      <w:r w:rsidRPr="0007555D">
        <w:rPr>
          <w:rStyle w:val="Emphasis"/>
          <w:rFonts w:asciiTheme="majorBidi" w:hAnsiTheme="majorBidi" w:cstheme="majorBidi"/>
          <w:i w:val="0"/>
          <w:iCs w:val="0"/>
          <w:sz w:val="24"/>
          <w:szCs w:val="24"/>
        </w:rPr>
        <w:t xml:space="preserve">., Queen of Philippine, </w:t>
      </w:r>
      <w:proofErr w:type="spellStart"/>
      <w:r w:rsidRPr="0007555D">
        <w:rPr>
          <w:rStyle w:val="Emphasis"/>
          <w:rFonts w:asciiTheme="majorBidi" w:hAnsiTheme="majorBidi" w:cstheme="majorBidi"/>
          <w:i w:val="0"/>
          <w:iCs w:val="0"/>
          <w:sz w:val="24"/>
          <w:szCs w:val="24"/>
        </w:rPr>
        <w:t>Thujaoccidentalis</w:t>
      </w:r>
      <w:proofErr w:type="spellEnd"/>
      <w:r w:rsidRPr="0007555D">
        <w:rPr>
          <w:rStyle w:val="Emphasis"/>
          <w:rFonts w:asciiTheme="majorBidi" w:hAnsiTheme="majorBidi" w:cstheme="majorBidi"/>
          <w:i w:val="0"/>
          <w:iCs w:val="0"/>
          <w:sz w:val="24"/>
          <w:szCs w:val="24"/>
        </w:rPr>
        <w:t>, etc. An example of plants propagated by leave cuttings is sweet potato.</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lastRenderedPageBreak/>
        <w:t>Budding: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a skilled technique used when plants do not grow easily from cuttings.</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Procedure</w:t>
      </w:r>
      <w:r w:rsidRPr="0007555D">
        <w:rPr>
          <w:rStyle w:val="Emphasis"/>
          <w:rFonts w:asciiTheme="majorBidi" w:hAnsiTheme="majorBidi" w:cstheme="majorBidi"/>
          <w:i w:val="0"/>
          <w:iCs w:val="0"/>
          <w:sz w:val="24"/>
          <w:szCs w:val="24"/>
        </w:rPr>
        <w:t xml:space="preserv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A bud is cut from a defoliated matured </w:t>
      </w:r>
      <w:proofErr w:type="gramStart"/>
      <w:r w:rsidRPr="0007555D">
        <w:rPr>
          <w:rStyle w:val="Emphasis"/>
          <w:rFonts w:asciiTheme="majorBidi" w:hAnsiTheme="majorBidi" w:cstheme="majorBidi"/>
          <w:i w:val="0"/>
          <w:iCs w:val="0"/>
          <w:sz w:val="24"/>
          <w:szCs w:val="24"/>
        </w:rPr>
        <w:t>branch(</w:t>
      </w:r>
      <w:proofErr w:type="gramEnd"/>
      <w:r w:rsidRPr="0007555D">
        <w:rPr>
          <w:rStyle w:val="Emphasis"/>
          <w:rFonts w:asciiTheme="majorBidi" w:hAnsiTheme="majorBidi" w:cstheme="majorBidi"/>
          <w:i w:val="0"/>
          <w:iCs w:val="0"/>
          <w:sz w:val="24"/>
          <w:szCs w:val="24"/>
        </w:rPr>
        <w:t xml:space="preserve">parent plant), usually two years old. Attached to the bud is a flat shield-shaped piece of stem. The stem piece and bud is called the scion. An inverted T-shaped cut is made on the bark of another plant of desirable characteristics (must be at least of pencil-size), called the rootstock. The edges of the cut are turned back to expose the cambium. The scion is inserted into the root stock and the two are bound into position and the joint made waterproof by polythene tape (usually called </w:t>
      </w:r>
      <w:proofErr w:type="spellStart"/>
      <w:r w:rsidRPr="0007555D">
        <w:rPr>
          <w:rStyle w:val="Emphasis"/>
          <w:rFonts w:asciiTheme="majorBidi" w:hAnsiTheme="majorBidi" w:cstheme="majorBidi"/>
          <w:i w:val="0"/>
          <w:iCs w:val="0"/>
          <w:sz w:val="24"/>
          <w:szCs w:val="24"/>
        </w:rPr>
        <w:t>buddingtape</w:t>
      </w:r>
      <w:proofErr w:type="spellEnd"/>
      <w:r w:rsidRPr="0007555D">
        <w:rPr>
          <w:rStyle w:val="Emphasis"/>
          <w:rFonts w:asciiTheme="majorBidi" w:hAnsiTheme="majorBidi" w:cstheme="majorBidi"/>
          <w:i w:val="0"/>
          <w:iCs w:val="0"/>
          <w:sz w:val="24"/>
          <w:szCs w:val="24"/>
        </w:rPr>
        <w:t xml:space="preserve">), leaving the actual bud from the scion exposed. This prevents the bud from being scalded by the sun and also prevents bacteria and water from entering the wood before it heals. If the bud unites successfully with the root stock, it begins to develop into a new shoot after about two weeks. The bud eventually produces a shoot system and when well developed, the portion of stock above the bud is removed with a pair of secateurs. All branches below the scion should be carefully removed. When fully developed, the budded plant is carefully transplanted to its permanent site/sold. Crops usually propagated by budding include: citrus especially, rubber and cocoa. </w:t>
      </w:r>
      <w:proofErr w:type="gramStart"/>
      <w:r w:rsidRPr="0007555D">
        <w:rPr>
          <w:rStyle w:val="Emphasis"/>
          <w:rFonts w:asciiTheme="majorBidi" w:hAnsiTheme="majorBidi" w:cstheme="majorBidi"/>
          <w:i w:val="0"/>
          <w:iCs w:val="0"/>
          <w:sz w:val="24"/>
          <w:szCs w:val="24"/>
        </w:rPr>
        <w:t>Advantage include</w:t>
      </w:r>
      <w:proofErr w:type="gramEnd"/>
      <w:r w:rsidRPr="0007555D">
        <w:rPr>
          <w:rStyle w:val="Emphasis"/>
          <w:rFonts w:asciiTheme="majorBidi" w:hAnsiTheme="majorBidi" w:cstheme="majorBidi"/>
          <w:i w:val="0"/>
          <w:iCs w:val="0"/>
          <w:sz w:val="24"/>
          <w:szCs w:val="24"/>
        </w:rPr>
        <w:t xml:space="preserve"> the induction of fruits and flowers.</w:t>
      </w:r>
    </w:p>
    <w:p w:rsidR="00212FCC" w:rsidRPr="00E60368" w:rsidRDefault="00212FCC" w:rsidP="00212FCC">
      <w:pPr>
        <w:numPr>
          <w:ilvl w:val="0"/>
          <w:numId w:val="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Grafting</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This is closely related to budding and is a method of vegetative propagation which involves the application of a whole shoot or stem (the scion) into another parent plant (root stock).</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Procedures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The graft-wood is gotten from the parent plant which must have been defoliated two weeks before grafting. The graft-wood is cut using a pair of secateurs. Making sure that the root stock is of at least pencil-size, scrape its epidermis (without removing completely), and the graft-wood of the same size as the root stock, the epidermis of graft-wood is scraped off using a sharp knife. The graft-wood is tied to the root stock using a graft tape, to prevent water and a bacterium from entering into the scraped wood before it heals. Crops usually propagated by grafting include: Mango. The </w:t>
      </w:r>
      <w:proofErr w:type="gramStart"/>
      <w:r w:rsidRPr="0007555D">
        <w:rPr>
          <w:rStyle w:val="Emphasis"/>
          <w:rFonts w:asciiTheme="majorBidi" w:hAnsiTheme="majorBidi" w:cstheme="majorBidi"/>
          <w:i w:val="0"/>
          <w:iCs w:val="0"/>
          <w:sz w:val="24"/>
          <w:szCs w:val="24"/>
        </w:rPr>
        <w:t>advantage include</w:t>
      </w:r>
      <w:proofErr w:type="gramEnd"/>
      <w:r w:rsidRPr="0007555D">
        <w:rPr>
          <w:rStyle w:val="Emphasis"/>
          <w:rFonts w:asciiTheme="majorBidi" w:hAnsiTheme="majorBidi" w:cstheme="majorBidi"/>
          <w:i w:val="0"/>
          <w:iCs w:val="0"/>
          <w:sz w:val="24"/>
          <w:szCs w:val="24"/>
        </w:rPr>
        <w:t xml:space="preserve"> increasing early fruiting of plant.</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Pest Control</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done to prevent pests from destroying crops in the field.</w:t>
      </w:r>
    </w:p>
    <w:p w:rsidR="00212FCC" w:rsidRPr="0007555D" w:rsidRDefault="00212FCC" w:rsidP="00212FCC">
      <w:pPr>
        <w:spacing w:line="240" w:lineRule="auto"/>
        <w:jc w:val="both"/>
        <w:outlineLvl w:val="0"/>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Pest control methods used include:</w:t>
      </w:r>
    </w:p>
    <w:p w:rsidR="00212FCC" w:rsidRDefault="00212FCC" w:rsidP="00212FCC">
      <w:pPr>
        <w:numPr>
          <w:ilvl w:val="0"/>
          <w:numId w:val="7"/>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Physical control of pest by fencing round the farm with wire nets and wire mesh.</w:t>
      </w:r>
    </w:p>
    <w:p w:rsidR="00212FCC" w:rsidRPr="00E60368" w:rsidRDefault="00212FCC" w:rsidP="00212FCC">
      <w:pPr>
        <w:numPr>
          <w:ilvl w:val="0"/>
          <w:numId w:val="7"/>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Chemical control of pest through the use of pesticides and insecticides. Chemical preparations used to control insect pests are known as insecticides, while pesticides are chemicals used to control pests.</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Weed Control</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Weeding is the removal of unwanted or undesirable plants especially one that </w:t>
      </w:r>
      <w:proofErr w:type="gramStart"/>
      <w:r w:rsidRPr="00E60368">
        <w:rPr>
          <w:rStyle w:val="Emphasis"/>
          <w:rFonts w:asciiTheme="majorBidi" w:hAnsiTheme="majorBidi" w:cstheme="majorBidi"/>
          <w:i w:val="0"/>
          <w:iCs w:val="0"/>
          <w:sz w:val="24"/>
          <w:szCs w:val="24"/>
        </w:rPr>
        <w:t>grow</w:t>
      </w:r>
      <w:proofErr w:type="gramEnd"/>
      <w:r w:rsidRPr="00E60368">
        <w:rPr>
          <w:rStyle w:val="Emphasis"/>
          <w:rFonts w:asciiTheme="majorBidi" w:hAnsiTheme="majorBidi" w:cstheme="majorBidi"/>
          <w:i w:val="0"/>
          <w:iCs w:val="0"/>
          <w:sz w:val="24"/>
          <w:szCs w:val="24"/>
        </w:rPr>
        <w:t xml:space="preserve"> where it is not wanted and often grows fast or takes the place of desired plant. This is done regularly in order to prevent competition with plants for space, sunlight, nutrients, soil moisture, soil oxygen, etc.</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lastRenderedPageBreak/>
        <w:t>Methods of weed control carried out include:</w:t>
      </w:r>
    </w:p>
    <w:p w:rsidR="00212FCC" w:rsidRPr="0007555D" w:rsidRDefault="00212FCC" w:rsidP="00212FCC">
      <w:pPr>
        <w:numPr>
          <w:ilvl w:val="0"/>
          <w:numId w:val="8"/>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Mechanical / Physical Control: These include</w:t>
      </w:r>
    </w:p>
    <w:p w:rsidR="00212FCC"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Hand picking: This involves uprooting weeds from the soil by hand.</w:t>
      </w:r>
    </w:p>
    <w:p w:rsidR="00212FCC"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Hoeing: This involves uprooting weeds with hoes before or after planting.</w:t>
      </w:r>
    </w:p>
    <w:p w:rsidR="00212FCC" w:rsidRPr="00E60368" w:rsidRDefault="00212FCC" w:rsidP="00212FCC">
      <w:pPr>
        <w:numPr>
          <w:ilvl w:val="0"/>
          <w:numId w:val="9"/>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Slashing: This involves the use of a </w:t>
      </w:r>
      <w:proofErr w:type="spellStart"/>
      <w:r w:rsidRPr="00E60368">
        <w:rPr>
          <w:rStyle w:val="Emphasis"/>
          <w:rFonts w:asciiTheme="majorBidi" w:hAnsiTheme="majorBidi" w:cstheme="majorBidi"/>
          <w:i w:val="0"/>
          <w:iCs w:val="0"/>
          <w:sz w:val="24"/>
          <w:szCs w:val="24"/>
        </w:rPr>
        <w:t>slasher</w:t>
      </w:r>
      <w:proofErr w:type="spellEnd"/>
      <w:r w:rsidRPr="00E60368">
        <w:rPr>
          <w:rStyle w:val="Emphasis"/>
          <w:rFonts w:asciiTheme="majorBidi" w:hAnsiTheme="majorBidi" w:cstheme="majorBidi"/>
          <w:i w:val="0"/>
          <w:iCs w:val="0"/>
          <w:sz w:val="24"/>
          <w:szCs w:val="24"/>
        </w:rPr>
        <w:t xml:space="preserve"> mounted on tractor. Aerial parts of weeds can also be removed with cutlasses, leaving behind the roots in the soil.</w:t>
      </w:r>
    </w:p>
    <w:p w:rsidR="00212FCC" w:rsidRPr="0007555D" w:rsidRDefault="00212FCC" w:rsidP="00212FCC">
      <w:pPr>
        <w:numPr>
          <w:ilvl w:val="0"/>
          <w:numId w:val="8"/>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Chemical Control: This involves the use of chemical solutions called herbicides to control the growth of weeds.</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Types of Herbicides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There are two types of herbicides: Pre-emergence and Post-emergence.</w:t>
      </w:r>
    </w:p>
    <w:p w:rsidR="00212FCC" w:rsidRDefault="00212FCC" w:rsidP="00212FCC">
      <w:pPr>
        <w:numPr>
          <w:ilvl w:val="0"/>
          <w:numId w:val="11"/>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Post-emergence Herbicides: These are used after the appearance of weeds and are mostly selective, that is, they kill specific types of weeds. This comprise of the systemic and contact herbicides.</w:t>
      </w:r>
    </w:p>
    <w:p w:rsidR="00212FCC" w:rsidRDefault="00212FCC" w:rsidP="00212FCC">
      <w:pPr>
        <w:numPr>
          <w:ilvl w:val="0"/>
          <w:numId w:val="10"/>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Contact Herbicides: The effect is noticed within 3-4 hours of application, but if it rains within 2-3 hours of spraying, it becomes ineffective. Examples include: </w:t>
      </w:r>
      <w:proofErr w:type="spellStart"/>
      <w:r w:rsidRPr="00E60368">
        <w:rPr>
          <w:rStyle w:val="Emphasis"/>
          <w:rFonts w:asciiTheme="majorBidi" w:hAnsiTheme="majorBidi" w:cstheme="majorBidi"/>
          <w:i w:val="0"/>
          <w:iCs w:val="0"/>
          <w:sz w:val="24"/>
          <w:szCs w:val="24"/>
        </w:rPr>
        <w:t>Paraforce</w:t>
      </w:r>
      <w:proofErr w:type="spellEnd"/>
      <w:r w:rsidRPr="00E60368">
        <w:rPr>
          <w:rStyle w:val="Emphasis"/>
          <w:rFonts w:asciiTheme="majorBidi" w:hAnsiTheme="majorBidi" w:cstheme="majorBidi"/>
          <w:i w:val="0"/>
          <w:iCs w:val="0"/>
          <w:sz w:val="24"/>
          <w:szCs w:val="24"/>
        </w:rPr>
        <w:t xml:space="preserve">, </w:t>
      </w:r>
      <w:proofErr w:type="spellStart"/>
      <w:r w:rsidRPr="00E60368">
        <w:rPr>
          <w:rStyle w:val="Emphasis"/>
          <w:rFonts w:asciiTheme="majorBidi" w:hAnsiTheme="majorBidi" w:cstheme="majorBidi"/>
          <w:i w:val="0"/>
          <w:iCs w:val="0"/>
          <w:sz w:val="24"/>
          <w:szCs w:val="24"/>
        </w:rPr>
        <w:t>Gramazone</w:t>
      </w:r>
      <w:proofErr w:type="spellEnd"/>
      <w:r w:rsidRPr="00E60368">
        <w:rPr>
          <w:rStyle w:val="Emphasis"/>
          <w:rFonts w:asciiTheme="majorBidi" w:hAnsiTheme="majorBidi" w:cstheme="majorBidi"/>
          <w:i w:val="0"/>
          <w:iCs w:val="0"/>
          <w:sz w:val="24"/>
          <w:szCs w:val="24"/>
        </w:rPr>
        <w:t>, Dragon, Weed crusher, etc.</w:t>
      </w:r>
    </w:p>
    <w:p w:rsidR="00212FCC" w:rsidRDefault="00212FCC" w:rsidP="00212FCC">
      <w:pPr>
        <w:numPr>
          <w:ilvl w:val="0"/>
          <w:numId w:val="10"/>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Systemic Herbicides: This becomes effective after 3-4 days of application. It is more effective if the soil has moisture and is still very much effective after 2-3 months of application. The active ingredient in systemic herbicide is </w:t>
      </w:r>
      <w:proofErr w:type="spellStart"/>
      <w:r w:rsidRPr="00E60368">
        <w:rPr>
          <w:rStyle w:val="Emphasis"/>
          <w:rFonts w:asciiTheme="majorBidi" w:hAnsiTheme="majorBidi" w:cstheme="majorBidi"/>
          <w:i w:val="0"/>
          <w:iCs w:val="0"/>
          <w:sz w:val="24"/>
          <w:szCs w:val="24"/>
        </w:rPr>
        <w:t>Glyphosate</w:t>
      </w:r>
      <w:proofErr w:type="spellEnd"/>
      <w:r w:rsidRPr="00E60368">
        <w:rPr>
          <w:rStyle w:val="Emphasis"/>
          <w:rFonts w:asciiTheme="majorBidi" w:hAnsiTheme="majorBidi" w:cstheme="majorBidi"/>
          <w:i w:val="0"/>
          <w:iCs w:val="0"/>
          <w:sz w:val="24"/>
          <w:szCs w:val="24"/>
        </w:rPr>
        <w:t xml:space="preserve">. Examples include: </w:t>
      </w:r>
      <w:proofErr w:type="spellStart"/>
      <w:r w:rsidRPr="00E60368">
        <w:rPr>
          <w:rStyle w:val="Emphasis"/>
          <w:rFonts w:asciiTheme="majorBidi" w:hAnsiTheme="majorBidi" w:cstheme="majorBidi"/>
          <w:i w:val="0"/>
          <w:iCs w:val="0"/>
          <w:sz w:val="24"/>
          <w:szCs w:val="24"/>
        </w:rPr>
        <w:t>Sunphosate</w:t>
      </w:r>
      <w:proofErr w:type="spellEnd"/>
      <w:r w:rsidRPr="00E60368">
        <w:rPr>
          <w:rStyle w:val="Emphasis"/>
          <w:rFonts w:asciiTheme="majorBidi" w:hAnsiTheme="majorBidi" w:cstheme="majorBidi"/>
          <w:i w:val="0"/>
          <w:iCs w:val="0"/>
          <w:sz w:val="24"/>
          <w:szCs w:val="24"/>
        </w:rPr>
        <w:t>, Bush fire, bush clear, random, etc.</w:t>
      </w:r>
    </w:p>
    <w:p w:rsidR="00212FCC" w:rsidRPr="00E60368" w:rsidRDefault="00212FCC" w:rsidP="00212FCC">
      <w:pPr>
        <w:numPr>
          <w:ilvl w:val="0"/>
          <w:numId w:val="11"/>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Pre-emergence Herbicide: These are used before the appearance of weeds and most effective when the soil is moisturized, when its rain is still very effective. Example </w:t>
      </w:r>
      <w:proofErr w:type="spellStart"/>
      <w:r w:rsidRPr="00E60368">
        <w:rPr>
          <w:rStyle w:val="Emphasis"/>
          <w:rFonts w:asciiTheme="majorBidi" w:hAnsiTheme="majorBidi" w:cstheme="majorBidi"/>
          <w:i w:val="0"/>
          <w:iCs w:val="0"/>
          <w:sz w:val="24"/>
          <w:szCs w:val="24"/>
        </w:rPr>
        <w:t>includeTravest</w:t>
      </w:r>
      <w:proofErr w:type="spellEnd"/>
      <w:r w:rsidRPr="00E60368">
        <w:rPr>
          <w:rStyle w:val="Emphasis"/>
          <w:rFonts w:asciiTheme="majorBidi" w:hAnsiTheme="majorBidi" w:cstheme="majorBidi"/>
          <w:i w:val="0"/>
          <w:iCs w:val="0"/>
          <w:sz w:val="24"/>
          <w:szCs w:val="24"/>
        </w:rPr>
        <w:t xml:space="preserve"> used for cassava, maize, sugarcane, yam, sorghum. It </w:t>
      </w:r>
      <w:proofErr w:type="gramStart"/>
      <w:r w:rsidRPr="00E60368">
        <w:rPr>
          <w:rStyle w:val="Emphasis"/>
          <w:rFonts w:asciiTheme="majorBidi" w:hAnsiTheme="majorBidi" w:cstheme="majorBidi"/>
          <w:i w:val="0"/>
          <w:iCs w:val="0"/>
          <w:sz w:val="24"/>
          <w:szCs w:val="24"/>
        </w:rPr>
        <w:t>prevent</w:t>
      </w:r>
      <w:proofErr w:type="gramEnd"/>
      <w:r w:rsidRPr="00E60368">
        <w:rPr>
          <w:rStyle w:val="Emphasis"/>
          <w:rFonts w:asciiTheme="majorBidi" w:hAnsiTheme="majorBidi" w:cstheme="majorBidi"/>
          <w:i w:val="0"/>
          <w:iCs w:val="0"/>
          <w:sz w:val="24"/>
          <w:szCs w:val="24"/>
        </w:rPr>
        <w:t xml:space="preserve"> the weed from germinating because once the weed absorb moisture it will be poisonous to it and the weed dies.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Note</w:t>
      </w:r>
      <w:r w:rsidRPr="0007555D">
        <w:rPr>
          <w:rStyle w:val="Emphasis"/>
          <w:rFonts w:asciiTheme="majorBidi" w:hAnsiTheme="majorBidi" w:cstheme="majorBidi"/>
          <w:i w:val="0"/>
          <w:iCs w:val="0"/>
          <w:sz w:val="24"/>
          <w:szCs w:val="24"/>
        </w:rPr>
        <w:t>: There is a mixing ratio for chemicals. Measure the herbicide with a measuring cup and put some water in the sprayer before and after pouring the chemical, for perfect mixing.</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SPRAYERS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These are used for the application of chemicals, including herbicides.</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Types of Sprayers used are: Knapsack sprayer (hand-operated), Handgun, Boom sprayer (tractor-mounted), </w:t>
      </w:r>
      <w:proofErr w:type="spellStart"/>
      <w:r w:rsidRPr="0007555D">
        <w:rPr>
          <w:rStyle w:val="Emphasis"/>
          <w:rFonts w:asciiTheme="majorBidi" w:hAnsiTheme="majorBidi" w:cstheme="majorBidi"/>
          <w:i w:val="0"/>
          <w:iCs w:val="0"/>
          <w:sz w:val="24"/>
          <w:szCs w:val="24"/>
        </w:rPr>
        <w:t>Motorised</w:t>
      </w:r>
      <w:proofErr w:type="spellEnd"/>
      <w:r w:rsidRPr="0007555D">
        <w:rPr>
          <w:rStyle w:val="Emphasis"/>
          <w:rFonts w:asciiTheme="majorBidi" w:hAnsiTheme="majorBidi" w:cstheme="majorBidi"/>
          <w:i w:val="0"/>
          <w:iCs w:val="0"/>
          <w:sz w:val="24"/>
          <w:szCs w:val="24"/>
        </w:rPr>
        <w:t xml:space="preserve"> sprayer.</w:t>
      </w:r>
    </w:p>
    <w:p w:rsidR="00212FCC" w:rsidRPr="00E60368"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Improvisation of Polythene Pot, Filling with Top Soil and Arranging in the Garden</w:t>
      </w:r>
    </w:p>
    <w:p w:rsidR="00212FCC" w:rsidRDefault="00212FCC" w:rsidP="00212FCC">
      <w:pPr>
        <w:numPr>
          <w:ilvl w:val="0"/>
          <w:numId w:val="12"/>
        </w:numPr>
        <w:spacing w:line="240" w:lineRule="auto"/>
        <w:jc w:val="both"/>
        <w:outlineLvl w:val="0"/>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Improvisation of Polythene Pot</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This is done by cutting a pure water nylon (usually at the horizontal end) using a sharp razor blade or scissors. Then, make a hole or two on the opposite end of the cut horizontal end; this is for easy escape of excess water.</w:t>
      </w:r>
    </w:p>
    <w:p w:rsidR="00212FCC" w:rsidRPr="00E60368" w:rsidRDefault="00212FCC" w:rsidP="00212FCC">
      <w:pPr>
        <w:numPr>
          <w:ilvl w:val="0"/>
          <w:numId w:val="12"/>
        </w:num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lastRenderedPageBreak/>
        <w:t>Filling of Polythene Pot with Top Soil and Arrangement</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Polythene pots are filled with top soil (mixture of manure and loamy soil) and arranged in the nursery, using a measurement of 10 by 10, that is, 10 in each row and column (making a total of 100 in each bed). Ridges are made round the arranged polythene pots, so as to prevent them from being washed away by water.</w:t>
      </w:r>
    </w:p>
    <w:p w:rsidR="00212FCC" w:rsidRDefault="00212FCC" w:rsidP="00212FCC">
      <w:pPr>
        <w:numPr>
          <w:ilvl w:val="0"/>
          <w:numId w:val="5"/>
        </w:num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Application of Manure</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involves the application of manure, e.g., farm-yard manure, green manure and compost manure to the soil in order to improve its fertility.</w:t>
      </w:r>
    </w:p>
    <w:p w:rsidR="00212FCC" w:rsidRDefault="00212FCC" w:rsidP="00212FCC">
      <w:pPr>
        <w:numPr>
          <w:ilvl w:val="0"/>
          <w:numId w:val="5"/>
        </w:numPr>
        <w:spacing w:line="240" w:lineRule="auto"/>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t>Irrigation:</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This is the artificial application of water to soil or land for farming purposes, to supplement insufficient rainfall.</w:t>
      </w:r>
    </w:p>
    <w:p w:rsidR="00212FCC" w:rsidRPr="00E60368" w:rsidRDefault="00212FCC" w:rsidP="00212FCC">
      <w:pPr>
        <w:spacing w:line="240" w:lineRule="auto"/>
        <w:ind w:left="360"/>
        <w:jc w:val="both"/>
        <w:outlineLvl w:val="0"/>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 xml:space="preserve">Types of irrigation carried out include: </w:t>
      </w:r>
      <w:proofErr w:type="spellStart"/>
      <w:r w:rsidRPr="00E60368">
        <w:rPr>
          <w:rStyle w:val="Emphasis"/>
          <w:rFonts w:asciiTheme="majorBidi" w:hAnsiTheme="majorBidi" w:cstheme="majorBidi"/>
          <w:i w:val="0"/>
          <w:iCs w:val="0"/>
          <w:sz w:val="24"/>
          <w:szCs w:val="24"/>
        </w:rPr>
        <w:t>Manualirrigation</w:t>
      </w:r>
      <w:proofErr w:type="spellEnd"/>
      <w:r w:rsidRPr="00E60368">
        <w:rPr>
          <w:rStyle w:val="Emphasis"/>
          <w:rFonts w:asciiTheme="majorBidi" w:hAnsiTheme="majorBidi" w:cstheme="majorBidi"/>
          <w:i w:val="0"/>
          <w:iCs w:val="0"/>
          <w:sz w:val="24"/>
          <w:szCs w:val="24"/>
        </w:rPr>
        <w:t xml:space="preserve"> and </w:t>
      </w:r>
      <w:proofErr w:type="spellStart"/>
      <w:r w:rsidRPr="00E60368">
        <w:rPr>
          <w:rStyle w:val="Emphasis"/>
          <w:rFonts w:asciiTheme="majorBidi" w:hAnsiTheme="majorBidi" w:cstheme="majorBidi"/>
          <w:i w:val="0"/>
          <w:iCs w:val="0"/>
          <w:sz w:val="24"/>
          <w:szCs w:val="24"/>
        </w:rPr>
        <w:t>Overheadirrigation</w:t>
      </w:r>
      <w:proofErr w:type="spellEnd"/>
      <w:r w:rsidRPr="00E60368">
        <w:rPr>
          <w:rStyle w:val="Emphasis"/>
          <w:rFonts w:asciiTheme="majorBidi" w:hAnsiTheme="majorBidi" w:cstheme="majorBidi"/>
          <w:i w:val="0"/>
          <w:iCs w:val="0"/>
          <w:sz w:val="24"/>
          <w:szCs w:val="24"/>
        </w:rPr>
        <w:t>. Overhead irrigation is of two forms, namely: sprinkler and drip irrigation</w:t>
      </w:r>
    </w:p>
    <w:p w:rsidR="00212FCC" w:rsidRDefault="00212FCC" w:rsidP="00212FCC">
      <w:pPr>
        <w:numPr>
          <w:ilvl w:val="0"/>
          <w:numId w:val="13"/>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Manual irrigation is carried out using a watering can.</w:t>
      </w:r>
    </w:p>
    <w:p w:rsidR="00212FCC" w:rsidRPr="00E60368" w:rsidRDefault="00212FCC" w:rsidP="00212FCC">
      <w:pPr>
        <w:numPr>
          <w:ilvl w:val="0"/>
          <w:numId w:val="13"/>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Overhead irrigation system involves the supply of water to farmland above the surface of the soil. The form of overhead irrigation carried out is the sprinkler irrigation, which involves the use of a device called the sprinkler. In sprinkler irrigation system, water is sprayed from the air and allowed to fall on the ground surface somehow as rainfall through nozzles under high pressure. Pumping machine which operates under high pressure is needed to pump water into irrigation pipes which are spaced to ensure even distribution of water.</w:t>
      </w:r>
    </w:p>
    <w:p w:rsidR="00212FCC" w:rsidRPr="00E60368" w:rsidRDefault="00212FCC" w:rsidP="00212FCC">
      <w:pPr>
        <w:spacing w:line="240" w:lineRule="auto"/>
        <w:jc w:val="both"/>
        <w:outlineLvl w:val="0"/>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Parts of Irrigation System</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irrigation machine comprises of the engine and pump.</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End</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cap: stops water flow from pipes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Gate</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valve: It allows water to move from foot valve to other parts.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Seal</w:t>
      </w:r>
      <w:r>
        <w:rPr>
          <w:rStyle w:val="Emphasis"/>
          <w:rFonts w:asciiTheme="majorBidi" w:hAnsiTheme="majorBidi" w:cstheme="majorBidi"/>
          <w:i w:val="0"/>
          <w:iCs w:val="0"/>
          <w:sz w:val="24"/>
          <w:szCs w:val="24"/>
        </w:rPr>
        <w:t xml:space="preserve"> </w:t>
      </w:r>
      <w:r w:rsidRPr="00E60368">
        <w:rPr>
          <w:rStyle w:val="Emphasis"/>
          <w:rFonts w:asciiTheme="majorBidi" w:hAnsiTheme="majorBidi" w:cstheme="majorBidi"/>
          <w:i w:val="0"/>
          <w:iCs w:val="0"/>
          <w:sz w:val="24"/>
          <w:szCs w:val="24"/>
        </w:rPr>
        <w:t>rubber: Usually around the end of pipes.</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Ground packing: found inside the machine. It usually contains water. It’ll burn if there’s no water in it.</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Primer: It is essential to make use of this for a new irrigation system. It pumps water into pipes that do not contain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Sprinkler: It sprinkles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Reducer: A large pipe which reduces to a smaller one. This reduces the flow of water.</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T-joint: this is where two pipes meet.</w:t>
      </w:r>
    </w:p>
    <w:p w:rsidR="00212FCC"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Elbow pipes: here, the female pipe receives the male pipe.</w:t>
      </w:r>
    </w:p>
    <w:p w:rsidR="00212FCC" w:rsidRPr="00E60368" w:rsidRDefault="00212FCC" w:rsidP="00212FCC">
      <w:pPr>
        <w:numPr>
          <w:ilvl w:val="0"/>
          <w:numId w:val="14"/>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Foot valve: this is usually inside the stream (it draws water from the s</w:t>
      </w:r>
      <w:r>
        <w:rPr>
          <w:rStyle w:val="Emphasis"/>
          <w:rFonts w:asciiTheme="majorBidi" w:hAnsiTheme="majorBidi" w:cstheme="majorBidi"/>
          <w:i w:val="0"/>
          <w:iCs w:val="0"/>
          <w:sz w:val="24"/>
          <w:szCs w:val="24"/>
        </w:rPr>
        <w:t>tream). The radiator must be fil</w:t>
      </w:r>
      <w:r w:rsidRPr="00E60368">
        <w:rPr>
          <w:rStyle w:val="Emphasis"/>
          <w:rFonts w:asciiTheme="majorBidi" w:hAnsiTheme="majorBidi" w:cstheme="majorBidi"/>
          <w:i w:val="0"/>
          <w:iCs w:val="0"/>
          <w:sz w:val="24"/>
          <w:szCs w:val="24"/>
        </w:rPr>
        <w:t xml:space="preserve">led with water to avoid overheating, after starting the engine the </w:t>
      </w:r>
      <w:proofErr w:type="spellStart"/>
      <w:r w:rsidRPr="00E60368">
        <w:rPr>
          <w:rStyle w:val="Emphasis"/>
          <w:rFonts w:asciiTheme="majorBidi" w:hAnsiTheme="majorBidi" w:cstheme="majorBidi"/>
          <w:i w:val="0"/>
          <w:iCs w:val="0"/>
          <w:sz w:val="24"/>
          <w:szCs w:val="24"/>
        </w:rPr>
        <w:t>endcap</w:t>
      </w:r>
      <w:proofErr w:type="spellEnd"/>
      <w:r w:rsidRPr="00E60368">
        <w:rPr>
          <w:rStyle w:val="Emphasis"/>
          <w:rFonts w:asciiTheme="majorBidi" w:hAnsiTheme="majorBidi" w:cstheme="majorBidi"/>
          <w:i w:val="0"/>
          <w:iCs w:val="0"/>
          <w:sz w:val="24"/>
          <w:szCs w:val="24"/>
        </w:rPr>
        <w:t xml:space="preserve"> is used to stop water flow in other to increase the pressure of sprinkler.</w:t>
      </w:r>
    </w:p>
    <w:p w:rsidR="00212FCC" w:rsidRDefault="00212FCC" w:rsidP="00212FCC">
      <w:pPr>
        <w:numPr>
          <w:ilvl w:val="0"/>
          <w:numId w:val="5"/>
        </w:numPr>
        <w:spacing w:before="240"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b/>
          <w:bCs/>
          <w:i w:val="0"/>
          <w:iCs w:val="0"/>
          <w:sz w:val="24"/>
          <w:szCs w:val="24"/>
        </w:rPr>
        <w:lastRenderedPageBreak/>
        <w:t>Transplanting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This is the transfer of seedlings from beds to their permanent positions in the field. This is mostly done in cool weather, in the morning or evening times. Also, it is usually done at the early stages of development of the crop plant, long before maturity. Plants are removed with balls of soil around the roots; soils around roots at permanent site are firmed to eliminate air pockets, for good root establishment. Watering is done in the morning and equipment used for transplanting </w:t>
      </w:r>
      <w:proofErr w:type="gramStart"/>
      <w:r w:rsidRPr="00E60368">
        <w:rPr>
          <w:rStyle w:val="Emphasis"/>
          <w:rFonts w:asciiTheme="majorBidi" w:hAnsiTheme="majorBidi" w:cstheme="majorBidi"/>
          <w:i w:val="0"/>
          <w:iCs w:val="0"/>
          <w:sz w:val="24"/>
          <w:szCs w:val="24"/>
        </w:rPr>
        <w:t>are</w:t>
      </w:r>
      <w:proofErr w:type="gramEnd"/>
      <w:r w:rsidRPr="00E60368">
        <w:rPr>
          <w:rStyle w:val="Emphasis"/>
          <w:rFonts w:asciiTheme="majorBidi" w:hAnsiTheme="majorBidi" w:cstheme="majorBidi"/>
          <w:i w:val="0"/>
          <w:iCs w:val="0"/>
          <w:sz w:val="24"/>
          <w:szCs w:val="24"/>
        </w:rPr>
        <w:t xml:space="preserve"> hand trowel, digger, hoe or cutlass. Plants transplanted include: - Mango (</w:t>
      </w:r>
      <w:proofErr w:type="spellStart"/>
      <w:r w:rsidRPr="00E60368">
        <w:rPr>
          <w:rStyle w:val="Emphasis"/>
          <w:rFonts w:asciiTheme="majorBidi" w:hAnsiTheme="majorBidi" w:cstheme="majorBidi"/>
          <w:i w:val="0"/>
          <w:iCs w:val="0"/>
          <w:sz w:val="24"/>
          <w:szCs w:val="24"/>
        </w:rPr>
        <w:t>Mangiferaindica</w:t>
      </w:r>
      <w:proofErr w:type="spellEnd"/>
      <w:r w:rsidRPr="00E60368">
        <w:rPr>
          <w:rStyle w:val="Emphasis"/>
          <w:rFonts w:asciiTheme="majorBidi" w:hAnsiTheme="majorBidi" w:cstheme="majorBidi"/>
          <w:i w:val="0"/>
          <w:iCs w:val="0"/>
          <w:sz w:val="24"/>
          <w:szCs w:val="24"/>
        </w:rPr>
        <w:t>); Pawpaw (</w:t>
      </w:r>
      <w:proofErr w:type="spellStart"/>
      <w:r w:rsidRPr="00E60368">
        <w:rPr>
          <w:rStyle w:val="Emphasis"/>
          <w:rFonts w:asciiTheme="majorBidi" w:hAnsiTheme="majorBidi" w:cstheme="majorBidi"/>
          <w:i w:val="0"/>
          <w:iCs w:val="0"/>
          <w:sz w:val="24"/>
          <w:szCs w:val="24"/>
        </w:rPr>
        <w:t>Caricapapaya</w:t>
      </w:r>
      <w:proofErr w:type="spellEnd"/>
      <w:r w:rsidRPr="00E60368">
        <w:rPr>
          <w:rStyle w:val="Emphasis"/>
          <w:rFonts w:asciiTheme="majorBidi" w:hAnsiTheme="majorBidi" w:cstheme="majorBidi"/>
          <w:i w:val="0"/>
          <w:iCs w:val="0"/>
          <w:sz w:val="24"/>
          <w:szCs w:val="24"/>
        </w:rPr>
        <w:t>).</w:t>
      </w:r>
    </w:p>
    <w:p w:rsidR="00212FCC" w:rsidRPr="00E60368" w:rsidRDefault="00212FCC" w:rsidP="00212FCC">
      <w:pPr>
        <w:numPr>
          <w:ilvl w:val="0"/>
          <w:numId w:val="5"/>
        </w:numPr>
        <w:spacing w:before="240"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Land Preparation</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This is done by clearing the land with cutlass or </w:t>
      </w:r>
      <w:proofErr w:type="spellStart"/>
      <w:r w:rsidRPr="00E60368">
        <w:rPr>
          <w:rStyle w:val="Emphasis"/>
          <w:rFonts w:asciiTheme="majorBidi" w:hAnsiTheme="majorBidi" w:cstheme="majorBidi"/>
          <w:i w:val="0"/>
          <w:iCs w:val="0"/>
          <w:sz w:val="24"/>
          <w:szCs w:val="24"/>
        </w:rPr>
        <w:t>slasher</w:t>
      </w:r>
      <w:proofErr w:type="spellEnd"/>
      <w:r w:rsidRPr="00E60368">
        <w:rPr>
          <w:rStyle w:val="Emphasis"/>
          <w:rFonts w:asciiTheme="majorBidi" w:hAnsiTheme="majorBidi" w:cstheme="majorBidi"/>
          <w:i w:val="0"/>
          <w:iCs w:val="0"/>
          <w:sz w:val="24"/>
          <w:szCs w:val="24"/>
        </w:rPr>
        <w:t xml:space="preserve">; making ridges or heaps manually with hoe, or mechanically by </w:t>
      </w:r>
      <w:proofErr w:type="spellStart"/>
      <w:r w:rsidRPr="00E60368">
        <w:rPr>
          <w:rStyle w:val="Emphasis"/>
          <w:rFonts w:asciiTheme="majorBidi" w:hAnsiTheme="majorBidi" w:cstheme="majorBidi"/>
          <w:i w:val="0"/>
          <w:iCs w:val="0"/>
          <w:sz w:val="24"/>
          <w:szCs w:val="24"/>
        </w:rPr>
        <w:t>ploughing</w:t>
      </w:r>
      <w:proofErr w:type="spellEnd"/>
      <w:r w:rsidRPr="00E60368">
        <w:rPr>
          <w:rStyle w:val="Emphasis"/>
          <w:rFonts w:asciiTheme="majorBidi" w:hAnsiTheme="majorBidi" w:cstheme="majorBidi"/>
          <w:i w:val="0"/>
          <w:iCs w:val="0"/>
          <w:sz w:val="24"/>
          <w:szCs w:val="24"/>
        </w:rPr>
        <w:t>, ridging and harrowing. This is done in preparation for other planting activities.</w:t>
      </w:r>
    </w:p>
    <w:p w:rsidR="00212FCC" w:rsidRPr="00E60368" w:rsidRDefault="00212FCC" w:rsidP="00212FCC">
      <w:pPr>
        <w:numPr>
          <w:ilvl w:val="0"/>
          <w:numId w:val="5"/>
        </w:numPr>
        <w:spacing w:before="240" w:line="240" w:lineRule="auto"/>
        <w:jc w:val="both"/>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Pru</w:t>
      </w:r>
      <w:r w:rsidRPr="00E60368">
        <w:rPr>
          <w:rStyle w:val="Emphasis"/>
          <w:rFonts w:asciiTheme="majorBidi" w:hAnsiTheme="majorBidi" w:cstheme="majorBidi"/>
          <w:b/>
          <w:bCs/>
          <w:i w:val="0"/>
          <w:iCs w:val="0"/>
          <w:sz w:val="24"/>
          <w:szCs w:val="24"/>
        </w:rPr>
        <w:t>ning</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 xml:space="preserve">Pruning involves trimming </w:t>
      </w:r>
      <w:proofErr w:type="gramStart"/>
      <w:r w:rsidRPr="00E60368">
        <w:rPr>
          <w:rStyle w:val="Emphasis"/>
          <w:rFonts w:asciiTheme="majorBidi" w:hAnsiTheme="majorBidi" w:cstheme="majorBidi"/>
          <w:i w:val="0"/>
          <w:iCs w:val="0"/>
          <w:sz w:val="24"/>
          <w:szCs w:val="24"/>
        </w:rPr>
        <w:t>( a</w:t>
      </w:r>
      <w:proofErr w:type="gramEnd"/>
      <w:r w:rsidRPr="00E60368">
        <w:rPr>
          <w:rStyle w:val="Emphasis"/>
          <w:rFonts w:asciiTheme="majorBidi" w:hAnsiTheme="majorBidi" w:cstheme="majorBidi"/>
          <w:i w:val="0"/>
          <w:iCs w:val="0"/>
          <w:sz w:val="24"/>
          <w:szCs w:val="24"/>
        </w:rPr>
        <w:t xml:space="preserve"> tree, shrub etc) by cutting away dead or overgrown branches or stem especially to encourage growth. Pruning is done using pruning shear careful is taken so as not to destroy the plant. </w:t>
      </w:r>
    </w:p>
    <w:p w:rsidR="00212FCC" w:rsidRPr="00E60368" w:rsidRDefault="00212FCC" w:rsidP="00212FCC">
      <w:pPr>
        <w:spacing w:before="240" w:line="240" w:lineRule="auto"/>
        <w:ind w:left="360"/>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i w:val="0"/>
          <w:iCs w:val="0"/>
          <w:sz w:val="24"/>
          <w:szCs w:val="24"/>
        </w:rPr>
        <w:t>Advantages include;</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Accessibility of plant</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To improve fruit production of the plant</w:t>
      </w:r>
    </w:p>
    <w:p w:rsidR="00212FCC"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It helps to control shape and size of plant</w:t>
      </w:r>
    </w:p>
    <w:p w:rsidR="00212FCC" w:rsidRPr="00E60368" w:rsidRDefault="00212FCC" w:rsidP="00212FCC">
      <w:pPr>
        <w:pStyle w:val="ListParagraph"/>
        <w:numPr>
          <w:ilvl w:val="0"/>
          <w:numId w:val="16"/>
        </w:numPr>
        <w:spacing w:after="200" w:line="240" w:lineRule="auto"/>
        <w:rPr>
          <w:rStyle w:val="Emphasis"/>
          <w:rFonts w:asciiTheme="majorBidi" w:hAnsiTheme="majorBidi" w:cstheme="majorBidi" w:hint="default"/>
          <w:i w:val="0"/>
          <w:iCs w:val="0"/>
        </w:rPr>
      </w:pPr>
      <w:r w:rsidRPr="00E60368">
        <w:rPr>
          <w:rStyle w:val="Emphasis"/>
          <w:rFonts w:asciiTheme="majorBidi" w:hAnsiTheme="majorBidi" w:cstheme="majorBidi" w:hint="default"/>
          <w:i w:val="0"/>
          <w:iCs w:val="0"/>
        </w:rPr>
        <w:t>It helps to control the spread of disease by removing the dead part</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E60368" w:rsidRDefault="00212FCC" w:rsidP="00212FCC">
      <w:pPr>
        <w:spacing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 xml:space="preserve">INTRODUCTION TO SCREEN HOUSE FARMING </w:t>
      </w:r>
    </w:p>
    <w:p w:rsidR="00212FCC" w:rsidRDefault="00212FCC" w:rsidP="00212FCC">
      <w:pPr>
        <w:numPr>
          <w:ilvl w:val="0"/>
          <w:numId w:val="5"/>
        </w:numPr>
        <w:spacing w:line="240" w:lineRule="auto"/>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b/>
          <w:bCs/>
          <w:i w:val="0"/>
          <w:iCs w:val="0"/>
          <w:sz w:val="24"/>
          <w:szCs w:val="24"/>
        </w:rPr>
        <w:t>Screen houses</w:t>
      </w:r>
      <w:r>
        <w:rPr>
          <w:rStyle w:val="Emphasis"/>
          <w:rFonts w:asciiTheme="majorBidi" w:hAnsiTheme="majorBidi" w:cstheme="majorBidi"/>
          <w:b/>
          <w:bCs/>
          <w:i w:val="0"/>
          <w:iCs w:val="0"/>
          <w:sz w:val="24"/>
          <w:szCs w:val="24"/>
        </w:rPr>
        <w:t xml:space="preserve">: </w:t>
      </w:r>
      <w:r w:rsidRPr="00E60368">
        <w:rPr>
          <w:rStyle w:val="Emphasis"/>
          <w:rFonts w:asciiTheme="majorBidi" w:hAnsiTheme="majorBidi" w:cstheme="majorBidi"/>
          <w:i w:val="0"/>
          <w:iCs w:val="0"/>
          <w:sz w:val="24"/>
          <w:szCs w:val="24"/>
        </w:rPr>
        <w:t>Screen houses are structures which are covered in insect screening material instead of plastic or glass. They provide environmental modification and protection from severe weather conditions as well as exclusion of pests. They are often used to get some of the benefits of greenhouses in hot or tropical climates.</w:t>
      </w:r>
    </w:p>
    <w:p w:rsidR="00212FCC" w:rsidRDefault="00212FCC" w:rsidP="00212FCC">
      <w:pPr>
        <w:spacing w:line="240" w:lineRule="auto"/>
        <w:ind w:left="360"/>
        <w:jc w:val="both"/>
        <w:rPr>
          <w:rStyle w:val="Emphasis"/>
          <w:rFonts w:asciiTheme="majorBidi" w:hAnsiTheme="majorBidi" w:cstheme="majorBidi"/>
          <w:b/>
          <w:bCs/>
          <w:i w:val="0"/>
          <w:iCs w:val="0"/>
          <w:sz w:val="24"/>
          <w:szCs w:val="24"/>
        </w:rPr>
      </w:pPr>
      <w:r w:rsidRPr="00E60368">
        <w:rPr>
          <w:rStyle w:val="Emphasis"/>
          <w:rFonts w:asciiTheme="majorBidi" w:hAnsiTheme="majorBidi" w:cstheme="majorBidi"/>
          <w:i w:val="0"/>
          <w:iCs w:val="0"/>
          <w:sz w:val="24"/>
          <w:szCs w:val="24"/>
        </w:rPr>
        <w:t>They can be opened or closed easily without any jerk and inconvenience to plants and their growth but the outside weather conditions matters. Screen houses are easy to carry and construct at any size with all facilities according to any climate that plants prefer. Screen houses are preferable for other research applications that demand strict insect control and an ambient temperature.</w:t>
      </w:r>
    </w:p>
    <w:p w:rsidR="00212FCC" w:rsidRPr="00E60368" w:rsidRDefault="00212FCC" w:rsidP="00212FCC">
      <w:pPr>
        <w:spacing w:line="240" w:lineRule="auto"/>
        <w:jc w:val="both"/>
        <w:rPr>
          <w:rStyle w:val="Emphasis"/>
          <w:rFonts w:asciiTheme="majorBidi" w:hAnsiTheme="majorBidi" w:cstheme="majorBidi"/>
          <w:b/>
          <w:bCs/>
          <w:i w:val="0"/>
          <w:iCs w:val="0"/>
          <w:sz w:val="24"/>
          <w:szCs w:val="24"/>
        </w:rPr>
      </w:pPr>
      <w:r w:rsidRPr="0007555D">
        <w:rPr>
          <w:rStyle w:val="Emphasis"/>
          <w:rFonts w:asciiTheme="majorBidi" w:hAnsiTheme="majorBidi" w:cstheme="majorBidi"/>
          <w:i w:val="0"/>
          <w:iCs w:val="0"/>
          <w:sz w:val="24"/>
          <w:szCs w:val="24"/>
        </w:rPr>
        <w:t>The advantages of using screen houses:</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Humidity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Lumi</w:t>
      </w:r>
      <w:r>
        <w:rPr>
          <w:rStyle w:val="Emphasis"/>
          <w:rFonts w:asciiTheme="majorBidi" w:hAnsiTheme="majorBidi" w:cstheme="majorBidi"/>
          <w:i w:val="0"/>
          <w:iCs w:val="0"/>
          <w:sz w:val="24"/>
          <w:szCs w:val="24"/>
        </w:rPr>
        <w:t>nosity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Temperature control</w:t>
      </w:r>
    </w:p>
    <w:p w:rsidR="00212FCC"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t>Heating fuel savings.</w:t>
      </w:r>
    </w:p>
    <w:p w:rsidR="00212FCC" w:rsidRPr="00E60368" w:rsidRDefault="00212FCC" w:rsidP="00212FCC">
      <w:pPr>
        <w:numPr>
          <w:ilvl w:val="0"/>
          <w:numId w:val="18"/>
        </w:numPr>
        <w:spacing w:line="240" w:lineRule="auto"/>
        <w:jc w:val="both"/>
        <w:rPr>
          <w:rStyle w:val="Emphasis"/>
          <w:rFonts w:asciiTheme="majorBidi" w:hAnsiTheme="majorBidi" w:cstheme="majorBidi"/>
          <w:i w:val="0"/>
          <w:iCs w:val="0"/>
          <w:sz w:val="24"/>
          <w:szCs w:val="24"/>
        </w:rPr>
      </w:pPr>
      <w:r w:rsidRPr="00E60368">
        <w:rPr>
          <w:rStyle w:val="Emphasis"/>
          <w:rFonts w:asciiTheme="majorBidi" w:hAnsiTheme="majorBidi" w:cstheme="majorBidi"/>
          <w:i w:val="0"/>
          <w:iCs w:val="0"/>
          <w:sz w:val="24"/>
          <w:szCs w:val="24"/>
        </w:rPr>
        <w:lastRenderedPageBreak/>
        <w:t>More contr</w:t>
      </w:r>
      <w:r>
        <w:rPr>
          <w:rStyle w:val="Emphasis"/>
          <w:rFonts w:asciiTheme="majorBidi" w:hAnsiTheme="majorBidi" w:cstheme="majorBidi"/>
          <w:i w:val="0"/>
          <w:iCs w:val="0"/>
          <w:sz w:val="24"/>
          <w:szCs w:val="24"/>
        </w:rPr>
        <w:t>ol and less expense in watering</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Majorly, Screen houses prove more helpful for green vegetables as insects easily catch them and destroy their growth but Screen house confidently prevent the entrance of insects. Rarely found fruits and vegetable, flowers and plants are grown in Screen houses due to its protective environment.</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Many commercial glass greenhouses or hothouses are high tech production facilities for vegetables or flowers. The glass greenhouses are filled with equipment including screening installations, heating, cooling, lighting, and may be controlled by a computer to optimize conditions for plant growth. Different techniques are then used to evaluate optimality-degrees and comfort ratio of greenhouse micro-climate (i.e., air temperature, relative humidity and vapor pressure deficit) in order to reduce production risk prior to cultivation of a specific crop. </w:t>
      </w:r>
    </w:p>
    <w:p w:rsidR="00212FCC" w:rsidRPr="00C6131B" w:rsidRDefault="00212FCC" w:rsidP="00212FCC">
      <w:pPr>
        <w:spacing w:line="240" w:lineRule="auto"/>
        <w:jc w:val="both"/>
        <w:rPr>
          <w:rStyle w:val="Emphasis"/>
          <w:rFonts w:asciiTheme="majorBidi" w:hAnsiTheme="majorBidi" w:cstheme="majorBidi"/>
          <w:b/>
          <w:bCs/>
          <w:i w:val="0"/>
          <w:iCs w:val="0"/>
          <w:sz w:val="24"/>
          <w:szCs w:val="24"/>
        </w:rPr>
      </w:pPr>
      <w:r>
        <w:rPr>
          <w:rStyle w:val="Emphasis"/>
          <w:rFonts w:asciiTheme="majorBidi" w:hAnsiTheme="majorBidi" w:cstheme="majorBidi"/>
          <w:b/>
          <w:bCs/>
          <w:i w:val="0"/>
          <w:iCs w:val="0"/>
          <w:sz w:val="24"/>
          <w:szCs w:val="24"/>
        </w:rPr>
        <w:t>USES OF SCREEN HOUSE</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Screen houses allow for greater control over the growing environment of plants. </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Screen house allows for control of temperature, levels of light and shade, irrigation, fertilizer application, and atmospheric humidity.</w:t>
      </w:r>
    </w:p>
    <w:p w:rsidR="00212FCC"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Screen houses may be used to overcome shortcomings in the growing qualities *piece of land, such as a short growing season or poor light levels, and they can thereby improve food production in marginal environments.</w:t>
      </w:r>
    </w:p>
    <w:p w:rsidR="00212FCC" w:rsidRPr="00C6131B" w:rsidRDefault="00212FCC" w:rsidP="00212FCC">
      <w:pPr>
        <w:numPr>
          <w:ilvl w:val="0"/>
          <w:numId w:val="19"/>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Screen houses in hot, dry climates used specifically to provide shade are sometimes called "shade houses".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As they may enable certain crops to be grown throughout the year, Screen houses are increasingly important in the food supply of high-latitude countries. Screen houses are often used for growing flowers, vegetables, fruits etc.</w:t>
      </w:r>
    </w:p>
    <w:p w:rsidR="00212FCC" w:rsidRPr="00C6131B" w:rsidRDefault="00212FCC" w:rsidP="00212FCC">
      <w:pPr>
        <w:spacing w:line="240" w:lineRule="auto"/>
        <w:jc w:val="both"/>
        <w:outlineLvl w:val="0"/>
        <w:rPr>
          <w:rStyle w:val="Emphasis"/>
          <w:rFonts w:asciiTheme="majorBidi" w:hAnsiTheme="majorBidi" w:cstheme="majorBidi"/>
          <w:b/>
          <w:bCs/>
          <w:i w:val="0"/>
          <w:iCs w:val="0"/>
          <w:sz w:val="24"/>
          <w:szCs w:val="24"/>
        </w:rPr>
      </w:pPr>
      <w:r w:rsidRPr="00C6131B">
        <w:rPr>
          <w:rStyle w:val="Emphasis"/>
          <w:rFonts w:asciiTheme="majorBidi" w:hAnsiTheme="majorBidi" w:cstheme="majorBidi"/>
          <w:b/>
          <w:bCs/>
          <w:i w:val="0"/>
          <w:iCs w:val="0"/>
          <w:sz w:val="24"/>
          <w:szCs w:val="24"/>
        </w:rPr>
        <w:t>THEORY OF OPERATION</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The warmer temperature in a greenhouse occurs because incident solar radiation passes through the transparent roof and walls and is absorbed by the floor, earth, and contents, which become warmer. As the structure is not open to the atmosphere, the warmed air cannot escape via convection, so the temperature inside the greenhouse rises. This differs from the earth-oriented theory known as the "greenhouse effect".</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gramStart"/>
      <w:r w:rsidRPr="0007555D">
        <w:rPr>
          <w:rStyle w:val="Emphasis"/>
          <w:rFonts w:asciiTheme="majorBidi" w:hAnsiTheme="majorBidi" w:cstheme="majorBidi"/>
          <w:i w:val="0"/>
          <w:iCs w:val="0"/>
          <w:sz w:val="24"/>
          <w:szCs w:val="24"/>
        </w:rPr>
        <w:t xml:space="preserve">3.1.2  </w:t>
      </w:r>
      <w:r w:rsidRPr="00C6131B">
        <w:rPr>
          <w:rStyle w:val="Emphasis"/>
          <w:rFonts w:asciiTheme="majorBidi" w:hAnsiTheme="majorBidi" w:cstheme="majorBidi"/>
          <w:b/>
          <w:bCs/>
          <w:i w:val="0"/>
          <w:iCs w:val="0"/>
          <w:sz w:val="24"/>
          <w:szCs w:val="24"/>
        </w:rPr>
        <w:t>PLANTING</w:t>
      </w:r>
      <w:proofErr w:type="gramEnd"/>
      <w:r w:rsidRPr="00C6131B">
        <w:rPr>
          <w:rStyle w:val="Emphasis"/>
          <w:rFonts w:asciiTheme="majorBidi" w:hAnsiTheme="majorBidi" w:cstheme="majorBidi"/>
          <w:b/>
          <w:bCs/>
          <w:i w:val="0"/>
          <w:iCs w:val="0"/>
          <w:sz w:val="24"/>
          <w:szCs w:val="24"/>
        </w:rPr>
        <w:t xml:space="preserve"> OF (CORCHORUS OLITORIUS SEED)  ON A CLEARED LAND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spellStart"/>
      <w:r w:rsidRPr="0007555D">
        <w:rPr>
          <w:rStyle w:val="Emphasis"/>
          <w:rFonts w:asciiTheme="majorBidi" w:hAnsiTheme="majorBidi" w:cstheme="majorBidi"/>
          <w:i w:val="0"/>
          <w:iCs w:val="0"/>
          <w:sz w:val="24"/>
          <w:szCs w:val="24"/>
        </w:rPr>
        <w:t>Corchorus</w:t>
      </w:r>
      <w:proofErr w:type="spellEnd"/>
      <w:r w:rsidRPr="0007555D">
        <w:rPr>
          <w:rStyle w:val="Emphasis"/>
          <w:rFonts w:asciiTheme="majorBidi" w:hAnsiTheme="majorBidi" w:cstheme="majorBidi"/>
          <w:i w:val="0"/>
          <w:iCs w:val="0"/>
          <w:sz w:val="24"/>
          <w:szCs w:val="24"/>
        </w:rPr>
        <w:t xml:space="preserve"> </w:t>
      </w:r>
      <w:proofErr w:type="spellStart"/>
      <w:proofErr w:type="gramStart"/>
      <w:r w:rsidRPr="0007555D">
        <w:rPr>
          <w:rStyle w:val="Emphasis"/>
          <w:rFonts w:asciiTheme="majorBidi" w:hAnsiTheme="majorBidi" w:cstheme="majorBidi"/>
          <w:i w:val="0"/>
          <w:iCs w:val="0"/>
          <w:sz w:val="24"/>
          <w:szCs w:val="24"/>
        </w:rPr>
        <w:t>Olitorius</w:t>
      </w:r>
      <w:proofErr w:type="spellEnd"/>
      <w:r w:rsidRPr="0007555D">
        <w:rPr>
          <w:rStyle w:val="Emphasis"/>
          <w:rFonts w:asciiTheme="majorBidi" w:hAnsiTheme="majorBidi" w:cstheme="majorBidi"/>
          <w:i w:val="0"/>
          <w:iCs w:val="0"/>
          <w:sz w:val="24"/>
          <w:szCs w:val="24"/>
        </w:rPr>
        <w:t xml:space="preserve">  is</w:t>
      </w:r>
      <w:proofErr w:type="gramEnd"/>
      <w:r w:rsidRPr="0007555D">
        <w:rPr>
          <w:rStyle w:val="Emphasis"/>
          <w:rFonts w:asciiTheme="majorBidi" w:hAnsiTheme="majorBidi" w:cstheme="majorBidi"/>
          <w:i w:val="0"/>
          <w:iCs w:val="0"/>
          <w:sz w:val="24"/>
          <w:szCs w:val="24"/>
        </w:rPr>
        <w:t xml:space="preserve"> a species of shrub in the family </w:t>
      </w:r>
      <w:proofErr w:type="spellStart"/>
      <w:r w:rsidRPr="0007555D">
        <w:rPr>
          <w:rStyle w:val="Emphasis"/>
          <w:rFonts w:asciiTheme="majorBidi" w:hAnsiTheme="majorBidi" w:cstheme="majorBidi"/>
          <w:i w:val="0"/>
          <w:iCs w:val="0"/>
          <w:sz w:val="24"/>
          <w:szCs w:val="24"/>
        </w:rPr>
        <w:t>malvaceae</w:t>
      </w:r>
      <w:proofErr w:type="spellEnd"/>
      <w:r w:rsidRPr="0007555D">
        <w:rPr>
          <w:rStyle w:val="Emphasis"/>
          <w:rFonts w:asciiTheme="majorBidi" w:hAnsiTheme="majorBidi" w:cstheme="majorBidi"/>
          <w:i w:val="0"/>
          <w:iCs w:val="0"/>
          <w:sz w:val="24"/>
          <w:szCs w:val="24"/>
        </w:rPr>
        <w:t xml:space="preserve"> together with C (</w:t>
      </w:r>
      <w:proofErr w:type="spellStart"/>
      <w:r w:rsidRPr="0007555D">
        <w:rPr>
          <w:rStyle w:val="Emphasis"/>
          <w:rFonts w:asciiTheme="majorBidi" w:hAnsiTheme="majorBidi" w:cstheme="majorBidi"/>
          <w:i w:val="0"/>
          <w:iCs w:val="0"/>
          <w:sz w:val="24"/>
          <w:szCs w:val="24"/>
        </w:rPr>
        <w:t>capsularis</w:t>
      </w:r>
      <w:proofErr w:type="spellEnd"/>
      <w:r w:rsidRPr="0007555D">
        <w:rPr>
          <w:rStyle w:val="Emphasis"/>
          <w:rFonts w:asciiTheme="majorBidi" w:hAnsiTheme="majorBidi" w:cstheme="majorBidi"/>
          <w:i w:val="0"/>
          <w:iCs w:val="0"/>
          <w:sz w:val="24"/>
          <w:szCs w:val="24"/>
        </w:rPr>
        <w:t xml:space="preserve">)  it is the primary source of jute fiber .the leaves and young fruits are used as a </w:t>
      </w:r>
      <w:proofErr w:type="spellStart"/>
      <w:r w:rsidRPr="0007555D">
        <w:rPr>
          <w:rStyle w:val="Emphasis"/>
          <w:rFonts w:asciiTheme="majorBidi" w:hAnsiTheme="majorBidi" w:cstheme="majorBidi"/>
          <w:i w:val="0"/>
          <w:iCs w:val="0"/>
          <w:sz w:val="24"/>
          <w:szCs w:val="24"/>
        </w:rPr>
        <w:t>vegetable,the</w:t>
      </w:r>
      <w:proofErr w:type="spellEnd"/>
      <w:r w:rsidRPr="0007555D">
        <w:rPr>
          <w:rStyle w:val="Emphasis"/>
          <w:rFonts w:asciiTheme="majorBidi" w:hAnsiTheme="majorBidi" w:cstheme="majorBidi"/>
          <w:i w:val="0"/>
          <w:iCs w:val="0"/>
          <w:sz w:val="24"/>
          <w:szCs w:val="24"/>
        </w:rPr>
        <w:t xml:space="preserve"> dried leaves are used for tea and as a soup </w:t>
      </w:r>
      <w:proofErr w:type="spellStart"/>
      <w:r w:rsidRPr="0007555D">
        <w:rPr>
          <w:rStyle w:val="Emphasis"/>
          <w:rFonts w:asciiTheme="majorBidi" w:hAnsiTheme="majorBidi" w:cstheme="majorBidi"/>
          <w:i w:val="0"/>
          <w:iCs w:val="0"/>
          <w:sz w:val="24"/>
          <w:szCs w:val="24"/>
        </w:rPr>
        <w:t>thickner</w:t>
      </w:r>
      <w:proofErr w:type="spellEnd"/>
      <w:r w:rsidRPr="0007555D">
        <w:rPr>
          <w:rStyle w:val="Emphasis"/>
          <w:rFonts w:asciiTheme="majorBidi" w:hAnsiTheme="majorBidi" w:cstheme="majorBidi"/>
          <w:i w:val="0"/>
          <w:iCs w:val="0"/>
          <w:sz w:val="24"/>
          <w:szCs w:val="24"/>
        </w:rPr>
        <w:t xml:space="preserve"> and the seeds are edible.                                                                                   Common name: Jute mallow or </w:t>
      </w:r>
      <w:proofErr w:type="spellStart"/>
      <w:r w:rsidRPr="0007555D">
        <w:rPr>
          <w:rStyle w:val="Emphasis"/>
          <w:rFonts w:asciiTheme="majorBidi" w:hAnsiTheme="majorBidi" w:cstheme="majorBidi"/>
          <w:i w:val="0"/>
          <w:iCs w:val="0"/>
          <w:sz w:val="24"/>
          <w:szCs w:val="24"/>
        </w:rPr>
        <w:t>corchorus</w:t>
      </w:r>
      <w:proofErr w:type="spellEnd"/>
      <w:r w:rsidRPr="0007555D">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olitorius</w:t>
      </w:r>
      <w:proofErr w:type="spellEnd"/>
      <w:r w:rsidRPr="0007555D">
        <w:rPr>
          <w:rStyle w:val="Emphasis"/>
          <w:rFonts w:asciiTheme="majorBidi" w:hAnsiTheme="majorBidi" w:cstheme="majorBidi"/>
          <w:i w:val="0"/>
          <w:iCs w:val="0"/>
          <w:sz w:val="24"/>
          <w:szCs w:val="24"/>
        </w:rPr>
        <w:t xml:space="preserve"> </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 xml:space="preserve">African </w:t>
      </w:r>
      <w:proofErr w:type="gramStart"/>
      <w:r>
        <w:rPr>
          <w:rStyle w:val="Emphasis"/>
          <w:rFonts w:asciiTheme="majorBidi" w:hAnsiTheme="majorBidi" w:cstheme="majorBidi"/>
          <w:i w:val="0"/>
          <w:iCs w:val="0"/>
          <w:sz w:val="24"/>
          <w:szCs w:val="24"/>
        </w:rPr>
        <w:t xml:space="preserve">name </w:t>
      </w:r>
      <w:r w:rsidRPr="0007555D">
        <w:rPr>
          <w:rStyle w:val="Emphasis"/>
          <w:rFonts w:asciiTheme="majorBidi" w:hAnsiTheme="majorBidi" w:cstheme="majorBidi"/>
          <w:i w:val="0"/>
          <w:iCs w:val="0"/>
          <w:sz w:val="24"/>
          <w:szCs w:val="24"/>
        </w:rPr>
        <w:t>:</w:t>
      </w:r>
      <w:proofErr w:type="gramEnd"/>
      <w:r>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Ewedu</w:t>
      </w:r>
      <w:proofErr w:type="spellEnd"/>
    </w:p>
    <w:p w:rsidR="00212FCC" w:rsidRPr="0007555D"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Operation required in </w:t>
      </w:r>
      <w:proofErr w:type="gramStart"/>
      <w:r w:rsidRPr="0007555D">
        <w:rPr>
          <w:rStyle w:val="Emphasis"/>
          <w:rFonts w:asciiTheme="majorBidi" w:hAnsiTheme="majorBidi" w:cstheme="majorBidi"/>
          <w:i w:val="0"/>
          <w:iCs w:val="0"/>
          <w:sz w:val="24"/>
          <w:szCs w:val="24"/>
        </w:rPr>
        <w:t xml:space="preserve">raising  </w:t>
      </w:r>
      <w:proofErr w:type="spellStart"/>
      <w:r w:rsidRPr="0007555D">
        <w:rPr>
          <w:rStyle w:val="Emphasis"/>
          <w:rFonts w:asciiTheme="majorBidi" w:hAnsiTheme="majorBidi" w:cstheme="majorBidi"/>
          <w:i w:val="0"/>
          <w:iCs w:val="0"/>
          <w:sz w:val="24"/>
          <w:szCs w:val="24"/>
        </w:rPr>
        <w:t>Corchorus</w:t>
      </w:r>
      <w:proofErr w:type="spellEnd"/>
      <w:proofErr w:type="gramEnd"/>
      <w:r w:rsidRPr="0007555D">
        <w:rPr>
          <w:rStyle w:val="Emphasis"/>
          <w:rFonts w:asciiTheme="majorBidi" w:hAnsiTheme="majorBidi" w:cstheme="majorBidi"/>
          <w:i w:val="0"/>
          <w:iCs w:val="0"/>
          <w:sz w:val="24"/>
          <w:szCs w:val="24"/>
        </w:rPr>
        <w:t xml:space="preserve">  </w:t>
      </w:r>
      <w:proofErr w:type="spellStart"/>
      <w:r w:rsidRPr="0007555D">
        <w:rPr>
          <w:rStyle w:val="Emphasis"/>
          <w:rFonts w:asciiTheme="majorBidi" w:hAnsiTheme="majorBidi" w:cstheme="majorBidi"/>
          <w:i w:val="0"/>
          <w:iCs w:val="0"/>
          <w:sz w:val="24"/>
          <w:szCs w:val="24"/>
        </w:rPr>
        <w:t>olitorius</w:t>
      </w:r>
      <w:proofErr w:type="spellEnd"/>
      <w:r w:rsidRPr="0007555D">
        <w:rPr>
          <w:rStyle w:val="Emphasis"/>
          <w:rFonts w:asciiTheme="majorBidi" w:hAnsiTheme="majorBidi" w:cstheme="majorBidi"/>
          <w:i w:val="0"/>
          <w:iCs w:val="0"/>
          <w:sz w:val="24"/>
          <w:szCs w:val="24"/>
        </w:rPr>
        <w:t>(</w:t>
      </w:r>
      <w:proofErr w:type="spellStart"/>
      <w:r w:rsidRPr="0007555D">
        <w:rPr>
          <w:rStyle w:val="Emphasis"/>
          <w:rFonts w:asciiTheme="majorBidi" w:hAnsiTheme="majorBidi" w:cstheme="majorBidi"/>
          <w:i w:val="0"/>
          <w:iCs w:val="0"/>
          <w:sz w:val="24"/>
          <w:szCs w:val="24"/>
        </w:rPr>
        <w:t>Ewedu</w:t>
      </w:r>
      <w:proofErr w:type="spellEnd"/>
      <w:r w:rsidRPr="0007555D">
        <w:rPr>
          <w:rStyle w:val="Emphasis"/>
          <w:rFonts w:asciiTheme="majorBidi" w:hAnsiTheme="majorBidi" w:cstheme="majorBidi"/>
          <w:i w:val="0"/>
          <w:iCs w:val="0"/>
          <w:sz w:val="24"/>
          <w:szCs w:val="24"/>
        </w:rPr>
        <w:t>) or Jute mallow.</w:t>
      </w:r>
    </w:p>
    <w:p w:rsidR="00212FCC"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lastRenderedPageBreak/>
        <w:t xml:space="preserve">Clearing of land – A cleared land must be prepared in order before cultivation can take place. </w:t>
      </w:r>
    </w:p>
    <w:p w:rsidR="00212FCC"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Making of bed: the bed is raised to 80-90cm width and 15cm above the ground level. The soil that is between the rows is lifted on top of the bed using a digger or shovel.  </w:t>
      </w:r>
    </w:p>
    <w:p w:rsidR="00212FCC" w:rsidRPr="00C6131B" w:rsidRDefault="00212FCC" w:rsidP="00212FCC">
      <w:pPr>
        <w:numPr>
          <w:ilvl w:val="0"/>
          <w:numId w:val="21"/>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Soil analysis: It is important to do soil analysis before farming start, the procedure involves collection of slightly moist soil at various points within the environment .The sample is then taken to the accredited laboratories for the pathological and nutritional analysis.</w:t>
      </w:r>
    </w:p>
    <w:p w:rsidR="00212FCC"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Planting process: The </w:t>
      </w:r>
      <w:proofErr w:type="gramStart"/>
      <w:r w:rsidRPr="0007555D">
        <w:rPr>
          <w:rStyle w:val="Emphasis"/>
          <w:rFonts w:asciiTheme="majorBidi" w:hAnsiTheme="majorBidi" w:cstheme="majorBidi"/>
          <w:i w:val="0"/>
          <w:iCs w:val="0"/>
          <w:sz w:val="24"/>
          <w:szCs w:val="24"/>
        </w:rPr>
        <w:t xml:space="preserve">seeds of </w:t>
      </w:r>
      <w:proofErr w:type="spellStart"/>
      <w:r w:rsidRPr="0007555D">
        <w:rPr>
          <w:rStyle w:val="Emphasis"/>
          <w:rFonts w:asciiTheme="majorBidi" w:hAnsiTheme="majorBidi" w:cstheme="majorBidi"/>
          <w:i w:val="0"/>
          <w:iCs w:val="0"/>
          <w:sz w:val="24"/>
          <w:szCs w:val="24"/>
        </w:rPr>
        <w:t>ewedu</w:t>
      </w:r>
      <w:proofErr w:type="spellEnd"/>
      <w:r w:rsidRPr="0007555D">
        <w:rPr>
          <w:rStyle w:val="Emphasis"/>
          <w:rFonts w:asciiTheme="majorBidi" w:hAnsiTheme="majorBidi" w:cstheme="majorBidi"/>
          <w:i w:val="0"/>
          <w:iCs w:val="0"/>
          <w:sz w:val="24"/>
          <w:szCs w:val="24"/>
        </w:rPr>
        <w:t xml:space="preserve"> is</w:t>
      </w:r>
      <w:proofErr w:type="gramEnd"/>
      <w:r w:rsidRPr="0007555D">
        <w:rPr>
          <w:rStyle w:val="Emphasis"/>
          <w:rFonts w:asciiTheme="majorBidi" w:hAnsiTheme="majorBidi" w:cstheme="majorBidi"/>
          <w:i w:val="0"/>
          <w:iCs w:val="0"/>
          <w:sz w:val="24"/>
          <w:szCs w:val="24"/>
        </w:rPr>
        <w:t xml:space="preserve"> directly sowed on the bed provided on the cleared land 60cm spacing to between each other.</w:t>
      </w:r>
    </w:p>
    <w:p w:rsidR="00212FCC" w:rsidRPr="00C6131B" w:rsidRDefault="00212FCC" w:rsidP="00212FCC">
      <w:pPr>
        <w:numPr>
          <w:ilvl w:val="0"/>
          <w:numId w:val="20"/>
        </w:num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i w:val="0"/>
          <w:iCs w:val="0"/>
          <w:sz w:val="24"/>
          <w:szCs w:val="24"/>
        </w:rPr>
        <w:t xml:space="preserve">Weeding: Hand weeding was carried out on the </w:t>
      </w:r>
      <w:proofErr w:type="spellStart"/>
      <w:r w:rsidRPr="00C6131B">
        <w:rPr>
          <w:rStyle w:val="Emphasis"/>
          <w:rFonts w:asciiTheme="majorBidi" w:hAnsiTheme="majorBidi" w:cstheme="majorBidi"/>
          <w:i w:val="0"/>
          <w:iCs w:val="0"/>
          <w:sz w:val="24"/>
          <w:szCs w:val="24"/>
        </w:rPr>
        <w:t>ewedus</w:t>
      </w:r>
      <w:proofErr w:type="spellEnd"/>
      <w:r w:rsidRPr="00C6131B">
        <w:rPr>
          <w:rStyle w:val="Emphasis"/>
          <w:rFonts w:asciiTheme="majorBidi" w:hAnsiTheme="majorBidi" w:cstheme="majorBidi"/>
          <w:i w:val="0"/>
          <w:iCs w:val="0"/>
          <w:sz w:val="24"/>
          <w:szCs w:val="24"/>
        </w:rPr>
        <w:t xml:space="preserve"> (</w:t>
      </w:r>
      <w:proofErr w:type="spellStart"/>
      <w:r w:rsidRPr="00C6131B">
        <w:rPr>
          <w:rStyle w:val="Emphasis"/>
          <w:rFonts w:asciiTheme="majorBidi" w:hAnsiTheme="majorBidi" w:cstheme="majorBidi"/>
          <w:i w:val="0"/>
          <w:iCs w:val="0"/>
          <w:sz w:val="24"/>
          <w:szCs w:val="24"/>
        </w:rPr>
        <w:t>Corchorus</w:t>
      </w:r>
      <w:proofErr w:type="spellEnd"/>
      <w:r w:rsidRPr="00C6131B">
        <w:rPr>
          <w:rStyle w:val="Emphasis"/>
          <w:rFonts w:asciiTheme="majorBidi" w:hAnsiTheme="majorBidi" w:cstheme="majorBidi"/>
          <w:i w:val="0"/>
          <w:iCs w:val="0"/>
          <w:sz w:val="24"/>
          <w:szCs w:val="24"/>
        </w:rPr>
        <w:t xml:space="preserve"> </w:t>
      </w:r>
      <w:proofErr w:type="spellStart"/>
      <w:r w:rsidRPr="00C6131B">
        <w:rPr>
          <w:rStyle w:val="Emphasis"/>
          <w:rFonts w:asciiTheme="majorBidi" w:hAnsiTheme="majorBidi" w:cstheme="majorBidi"/>
          <w:i w:val="0"/>
          <w:iCs w:val="0"/>
          <w:sz w:val="24"/>
          <w:szCs w:val="24"/>
        </w:rPr>
        <w:t>olitorius</w:t>
      </w:r>
      <w:proofErr w:type="spellEnd"/>
      <w:r w:rsidRPr="00C6131B">
        <w:rPr>
          <w:rStyle w:val="Emphasis"/>
          <w:rFonts w:asciiTheme="majorBidi" w:hAnsiTheme="majorBidi" w:cstheme="majorBidi"/>
          <w:i w:val="0"/>
          <w:iCs w:val="0"/>
          <w:sz w:val="24"/>
          <w:szCs w:val="24"/>
        </w:rPr>
        <w:t xml:space="preserve"> )seedlings has there was removal of unwanted plants growing around the planted </w:t>
      </w:r>
      <w:proofErr w:type="spellStart"/>
      <w:r w:rsidRPr="00C6131B">
        <w:rPr>
          <w:rStyle w:val="Emphasis"/>
          <w:rFonts w:asciiTheme="majorBidi" w:hAnsiTheme="majorBidi" w:cstheme="majorBidi"/>
          <w:i w:val="0"/>
          <w:iCs w:val="0"/>
          <w:sz w:val="24"/>
          <w:szCs w:val="24"/>
        </w:rPr>
        <w:t>ewedus</w:t>
      </w:r>
      <w:proofErr w:type="spellEnd"/>
      <w:r w:rsidRPr="00C6131B">
        <w:rPr>
          <w:rStyle w:val="Emphasis"/>
          <w:rFonts w:asciiTheme="majorBidi" w:hAnsiTheme="majorBidi" w:cstheme="majorBidi"/>
          <w:i w:val="0"/>
          <w:iCs w:val="0"/>
          <w:sz w:val="24"/>
          <w:szCs w:val="24"/>
        </w:rPr>
        <w:t>(jute mallow)</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C6131B">
        <w:rPr>
          <w:rStyle w:val="Emphasis"/>
          <w:rFonts w:asciiTheme="majorBidi" w:hAnsiTheme="majorBidi" w:cstheme="majorBidi"/>
          <w:b/>
          <w:bCs/>
          <w:i w:val="0"/>
          <w:iCs w:val="0"/>
          <w:sz w:val="24"/>
          <w:szCs w:val="24"/>
        </w:rPr>
        <w:t>NOTE</w:t>
      </w:r>
      <w:r w:rsidRPr="0007555D">
        <w:rPr>
          <w:rStyle w:val="Emphasis"/>
          <w:rFonts w:asciiTheme="majorBidi" w:hAnsiTheme="majorBidi" w:cstheme="majorBidi"/>
          <w:i w:val="0"/>
          <w:iCs w:val="0"/>
          <w:sz w:val="24"/>
          <w:szCs w:val="24"/>
        </w:rPr>
        <w:t>:</w:t>
      </w:r>
      <w:r>
        <w:rPr>
          <w:rStyle w:val="Emphasis"/>
          <w:rFonts w:asciiTheme="majorBidi" w:hAnsiTheme="majorBidi" w:cstheme="majorBidi"/>
          <w:i w:val="0"/>
          <w:iCs w:val="0"/>
          <w:sz w:val="24"/>
          <w:szCs w:val="24"/>
        </w:rPr>
        <w:t xml:space="preserve"> </w:t>
      </w:r>
      <w:r w:rsidRPr="0007555D">
        <w:rPr>
          <w:rStyle w:val="Emphasis"/>
          <w:rFonts w:asciiTheme="majorBidi" w:hAnsiTheme="majorBidi" w:cstheme="majorBidi"/>
          <w:i w:val="0"/>
          <w:iCs w:val="0"/>
          <w:sz w:val="24"/>
          <w:szCs w:val="24"/>
        </w:rPr>
        <w:t xml:space="preserve">The </w:t>
      </w:r>
      <w:proofErr w:type="spellStart"/>
      <w:r w:rsidRPr="0007555D">
        <w:rPr>
          <w:rStyle w:val="Emphasis"/>
          <w:rFonts w:asciiTheme="majorBidi" w:hAnsiTheme="majorBidi" w:cstheme="majorBidi"/>
          <w:i w:val="0"/>
          <w:iCs w:val="0"/>
          <w:sz w:val="24"/>
          <w:szCs w:val="24"/>
        </w:rPr>
        <w:t>ewedu</w:t>
      </w:r>
      <w:proofErr w:type="spellEnd"/>
      <w:r w:rsidRPr="0007555D">
        <w:rPr>
          <w:rStyle w:val="Emphasis"/>
          <w:rFonts w:asciiTheme="majorBidi" w:hAnsiTheme="majorBidi" w:cstheme="majorBidi"/>
          <w:i w:val="0"/>
          <w:iCs w:val="0"/>
          <w:sz w:val="24"/>
          <w:szCs w:val="24"/>
        </w:rPr>
        <w:t xml:space="preserve"> germinated precisely af</w:t>
      </w:r>
      <w:r>
        <w:rPr>
          <w:rStyle w:val="Emphasis"/>
          <w:rFonts w:asciiTheme="majorBidi" w:hAnsiTheme="majorBidi" w:cstheme="majorBidi"/>
          <w:i w:val="0"/>
          <w:iCs w:val="0"/>
          <w:sz w:val="24"/>
          <w:szCs w:val="24"/>
        </w:rPr>
        <w:t xml:space="preserve">ter two three weeks of planting. </w:t>
      </w:r>
      <w:r w:rsidRPr="0007555D">
        <w:rPr>
          <w:rStyle w:val="Emphasis"/>
          <w:rFonts w:asciiTheme="majorBidi" w:hAnsiTheme="majorBidi" w:cstheme="majorBidi"/>
          <w:i w:val="0"/>
          <w:iCs w:val="0"/>
          <w:sz w:val="24"/>
          <w:szCs w:val="24"/>
        </w:rPr>
        <w:t xml:space="preserve">It can only be raised using Rebroadcasting or by seed drilling methods </w:t>
      </w:r>
    </w:p>
    <w:p w:rsidR="00212FCC" w:rsidRPr="0007555D" w:rsidRDefault="00212FCC" w:rsidP="00212FCC">
      <w:pPr>
        <w:pStyle w:val="ChapterHeading3"/>
        <w:spacing w:line="240" w:lineRule="auto"/>
        <w:rPr>
          <w:rStyle w:val="Emphasis"/>
          <w:rFonts w:asciiTheme="majorBidi" w:hAnsiTheme="majorBidi" w:cstheme="majorBidi" w:hint="default"/>
          <w:i w:val="0"/>
          <w:iCs w:val="0"/>
          <w:sz w:val="24"/>
          <w:szCs w:val="24"/>
        </w:rPr>
      </w:pPr>
      <w:bookmarkStart w:id="17" w:name="_Toc523661580"/>
      <w:bookmarkStart w:id="18" w:name="_Toc523663601"/>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CHAPTER</w:t>
      </w:r>
      <w:bookmarkEnd w:id="17"/>
      <w:bookmarkEnd w:id="18"/>
      <w:r w:rsidRPr="0007555D">
        <w:rPr>
          <w:rStyle w:val="Emphasis"/>
          <w:rFonts w:asciiTheme="majorBidi" w:hAnsiTheme="majorBidi" w:cstheme="majorBidi" w:hint="default"/>
          <w:i w:val="0"/>
          <w:iCs w:val="0"/>
          <w:sz w:val="24"/>
          <w:szCs w:val="24"/>
        </w:rPr>
        <w:t xml:space="preserve"> FOUR</w:t>
      </w:r>
    </w:p>
    <w:p w:rsidR="00212FCC" w:rsidRPr="0007555D" w:rsidRDefault="00212FCC" w:rsidP="00212FCC">
      <w:pPr>
        <w:pStyle w:val="Heading1"/>
        <w:spacing w:line="240" w:lineRule="auto"/>
        <w:rPr>
          <w:rStyle w:val="Emphasis"/>
          <w:rFonts w:asciiTheme="majorBidi" w:hAnsiTheme="majorBidi" w:cstheme="majorBidi" w:hint="default"/>
          <w:i w:val="0"/>
          <w:iCs w:val="0"/>
          <w:sz w:val="24"/>
          <w:szCs w:val="24"/>
        </w:rPr>
      </w:pPr>
      <w:bookmarkStart w:id="19" w:name="_Toc523661581"/>
      <w:bookmarkStart w:id="20" w:name="_Toc523663602"/>
      <w:r w:rsidRPr="0007555D">
        <w:rPr>
          <w:rStyle w:val="Emphasis"/>
          <w:rFonts w:asciiTheme="majorBidi" w:hAnsiTheme="majorBidi" w:cstheme="majorBidi" w:hint="default"/>
          <w:i w:val="0"/>
          <w:iCs w:val="0"/>
          <w:sz w:val="24"/>
          <w:szCs w:val="24"/>
        </w:rPr>
        <w:t>EQUIPMENT</w:t>
      </w:r>
      <w:bookmarkEnd w:id="19"/>
      <w:bookmarkEnd w:id="20"/>
      <w:r w:rsidRPr="0007555D">
        <w:rPr>
          <w:rStyle w:val="Emphasis"/>
          <w:rFonts w:asciiTheme="majorBidi" w:hAnsiTheme="majorBidi" w:cstheme="majorBidi" w:hint="default"/>
          <w:i w:val="0"/>
          <w:iCs w:val="0"/>
          <w:sz w:val="24"/>
          <w:szCs w:val="24"/>
        </w:rPr>
        <w:t xml:space="preserve"> USED</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bookmarkStart w:id="21" w:name="_Toc523661582"/>
      <w:bookmarkStart w:id="22" w:name="_Toc523663603"/>
      <w:r w:rsidRPr="0007555D">
        <w:rPr>
          <w:rStyle w:val="Emphasis"/>
          <w:rFonts w:asciiTheme="majorBidi" w:hAnsiTheme="majorBidi" w:cstheme="majorBidi" w:hint="default"/>
          <w:i w:val="0"/>
          <w:iCs w:val="0"/>
          <w:sz w:val="24"/>
          <w:szCs w:val="24"/>
        </w:rPr>
        <w:t>Description</w:t>
      </w:r>
      <w:bookmarkEnd w:id="21"/>
      <w:bookmarkEnd w:id="22"/>
      <w:r w:rsidRPr="0007555D">
        <w:rPr>
          <w:rStyle w:val="Emphasis"/>
          <w:rFonts w:asciiTheme="majorBidi" w:hAnsiTheme="majorBidi" w:cstheme="majorBidi" w:hint="default"/>
          <w:i w:val="0"/>
          <w:iCs w:val="0"/>
          <w:sz w:val="24"/>
          <w:szCs w:val="24"/>
        </w:rPr>
        <w:t xml:space="preserve"> of the equipment used</w:t>
      </w:r>
    </w:p>
    <w:p w:rsidR="00212FCC" w:rsidRPr="00C6131B"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Pr>
          <w:noProof/>
          <w:lang w:eastAsia="en-US"/>
        </w:rPr>
        <w:drawing>
          <wp:anchor distT="0" distB="0" distL="114300" distR="114300" simplePos="0" relativeHeight="251662336" behindDoc="0" locked="0" layoutInCell="1" allowOverlap="1">
            <wp:simplePos x="0" y="0"/>
            <wp:positionH relativeFrom="column">
              <wp:posOffset>1423670</wp:posOffset>
            </wp:positionH>
            <wp:positionV relativeFrom="paragraph">
              <wp:posOffset>1437005</wp:posOffset>
            </wp:positionV>
            <wp:extent cx="2027555" cy="121793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027555" cy="1217930"/>
                    </a:xfrm>
                    <a:prstGeom prst="rect">
                      <a:avLst/>
                    </a:prstGeom>
                    <a:noFill/>
                    <a:ln w="9525" cmpd="sng">
                      <a:noFill/>
                      <a:miter lim="800000"/>
                      <a:headEnd/>
                      <a:tailEnd/>
                    </a:ln>
                  </pic:spPr>
                </pic:pic>
              </a:graphicData>
            </a:graphic>
          </wp:anchor>
        </w:drawing>
      </w:r>
      <w:r w:rsidRPr="00C6131B">
        <w:rPr>
          <w:rStyle w:val="Emphasis"/>
          <w:rFonts w:asciiTheme="majorBidi" w:hAnsiTheme="majorBidi" w:cstheme="majorBidi" w:hint="default"/>
          <w:b/>
          <w:bCs/>
          <w:i w:val="0"/>
          <w:iCs w:val="0"/>
        </w:rPr>
        <w:t>CUTLASS</w:t>
      </w:r>
      <w:r>
        <w:rPr>
          <w:rStyle w:val="Emphasis"/>
          <w:rFonts w:asciiTheme="majorBidi" w:hAnsiTheme="majorBidi" w:cstheme="majorBidi" w:hint="default"/>
          <w:i w:val="0"/>
          <w:iCs w:val="0"/>
        </w:rPr>
        <w:t xml:space="preserve">: </w:t>
      </w:r>
      <w:r w:rsidRPr="00C6131B">
        <w:rPr>
          <w:rStyle w:val="Emphasis"/>
          <w:rFonts w:asciiTheme="majorBidi" w:hAnsiTheme="majorBidi" w:cstheme="majorBidi" w:hint="default"/>
          <w:i w:val="0"/>
          <w:iCs w:val="0"/>
        </w:rPr>
        <w:t>The cutlass is one of the commonest used farm tools in Nigeria. They come in various shapes and sizes. It is a flat long metal blade with a short wooden or plastic handle with one edge sharp while the other is blunt. They perform many functions. It is used for the clearing of bushes around your homes, for the felling of big trees. It is used in harvesting crops like sugar cane, maize, cassava, yam and palm nut fruits. It is also used in the planting of melon during the planting season, cutlass can also be used for the transplanting of seedlings, weeding of crops, both in the digging of shallow holes and used in the trimming</w:t>
      </w:r>
      <w:r>
        <w:rPr>
          <w:rStyle w:val="Emphasis"/>
          <w:rFonts w:asciiTheme="majorBidi" w:hAnsiTheme="majorBidi" w:cstheme="majorBidi" w:hint="default"/>
          <w:i w:val="0"/>
          <w:iCs w:val="0"/>
        </w:rPr>
        <w:t xml:space="preserve"> </w:t>
      </w:r>
      <w:r w:rsidRPr="00C6131B">
        <w:rPr>
          <w:rStyle w:val="Emphasis"/>
          <w:rFonts w:asciiTheme="majorBidi" w:hAnsiTheme="majorBidi" w:cstheme="majorBidi" w:hint="default"/>
          <w:i w:val="0"/>
          <w:iCs w:val="0"/>
        </w:rPr>
        <w:t>and pruning of flowers.</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 Cutlass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sidRPr="00C373B6">
        <w:rPr>
          <w:rStyle w:val="Emphasis"/>
          <w:rFonts w:asciiTheme="majorBidi" w:hAnsiTheme="majorBidi" w:cstheme="majorBidi" w:hint="default"/>
          <w:b/>
          <w:bCs/>
          <w:i w:val="0"/>
          <w:iCs w:val="0"/>
        </w:rPr>
        <w:t>HOE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comes in different types, which are used in Nigeria today. There is the West African hoe and the Indian hoe. They both have metal blades with wooden or metal blades. Hoes are used in tilling the soil, harvesting of crops like cassava, sweet potato and cocoyam, weeding between the rows of crops, digging of drains, making trenches and foundation of farmhouses, and the making of ridges and mounds. The hoes all over the world perform the same function but we are going to differentiate them the West African hoe is made of short curve handle while the Indian hoe has a long handle. The West African hoe has a round metal blade while the Indian hoe has a rectangular metal blade. The blade (metal) is attached to the handle with a prong while that of the Indian hoe is attached to the handle with a hoop.</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3360" behindDoc="0" locked="0" layoutInCell="1" allowOverlap="1">
            <wp:simplePos x="0" y="0"/>
            <wp:positionH relativeFrom="column">
              <wp:posOffset>1250950</wp:posOffset>
            </wp:positionH>
            <wp:positionV relativeFrom="paragraph">
              <wp:posOffset>20955</wp:posOffset>
            </wp:positionV>
            <wp:extent cx="2260600" cy="1181735"/>
            <wp:effectExtent l="1905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60600" cy="118173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4.2: Hoe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GRAFTING KNIFE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The blades are made from stainless steel with durable nylon handles and brass linings and will provide years of good service, Standard budding and grafting knife. Budding and Grafting knife widely used for grafting grapevines and for roses. Has a straight blade with slightly sharpened bark lifter on the top edge</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rFonts w:asciiTheme="majorBidi" w:hAnsiTheme="majorBidi" w:cstheme="majorBidi"/>
          <w:noProof/>
          <w:sz w:val="24"/>
          <w:szCs w:val="24"/>
          <w:lang w:eastAsia="en-US"/>
        </w:rPr>
        <w:lastRenderedPageBreak/>
        <w:drawing>
          <wp:anchor distT="0" distB="0" distL="114300" distR="114300" simplePos="0" relativeHeight="251660288" behindDoc="0" locked="0" layoutInCell="1" allowOverlap="1">
            <wp:simplePos x="0" y="0"/>
            <wp:positionH relativeFrom="column">
              <wp:posOffset>1069340</wp:posOffset>
            </wp:positionH>
            <wp:positionV relativeFrom="paragraph">
              <wp:posOffset>-499110</wp:posOffset>
            </wp:positionV>
            <wp:extent cx="3053715" cy="11049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053715" cy="110490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br/>
        <w:t>Plate 4.3: Grafting Knife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HAND TROWEL</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boat shaped or it is either curved sloop metal blade that is attached to a short wooden or metal handle. When using it, you hold it with one hand. It helps in the transplanting of seedlings, for the application of fertilizer and also for the application of manure to the soil, it helps in loosening vegetable beds, it can also be used for , sampling or mixing up of soil and digging holes for the planting seeds.</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4384" behindDoc="0" locked="0" layoutInCell="1" allowOverlap="1">
            <wp:simplePos x="0" y="0"/>
            <wp:positionH relativeFrom="column">
              <wp:posOffset>1483995</wp:posOffset>
            </wp:positionH>
            <wp:positionV relativeFrom="paragraph">
              <wp:posOffset>10795</wp:posOffset>
            </wp:positionV>
            <wp:extent cx="1974850" cy="1009015"/>
            <wp:effectExtent l="1905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974850" cy="100901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4.5: Hand Trowel</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65408" behindDoc="0" locked="0" layoutInCell="1" allowOverlap="1">
            <wp:simplePos x="0" y="0"/>
            <wp:positionH relativeFrom="column">
              <wp:posOffset>1768475</wp:posOffset>
            </wp:positionH>
            <wp:positionV relativeFrom="paragraph">
              <wp:posOffset>1103630</wp:posOffset>
            </wp:positionV>
            <wp:extent cx="1884045" cy="1397000"/>
            <wp:effectExtent l="1905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884045" cy="1397000"/>
                    </a:xfrm>
                    <a:prstGeom prst="rect">
                      <a:avLst/>
                    </a:prstGeom>
                    <a:noFill/>
                    <a:ln w="9525" cmpd="sng">
                      <a:noFill/>
                      <a:miter lim="800000"/>
                      <a:headEnd/>
                      <a:tailEnd/>
                    </a:ln>
                  </pic:spPr>
                </pic:pic>
              </a:graphicData>
            </a:graphic>
          </wp:anchor>
        </w:drawing>
      </w:r>
      <w:r w:rsidRPr="00C373B6">
        <w:rPr>
          <w:rStyle w:val="Emphasis"/>
          <w:rFonts w:asciiTheme="majorBidi" w:hAnsiTheme="majorBidi" w:cstheme="majorBidi" w:hint="default"/>
          <w:b/>
          <w:bCs/>
          <w:i w:val="0"/>
          <w:iCs w:val="0"/>
        </w:rPr>
        <w:t>SICKLE</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 xml:space="preserve">The sickle has a curved metal blade that is fitted into a short wooden handle. The inner part of the curved metal blade is very sharp while the other </w:t>
      </w:r>
      <w:proofErr w:type="gramStart"/>
      <w:r w:rsidRPr="00C373B6">
        <w:rPr>
          <w:rStyle w:val="Emphasis"/>
          <w:rFonts w:asciiTheme="majorBidi" w:hAnsiTheme="majorBidi" w:cstheme="majorBidi" w:hint="default"/>
          <w:i w:val="0"/>
          <w:iCs w:val="0"/>
        </w:rPr>
        <w:t>part,</w:t>
      </w:r>
      <w:proofErr w:type="gramEnd"/>
      <w:r w:rsidRPr="00C373B6">
        <w:rPr>
          <w:rStyle w:val="Emphasis"/>
          <w:rFonts w:asciiTheme="majorBidi" w:hAnsiTheme="majorBidi" w:cstheme="majorBidi" w:hint="default"/>
          <w:i w:val="0"/>
          <w:iCs w:val="0"/>
        </w:rPr>
        <w:t xml:space="preserve"> has a blunt edge. To recognize a sickle when been viewed, it has a structure like that of a question mark (?). It used in the plucking of fruits. This can only be possible, when it is tied to a long </w:t>
      </w:r>
      <w:proofErr w:type="gramStart"/>
      <w:r w:rsidRPr="00C373B6">
        <w:rPr>
          <w:rStyle w:val="Emphasis"/>
          <w:rFonts w:asciiTheme="majorBidi" w:hAnsiTheme="majorBidi" w:cstheme="majorBidi" w:hint="default"/>
          <w:i w:val="0"/>
          <w:iCs w:val="0"/>
        </w:rPr>
        <w:t>handle,</w:t>
      </w:r>
      <w:proofErr w:type="gramEnd"/>
      <w:r w:rsidRPr="00C373B6">
        <w:rPr>
          <w:rStyle w:val="Emphasis"/>
          <w:rFonts w:asciiTheme="majorBidi" w:hAnsiTheme="majorBidi" w:cstheme="majorBidi" w:hint="default"/>
          <w:i w:val="0"/>
          <w:iCs w:val="0"/>
        </w:rPr>
        <w:t xml:space="preserve"> it can also be used to harvest cereals like rice, wheat barley because they possess thin stems. It can also be used in the harvest of grasses.</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4.6 :</w:t>
      </w:r>
      <w:proofErr w:type="gramEnd"/>
      <w:r w:rsidRPr="0007555D">
        <w:rPr>
          <w:rStyle w:val="Emphasis"/>
          <w:rFonts w:asciiTheme="majorBidi" w:hAnsiTheme="majorBidi" w:cstheme="majorBidi"/>
          <w:i w:val="0"/>
          <w:iCs w:val="0"/>
          <w:sz w:val="24"/>
          <w:szCs w:val="24"/>
        </w:rPr>
        <w:t xml:space="preserve"> Sickle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i w:val="0"/>
          <w:iCs w:val="0"/>
        </w:rPr>
      </w:pPr>
      <w:r w:rsidRPr="00C373B6">
        <w:rPr>
          <w:rStyle w:val="Emphasis"/>
          <w:rFonts w:asciiTheme="majorBidi" w:hAnsiTheme="majorBidi" w:cstheme="majorBidi" w:hint="default"/>
          <w:b/>
          <w:bCs/>
          <w:i w:val="0"/>
          <w:iCs w:val="0"/>
        </w:rPr>
        <w:t>SHEARS</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seen as a pair of an enlarged pair of scissors with two long blades, connected at a point by a bolt and a nut of which the blades are sharpened at one edge not the two sides in other not to injure someone. The handle of the shears may be made of wood, metal, plastic or rubber. It is usually handled with both hands. Shears are used to prune down trees or branches of shrubs, trimming of hedges and trimming of Ornamental plants used in house decoration.</w:t>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lastRenderedPageBreak/>
        <w:drawing>
          <wp:anchor distT="0" distB="0" distL="114300" distR="114300" simplePos="0" relativeHeight="251666432" behindDoc="0" locked="0" layoutInCell="1" allowOverlap="1">
            <wp:simplePos x="0" y="0"/>
            <wp:positionH relativeFrom="column">
              <wp:posOffset>1673225</wp:posOffset>
            </wp:positionH>
            <wp:positionV relativeFrom="paragraph">
              <wp:posOffset>-379730</wp:posOffset>
            </wp:positionV>
            <wp:extent cx="1983740" cy="78486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t="18361" b="27477"/>
                    <a:stretch>
                      <a:fillRect/>
                    </a:stretch>
                  </pic:blipFill>
                  <pic:spPr bwMode="auto">
                    <a:xfrm>
                      <a:off x="0" y="0"/>
                      <a:ext cx="1983740" cy="78486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4.7 :</w:t>
      </w:r>
      <w:proofErr w:type="gramEnd"/>
      <w:r w:rsidRPr="0007555D">
        <w:rPr>
          <w:rStyle w:val="Emphasis"/>
          <w:rFonts w:asciiTheme="majorBidi" w:hAnsiTheme="majorBidi" w:cstheme="majorBidi"/>
          <w:i w:val="0"/>
          <w:iCs w:val="0"/>
          <w:sz w:val="24"/>
          <w:szCs w:val="24"/>
        </w:rPr>
        <w:t xml:space="preserve"> Shears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WATERING CAN</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made up of galvanized iron which prevents it from rusting. Some are also made of very synthetic rubber. The water watering can is made up of a tank, a handle and a spout .This spout is long with a perforated metal sheet over its mouth which is referred to as the ROSE, but in case of the rubber made watering can the mouth is covered by a rubber. It is used to apply water to crops like seedlings in a nursery and vegetables. Sometimes it is used in applying liquid fertilizers to crops as well as the watering of cement blocks used for the constructions of structures and buildings.</w:t>
      </w: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67456" behindDoc="0" locked="0" layoutInCell="1" allowOverlap="1">
            <wp:simplePos x="0" y="0"/>
            <wp:positionH relativeFrom="column">
              <wp:posOffset>1811020</wp:posOffset>
            </wp:positionH>
            <wp:positionV relativeFrom="paragraph">
              <wp:posOffset>67945</wp:posOffset>
            </wp:positionV>
            <wp:extent cx="1785620" cy="1431925"/>
            <wp:effectExtent l="1905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785620" cy="1431925"/>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4.8: Watering Can</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68480" behindDoc="0" locked="0" layoutInCell="1" allowOverlap="1">
            <wp:simplePos x="0" y="0"/>
            <wp:positionH relativeFrom="column">
              <wp:posOffset>1492250</wp:posOffset>
            </wp:positionH>
            <wp:positionV relativeFrom="paragraph">
              <wp:posOffset>1049020</wp:posOffset>
            </wp:positionV>
            <wp:extent cx="1941195" cy="1250950"/>
            <wp:effectExtent l="1905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941195" cy="1250950"/>
                    </a:xfrm>
                    <a:prstGeom prst="rect">
                      <a:avLst/>
                    </a:prstGeom>
                    <a:noFill/>
                    <a:ln w="9525" cmpd="sng">
                      <a:noFill/>
                      <a:miter lim="800000"/>
                      <a:headEnd/>
                      <a:tailEnd/>
                    </a:ln>
                  </pic:spPr>
                </pic:pic>
              </a:graphicData>
            </a:graphic>
          </wp:anchor>
        </w:drawing>
      </w:r>
      <w:r>
        <w:rPr>
          <w:rStyle w:val="Emphasis"/>
          <w:rFonts w:asciiTheme="majorBidi" w:hAnsiTheme="majorBidi" w:cstheme="majorBidi" w:hint="default"/>
          <w:b/>
          <w:bCs/>
          <w:i w:val="0"/>
          <w:iCs w:val="0"/>
        </w:rPr>
        <w:t xml:space="preserve">SPADE: </w:t>
      </w:r>
      <w:r w:rsidRPr="00C373B6">
        <w:rPr>
          <w:rStyle w:val="Emphasis"/>
          <w:rFonts w:asciiTheme="majorBidi" w:hAnsiTheme="majorBidi" w:cstheme="majorBidi" w:hint="default"/>
          <w:i w:val="0"/>
          <w:iCs w:val="0"/>
        </w:rPr>
        <w:t>The spade is made up of a long rectangular flat blade which is attached to a fairly long</w:t>
      </w:r>
      <w:r>
        <w:rPr>
          <w:rStyle w:val="Emphasis"/>
          <w:rFonts w:asciiTheme="majorBidi" w:hAnsiTheme="majorBidi" w:cstheme="majorBidi" w:hint="default"/>
          <w:i w:val="0"/>
          <w:iCs w:val="0"/>
        </w:rPr>
        <w:t xml:space="preserve"> </w:t>
      </w:r>
      <w:r w:rsidRPr="00C373B6">
        <w:rPr>
          <w:rStyle w:val="Emphasis"/>
          <w:rFonts w:asciiTheme="majorBidi" w:hAnsiTheme="majorBidi" w:cstheme="majorBidi" w:hint="default"/>
          <w:i w:val="0"/>
          <w:iCs w:val="0"/>
        </w:rPr>
        <w:t xml:space="preserve">cylindrical handle that widens at the posterior end to form a triangular block with a D-shaped whole for hand when used. Spade is used for different proposes. It can be used for </w:t>
      </w:r>
      <w:proofErr w:type="spellStart"/>
      <w:r w:rsidRPr="00C373B6">
        <w:rPr>
          <w:rStyle w:val="Emphasis"/>
          <w:rFonts w:asciiTheme="majorBidi" w:hAnsiTheme="majorBidi" w:cstheme="majorBidi" w:hint="default"/>
          <w:i w:val="0"/>
          <w:iCs w:val="0"/>
        </w:rPr>
        <w:t>levelling</w:t>
      </w:r>
      <w:proofErr w:type="spellEnd"/>
      <w:r w:rsidRPr="00C373B6">
        <w:rPr>
          <w:rStyle w:val="Emphasis"/>
          <w:rFonts w:asciiTheme="majorBidi" w:hAnsiTheme="majorBidi" w:cstheme="majorBidi" w:hint="default"/>
          <w:i w:val="0"/>
          <w:iCs w:val="0"/>
        </w:rPr>
        <w:t xml:space="preserve"> the ground, for making seedbeds, ridges, mounds and heaps,</w:t>
      </w:r>
      <w:r>
        <w:rPr>
          <w:rStyle w:val="Emphasis"/>
          <w:rFonts w:asciiTheme="majorBidi" w:hAnsiTheme="majorBidi" w:cstheme="majorBidi" w:hint="default"/>
          <w:i w:val="0"/>
          <w:iCs w:val="0"/>
        </w:rPr>
        <w:t xml:space="preserve"> </w:t>
      </w:r>
      <w:r w:rsidRPr="00C373B6">
        <w:rPr>
          <w:rStyle w:val="Emphasis"/>
          <w:rFonts w:asciiTheme="majorBidi" w:hAnsiTheme="majorBidi" w:cstheme="majorBidi" w:hint="default"/>
          <w:i w:val="0"/>
          <w:iCs w:val="0"/>
        </w:rPr>
        <w:t xml:space="preserve">transplanting of seedlings like palm oil seedlings, turning the soil and the mixing of manures, light weeding in the </w:t>
      </w:r>
      <w:proofErr w:type="gramStart"/>
      <w:r w:rsidRPr="00C373B6">
        <w:rPr>
          <w:rStyle w:val="Emphasis"/>
          <w:rFonts w:asciiTheme="majorBidi" w:hAnsiTheme="majorBidi" w:cstheme="majorBidi" w:hint="default"/>
          <w:i w:val="0"/>
          <w:iCs w:val="0"/>
        </w:rPr>
        <w:t>farm .</w:t>
      </w:r>
      <w:proofErr w:type="gramEnd"/>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4.9 :</w:t>
      </w:r>
      <w:proofErr w:type="gramEnd"/>
      <w:r w:rsidRPr="0007555D">
        <w:rPr>
          <w:rStyle w:val="Emphasis"/>
          <w:rFonts w:asciiTheme="majorBidi" w:hAnsiTheme="majorBidi" w:cstheme="majorBidi"/>
          <w:i w:val="0"/>
          <w:iCs w:val="0"/>
          <w:sz w:val="24"/>
          <w:szCs w:val="24"/>
        </w:rPr>
        <w:t xml:space="preserve"> Spade</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PRUNING SHEARS</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also called hand pruners (in American English), or secateurs, are a type of scissors for use on plants. They are strong enough to prune hard branches of trees and shrubs, sometimes up to two centimeters thick. They are used in gardening, arboriculture, farming, flower arranging, and nature conservation, where fine-scale habitat management is required.</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r>
        <w:rPr>
          <w:noProof/>
          <w:lang w:eastAsia="en-US"/>
        </w:rPr>
        <w:lastRenderedPageBreak/>
        <w:drawing>
          <wp:anchor distT="0" distB="0" distL="114300" distR="114300" simplePos="0" relativeHeight="251669504" behindDoc="0" locked="0" layoutInCell="1" allowOverlap="1">
            <wp:simplePos x="0" y="0"/>
            <wp:positionH relativeFrom="column">
              <wp:posOffset>1534795</wp:posOffset>
            </wp:positionH>
            <wp:positionV relativeFrom="paragraph">
              <wp:posOffset>-560705</wp:posOffset>
            </wp:positionV>
            <wp:extent cx="2026920" cy="10414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026920" cy="1041400"/>
                    </a:xfrm>
                    <a:prstGeom prst="rect">
                      <a:avLst/>
                    </a:prstGeom>
                    <a:noFill/>
                    <a:ln w="9525" cmpd="sng">
                      <a:noFill/>
                      <a:miter lim="800000"/>
                      <a:headEnd/>
                      <a:tailEnd/>
                    </a:ln>
                  </pic:spPr>
                </pic:pic>
              </a:graphicData>
            </a:graphic>
          </wp:anchor>
        </w:drawing>
      </w: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Plate 4.1.0: Pruning Shears</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Pr>
          <w:noProof/>
          <w:lang w:eastAsia="en-US"/>
        </w:rPr>
        <w:drawing>
          <wp:anchor distT="0" distB="0" distL="114300" distR="114300" simplePos="0" relativeHeight="251670528" behindDoc="0" locked="0" layoutInCell="1" allowOverlap="1">
            <wp:simplePos x="0" y="0"/>
            <wp:positionH relativeFrom="column">
              <wp:posOffset>1638935</wp:posOffset>
            </wp:positionH>
            <wp:positionV relativeFrom="paragraph">
              <wp:posOffset>552450</wp:posOffset>
            </wp:positionV>
            <wp:extent cx="1768475" cy="1362075"/>
            <wp:effectExtent l="1905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l="22852" r="25111"/>
                    <a:stretch>
                      <a:fillRect/>
                    </a:stretch>
                  </pic:blipFill>
                  <pic:spPr bwMode="auto">
                    <a:xfrm>
                      <a:off x="0" y="0"/>
                      <a:ext cx="1768475" cy="1362075"/>
                    </a:xfrm>
                    <a:prstGeom prst="rect">
                      <a:avLst/>
                    </a:prstGeom>
                    <a:noFill/>
                    <a:ln w="9525" cmpd="sng">
                      <a:noFill/>
                      <a:miter lim="800000"/>
                      <a:headEnd/>
                      <a:tailEnd/>
                    </a:ln>
                  </pic:spPr>
                </pic:pic>
              </a:graphicData>
            </a:graphic>
          </wp:anchor>
        </w:drawing>
      </w:r>
      <w:r w:rsidRPr="00C373B6">
        <w:rPr>
          <w:rStyle w:val="Emphasis"/>
          <w:rFonts w:asciiTheme="majorBidi" w:hAnsiTheme="majorBidi" w:cstheme="majorBidi" w:hint="default"/>
          <w:b/>
          <w:bCs/>
          <w:i w:val="0"/>
          <w:iCs w:val="0"/>
        </w:rPr>
        <w:t>KNAPSACK SPRAYER</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 is a spraying apparatus consisting of a knapsack tank together with pressurizing device, line, and sprayer nozzle, used chiefly in fire control and in spraying fungicides or insecticides Variants knapsack sprayer or knapsack pump</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Default="00212FCC" w:rsidP="00212FCC">
      <w:pPr>
        <w:spacing w:line="240" w:lineRule="auto"/>
        <w:jc w:val="both"/>
        <w:rPr>
          <w:rStyle w:val="Emphasis"/>
          <w:rFonts w:asciiTheme="majorBidi" w:hAnsiTheme="majorBidi" w:cstheme="majorBidi"/>
          <w:i w:val="0"/>
          <w:iCs w:val="0"/>
          <w:sz w:val="24"/>
          <w:szCs w:val="24"/>
        </w:rPr>
      </w:pPr>
    </w:p>
    <w:p w:rsidR="00212FCC" w:rsidRPr="0007555D" w:rsidRDefault="00212FCC" w:rsidP="00212FCC">
      <w:pPr>
        <w:spacing w:line="240" w:lineRule="auto"/>
        <w:jc w:val="center"/>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Plate 4.1.1</w:t>
      </w:r>
      <w:r w:rsidRPr="0007555D">
        <w:rPr>
          <w:rStyle w:val="Emphasis"/>
          <w:rFonts w:asciiTheme="majorBidi" w:hAnsiTheme="majorBidi" w:cstheme="majorBidi"/>
          <w:i w:val="0"/>
          <w:iCs w:val="0"/>
          <w:sz w:val="24"/>
          <w:szCs w:val="24"/>
        </w:rPr>
        <w:t>: Knapsack Sprayer</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WHEELBARROW</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It</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is a small, hand-propelled cart designed to carry moderately sized loads. Its structure distributes the weight of comparatively heavy loads, allowing an operator to move loads that would be impossible to lift or maneuver without some type of assistive device. Wheelbarrows can be seen on construction sites and in gardens, among many other places, and most hardware suppliers stock them in a variety of shapes and sizes</w:t>
      </w:r>
    </w:p>
    <w:p w:rsidR="00212FCC" w:rsidRDefault="00212FCC" w:rsidP="00212FCC">
      <w:pPr>
        <w:pStyle w:val="ListParagraph"/>
        <w:spacing w:line="240" w:lineRule="auto"/>
        <w:rPr>
          <w:rStyle w:val="Emphasis"/>
          <w:rFonts w:asciiTheme="majorBidi" w:hAnsiTheme="majorBidi" w:cstheme="majorBidi" w:hint="default"/>
          <w:i w:val="0"/>
          <w:iCs w:val="0"/>
        </w:rPr>
      </w:pPr>
      <w:r>
        <w:rPr>
          <w:noProof/>
          <w:lang w:eastAsia="en-US"/>
        </w:rPr>
        <w:drawing>
          <wp:anchor distT="0" distB="0" distL="114300" distR="114300" simplePos="0" relativeHeight="251671552" behindDoc="0" locked="0" layoutInCell="1" allowOverlap="1">
            <wp:simplePos x="0" y="0"/>
            <wp:positionH relativeFrom="column">
              <wp:posOffset>2225040</wp:posOffset>
            </wp:positionH>
            <wp:positionV relativeFrom="paragraph">
              <wp:posOffset>130175</wp:posOffset>
            </wp:positionV>
            <wp:extent cx="1924050" cy="119126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924050" cy="1191260"/>
                    </a:xfrm>
                    <a:prstGeom prst="rect">
                      <a:avLst/>
                    </a:prstGeom>
                    <a:noFill/>
                    <a:ln w="9525" cmpd="sng">
                      <a:noFill/>
                      <a:miter lim="800000"/>
                      <a:headEnd/>
                      <a:tailEnd/>
                    </a:ln>
                  </pic:spPr>
                </pic:pic>
              </a:graphicData>
            </a:graphic>
          </wp:anchor>
        </w:drawing>
      </w: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Default="00212FCC" w:rsidP="00212FCC">
      <w:pPr>
        <w:pStyle w:val="ListParagraph"/>
        <w:spacing w:line="240" w:lineRule="auto"/>
        <w:rPr>
          <w:rStyle w:val="Emphasis"/>
          <w:rFonts w:asciiTheme="majorBidi" w:hAnsiTheme="majorBidi" w:cstheme="majorBidi" w:hint="default"/>
          <w:i w:val="0"/>
          <w:iCs w:val="0"/>
        </w:rPr>
      </w:pPr>
    </w:p>
    <w:p w:rsidR="00212FCC" w:rsidRPr="0007555D" w:rsidRDefault="00212FCC" w:rsidP="00212FCC">
      <w:pPr>
        <w:pStyle w:val="ListParagraph"/>
        <w:spacing w:line="240" w:lineRule="auto"/>
        <w:jc w:val="cente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Plate 4.1.2: Wheelbarrow</w:t>
      </w:r>
    </w:p>
    <w:p w:rsidR="00212FCC" w:rsidRPr="00C373B6" w:rsidRDefault="00212FCC" w:rsidP="00212FCC">
      <w:pPr>
        <w:pStyle w:val="ListParagraph"/>
        <w:numPr>
          <w:ilvl w:val="0"/>
          <w:numId w:val="22"/>
        </w:numPr>
        <w:spacing w:line="240" w:lineRule="auto"/>
        <w:rPr>
          <w:rStyle w:val="Emphasis"/>
          <w:rFonts w:asciiTheme="majorBidi" w:hAnsiTheme="majorBidi" w:cstheme="majorBidi" w:hint="default"/>
          <w:b/>
          <w:bCs/>
          <w:i w:val="0"/>
          <w:iCs w:val="0"/>
        </w:rPr>
      </w:pPr>
      <w:r w:rsidRPr="00C373B6">
        <w:rPr>
          <w:rStyle w:val="Emphasis"/>
          <w:rFonts w:asciiTheme="majorBidi" w:hAnsiTheme="majorBidi" w:cstheme="majorBidi" w:hint="default"/>
          <w:b/>
          <w:bCs/>
          <w:i w:val="0"/>
          <w:iCs w:val="0"/>
        </w:rPr>
        <w:t>POLYTHENE POT</w:t>
      </w:r>
      <w:r>
        <w:rPr>
          <w:rStyle w:val="Emphasis"/>
          <w:rFonts w:asciiTheme="majorBidi" w:hAnsiTheme="majorBidi" w:cstheme="majorBidi" w:hint="default"/>
          <w:b/>
          <w:bCs/>
          <w:i w:val="0"/>
          <w:iCs w:val="0"/>
        </w:rPr>
        <w:t xml:space="preserve">: </w:t>
      </w:r>
      <w:r w:rsidRPr="00C373B6">
        <w:rPr>
          <w:rStyle w:val="Emphasis"/>
          <w:rFonts w:asciiTheme="majorBidi" w:hAnsiTheme="majorBidi" w:cstheme="majorBidi" w:hint="default"/>
          <w:i w:val="0"/>
          <w:iCs w:val="0"/>
        </w:rPr>
        <w:t>This is also known as poly pot, plastic pot, plant bags. They are extremely popular, as they are cheap alternative to standard plant pots. They are made from 200 gauge recycled polythene. They are supplied flat making them very easy to store and once filled with compost they are sturdy, free-standing pots. They are ideal for propagating or for nurturing young plants in the green house or potting shed.</w:t>
      </w:r>
    </w:p>
    <w:p w:rsidR="00212FCC" w:rsidRPr="0007555D" w:rsidRDefault="00212FCC" w:rsidP="00212FCC">
      <w:pPr>
        <w:tabs>
          <w:tab w:val="center" w:pos="4080"/>
        </w:tabs>
        <w:spacing w:line="240" w:lineRule="auto"/>
        <w:jc w:val="both"/>
        <w:rPr>
          <w:rStyle w:val="Emphasis"/>
          <w:rFonts w:asciiTheme="majorBidi" w:hAnsiTheme="majorBidi" w:cstheme="majorBidi"/>
          <w:i w:val="0"/>
          <w:iCs w:val="0"/>
          <w:sz w:val="24"/>
          <w:szCs w:val="24"/>
        </w:rPr>
      </w:pPr>
      <w:r>
        <w:rPr>
          <w:noProof/>
          <w:lang w:eastAsia="en-US"/>
        </w:rPr>
        <w:drawing>
          <wp:anchor distT="0" distB="0" distL="114300" distR="114300" simplePos="0" relativeHeight="251672576" behindDoc="0" locked="0" layoutInCell="1" allowOverlap="1">
            <wp:simplePos x="0" y="0"/>
            <wp:positionH relativeFrom="column">
              <wp:posOffset>2162810</wp:posOffset>
            </wp:positionH>
            <wp:positionV relativeFrom="paragraph">
              <wp:posOffset>86995</wp:posOffset>
            </wp:positionV>
            <wp:extent cx="1244600" cy="78549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1244600" cy="785495"/>
                    </a:xfrm>
                    <a:prstGeom prst="rect">
                      <a:avLst/>
                    </a:prstGeom>
                    <a:noFill/>
                    <a:ln w="9525" cmpd="sng">
                      <a:noFill/>
                      <a:miter lim="800000"/>
                      <a:headEnd/>
                      <a:tailEnd/>
                    </a:ln>
                  </pic:spPr>
                </pic:pic>
              </a:graphicData>
            </a:graphic>
          </wp:anchor>
        </w:drawing>
      </w:r>
    </w:p>
    <w:p w:rsidR="00212FCC" w:rsidRDefault="00212FCC" w:rsidP="00212FCC">
      <w:pPr>
        <w:tabs>
          <w:tab w:val="center" w:pos="4080"/>
        </w:tabs>
        <w:spacing w:line="240" w:lineRule="auto"/>
        <w:jc w:val="both"/>
        <w:rPr>
          <w:rStyle w:val="Emphasis"/>
          <w:rFonts w:asciiTheme="majorBidi" w:hAnsiTheme="majorBidi" w:cstheme="majorBidi"/>
          <w:i w:val="0"/>
          <w:iCs w:val="0"/>
          <w:sz w:val="24"/>
          <w:szCs w:val="24"/>
        </w:rPr>
      </w:pPr>
    </w:p>
    <w:p w:rsidR="00212FCC" w:rsidRDefault="00212FCC" w:rsidP="00212FCC">
      <w:pPr>
        <w:tabs>
          <w:tab w:val="center" w:pos="4080"/>
        </w:tabs>
        <w:spacing w:line="240" w:lineRule="auto"/>
        <w:jc w:val="both"/>
        <w:rPr>
          <w:rStyle w:val="Emphasis"/>
          <w:rFonts w:asciiTheme="majorBidi" w:hAnsiTheme="majorBidi" w:cstheme="majorBidi"/>
          <w:i w:val="0"/>
          <w:iCs w:val="0"/>
          <w:sz w:val="24"/>
          <w:szCs w:val="24"/>
        </w:rPr>
      </w:pPr>
    </w:p>
    <w:p w:rsidR="00212FCC" w:rsidRPr="0007555D" w:rsidRDefault="00212FCC" w:rsidP="00212FCC">
      <w:pPr>
        <w:tabs>
          <w:tab w:val="center" w:pos="4080"/>
        </w:tabs>
        <w:spacing w:line="240" w:lineRule="auto"/>
        <w:jc w:val="center"/>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 xml:space="preserve">Plate </w:t>
      </w:r>
      <w:proofErr w:type="gramStart"/>
      <w:r w:rsidRPr="0007555D">
        <w:rPr>
          <w:rStyle w:val="Emphasis"/>
          <w:rFonts w:asciiTheme="majorBidi" w:hAnsiTheme="majorBidi" w:cstheme="majorBidi"/>
          <w:i w:val="0"/>
          <w:iCs w:val="0"/>
          <w:sz w:val="24"/>
          <w:szCs w:val="24"/>
        </w:rPr>
        <w:t>4.1.3 :</w:t>
      </w:r>
      <w:proofErr w:type="gramEnd"/>
      <w:r w:rsidRPr="0007555D">
        <w:rPr>
          <w:rStyle w:val="Emphasis"/>
          <w:rFonts w:asciiTheme="majorBidi" w:hAnsiTheme="majorBidi" w:cstheme="majorBidi"/>
          <w:i w:val="0"/>
          <w:iCs w:val="0"/>
          <w:sz w:val="24"/>
          <w:szCs w:val="24"/>
        </w:rPr>
        <w:t xml:space="preserve"> Polythene Pot</w:t>
      </w:r>
    </w:p>
    <w:p w:rsidR="00212FCC" w:rsidRPr="0007555D" w:rsidRDefault="00212FCC" w:rsidP="00212FCC">
      <w:pPr>
        <w:pStyle w:val="ChapterHeading4"/>
        <w:spacing w:line="240" w:lineRule="auto"/>
        <w:rPr>
          <w:rStyle w:val="Emphasis"/>
          <w:rFonts w:asciiTheme="majorBidi" w:hAnsiTheme="majorBidi" w:cstheme="majorBidi" w:hint="default"/>
          <w:i w:val="0"/>
          <w:iCs w:val="0"/>
          <w:sz w:val="24"/>
          <w:szCs w:val="24"/>
        </w:rPr>
      </w:pPr>
      <w:bookmarkStart w:id="23" w:name="_Toc523661583"/>
      <w:bookmarkStart w:id="24" w:name="_Toc523663604"/>
      <w:r w:rsidRPr="0007555D">
        <w:rPr>
          <w:rStyle w:val="Emphasis"/>
          <w:rFonts w:asciiTheme="majorBidi" w:hAnsiTheme="majorBidi" w:cstheme="majorBidi" w:hint="default"/>
          <w:i w:val="0"/>
          <w:iCs w:val="0"/>
          <w:sz w:val="24"/>
          <w:szCs w:val="24"/>
        </w:rPr>
        <w:lastRenderedPageBreak/>
        <w:t>CHAPTER</w:t>
      </w:r>
      <w:bookmarkEnd w:id="23"/>
      <w:bookmarkEnd w:id="24"/>
      <w:r w:rsidRPr="0007555D">
        <w:rPr>
          <w:rStyle w:val="Emphasis"/>
          <w:rFonts w:asciiTheme="majorBidi" w:hAnsiTheme="majorBidi" w:cstheme="majorBidi" w:hint="default"/>
          <w:i w:val="0"/>
          <w:iCs w:val="0"/>
          <w:sz w:val="24"/>
          <w:szCs w:val="24"/>
        </w:rPr>
        <w:t xml:space="preserve"> FIVE</w:t>
      </w:r>
    </w:p>
    <w:p w:rsidR="00212FCC" w:rsidRPr="0007555D" w:rsidRDefault="00212FCC" w:rsidP="00212FCC">
      <w:pPr>
        <w:pStyle w:val="Heading1"/>
        <w:spacing w:line="240" w:lineRule="auto"/>
        <w:jc w:val="both"/>
        <w:rPr>
          <w:rStyle w:val="Emphasis"/>
          <w:rFonts w:asciiTheme="majorBidi" w:hAnsiTheme="majorBidi" w:cstheme="majorBidi" w:hint="default"/>
          <w:i w:val="0"/>
          <w:iCs w:val="0"/>
          <w:sz w:val="24"/>
          <w:szCs w:val="24"/>
        </w:rPr>
      </w:pPr>
      <w:bookmarkStart w:id="25" w:name="_Toc523661584"/>
      <w:bookmarkStart w:id="26" w:name="_Toc523663605"/>
      <w:r w:rsidRPr="0007555D">
        <w:rPr>
          <w:rStyle w:val="Emphasis"/>
          <w:rFonts w:asciiTheme="majorBidi" w:hAnsiTheme="majorBidi" w:cstheme="majorBidi" w:hint="default"/>
          <w:i w:val="0"/>
          <w:iCs w:val="0"/>
          <w:sz w:val="24"/>
          <w:szCs w:val="24"/>
        </w:rPr>
        <w:t>PROBLEMS</w:t>
      </w:r>
      <w:bookmarkEnd w:id="25"/>
      <w:bookmarkEnd w:id="26"/>
      <w:r w:rsidRPr="0007555D">
        <w:rPr>
          <w:rStyle w:val="Emphasis"/>
          <w:rFonts w:asciiTheme="majorBidi" w:hAnsiTheme="majorBidi" w:cstheme="majorBidi" w:hint="default"/>
          <w:i w:val="0"/>
          <w:iCs w:val="0"/>
          <w:sz w:val="24"/>
          <w:szCs w:val="24"/>
        </w:rPr>
        <w:t xml:space="preserve"> ENCOUNTERED AND RECCOMENDATIONS</w:t>
      </w:r>
    </w:p>
    <w:p w:rsidR="00212FCC" w:rsidRPr="0007555D" w:rsidRDefault="00212FCC" w:rsidP="00212FCC">
      <w:pPr>
        <w:pStyle w:val="Heading2"/>
        <w:spacing w:line="240" w:lineRule="auto"/>
        <w:rPr>
          <w:rStyle w:val="Emphasis"/>
          <w:rFonts w:asciiTheme="majorBidi" w:hAnsiTheme="majorBidi" w:cstheme="majorBidi" w:hint="default"/>
          <w:i w:val="0"/>
          <w:iCs w:val="0"/>
          <w:sz w:val="24"/>
          <w:szCs w:val="24"/>
        </w:rPr>
      </w:pPr>
      <w:r w:rsidRPr="0007555D">
        <w:rPr>
          <w:rStyle w:val="Emphasis"/>
          <w:rFonts w:asciiTheme="majorBidi" w:hAnsiTheme="majorBidi" w:cstheme="majorBidi" w:hint="default"/>
          <w:i w:val="0"/>
          <w:iCs w:val="0"/>
          <w:sz w:val="24"/>
          <w:szCs w:val="24"/>
        </w:rPr>
        <w:t>5.1</w:t>
      </w:r>
      <w:r>
        <w:rPr>
          <w:rStyle w:val="Emphasis"/>
          <w:rFonts w:asciiTheme="majorBidi" w:hAnsiTheme="majorBidi" w:cstheme="majorBidi" w:hint="default"/>
          <w:i w:val="0"/>
          <w:iCs w:val="0"/>
          <w:sz w:val="24"/>
          <w:szCs w:val="24"/>
        </w:rPr>
        <w:t xml:space="preserve"> </w:t>
      </w:r>
      <w:r w:rsidRPr="0007555D">
        <w:rPr>
          <w:rStyle w:val="Emphasis"/>
          <w:rFonts w:asciiTheme="majorBidi" w:hAnsiTheme="majorBidi" w:cstheme="majorBidi" w:hint="default"/>
          <w:i w:val="0"/>
          <w:iCs w:val="0"/>
          <w:sz w:val="24"/>
          <w:szCs w:val="24"/>
        </w:rPr>
        <w:t>Experienced gained</w:t>
      </w:r>
    </w:p>
    <w:p w:rsidR="00212FCC" w:rsidRDefault="00212FCC" w:rsidP="00212FCC">
      <w:pPr>
        <w:pStyle w:val="ListParagraph"/>
        <w:numPr>
          <w:ilvl w:val="0"/>
          <w:numId w:val="23"/>
        </w:numPr>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I was exposed to various kinds of horticultural activities</w:t>
      </w:r>
    </w:p>
    <w:p w:rsidR="00212FCC" w:rsidRDefault="00212FCC" w:rsidP="00212FCC">
      <w:pPr>
        <w:pStyle w:val="ListParagraph"/>
        <w:numPr>
          <w:ilvl w:val="0"/>
          <w:numId w:val="23"/>
        </w:numPr>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I learnt on how to operate a green house </w:t>
      </w:r>
    </w:p>
    <w:p w:rsidR="00212FCC" w:rsidRPr="00C373B6" w:rsidRDefault="00212FCC" w:rsidP="00212FCC">
      <w:pPr>
        <w:pStyle w:val="ListParagraph"/>
        <w:numPr>
          <w:ilvl w:val="0"/>
          <w:numId w:val="23"/>
        </w:numPr>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I was opportune to know how various kinds of plants are been propagated both sexually and asexually.  </w:t>
      </w:r>
    </w:p>
    <w:p w:rsidR="00212FCC" w:rsidRDefault="00212FCC" w:rsidP="00212FCC">
      <w:pPr>
        <w:pStyle w:val="Heading3"/>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5.1.1</w:t>
      </w:r>
      <w:r>
        <w:rPr>
          <w:rStyle w:val="Emphasis"/>
          <w:rFonts w:asciiTheme="majorBidi" w:hAnsiTheme="majorBidi" w:cstheme="majorBidi" w:hint="default"/>
          <w:i w:val="0"/>
          <w:iCs w:val="0"/>
        </w:rPr>
        <w:t xml:space="preserve"> </w:t>
      </w:r>
      <w:r w:rsidRPr="0007555D">
        <w:rPr>
          <w:rStyle w:val="Emphasis"/>
          <w:rFonts w:asciiTheme="majorBidi" w:hAnsiTheme="majorBidi" w:cstheme="majorBidi" w:hint="default"/>
          <w:i w:val="0"/>
          <w:iCs w:val="0"/>
        </w:rPr>
        <w:t>Problems Encountered</w:t>
      </w:r>
    </w:p>
    <w:p w:rsidR="00212FCC" w:rsidRPr="00C373B6" w:rsidRDefault="00212FCC" w:rsidP="00212FCC">
      <w:pPr>
        <w:spacing w:line="360" w:lineRule="auto"/>
        <w:rPr>
          <w:sz w:val="12"/>
          <w:szCs w:val="12"/>
        </w:rPr>
      </w:pPr>
    </w:p>
    <w:p w:rsidR="00212FCC" w:rsidRDefault="00566F5A" w:rsidP="00212FCC">
      <w:pPr>
        <w:pStyle w:val="Default"/>
        <w:numPr>
          <w:ilvl w:val="0"/>
          <w:numId w:val="24"/>
        </w:numPr>
        <w:spacing w:line="360" w:lineRule="auto"/>
        <w:jc w:val="both"/>
        <w:rPr>
          <w:rStyle w:val="Emphasis"/>
          <w:rFonts w:asciiTheme="majorBidi" w:hAnsiTheme="majorBidi" w:cstheme="majorBidi" w:hint="default"/>
          <w:i w:val="0"/>
          <w:iCs w:val="0"/>
        </w:rPr>
      </w:pPr>
      <w:r>
        <w:rPr>
          <w:rStyle w:val="Emphasis"/>
          <w:rFonts w:asciiTheme="majorBidi" w:hAnsiTheme="majorBidi" w:cstheme="majorBidi" w:hint="default"/>
          <w:i w:val="0"/>
          <w:iCs w:val="0"/>
        </w:rPr>
        <w:t>The four</w:t>
      </w:r>
      <w:r w:rsidR="00212FCC" w:rsidRPr="0007555D">
        <w:rPr>
          <w:rStyle w:val="Emphasis"/>
          <w:rFonts w:asciiTheme="majorBidi" w:hAnsiTheme="majorBidi" w:cstheme="majorBidi" w:hint="default"/>
          <w:i w:val="0"/>
          <w:iCs w:val="0"/>
        </w:rPr>
        <w:t xml:space="preserve"> month assigned for Student Industrial Work experience Scheme is too short to amass all the horticultural experience in the garden. </w:t>
      </w: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Limited number of equipment which rendered us to work in turns. This made works slow, tiring and waste time. </w:t>
      </w:r>
    </w:p>
    <w:p w:rsidR="00212FCC"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Lack of stipends from both government and the establishment to boost the morale of the students during the industrial training. </w:t>
      </w:r>
    </w:p>
    <w:p w:rsidR="00212FCC" w:rsidRPr="00C373B6" w:rsidRDefault="00212FCC" w:rsidP="00212FCC">
      <w:pPr>
        <w:pStyle w:val="Default"/>
        <w:numPr>
          <w:ilvl w:val="0"/>
          <w:numId w:val="24"/>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Poor marketing system in the organization</w:t>
      </w:r>
    </w:p>
    <w:p w:rsidR="00212FCC" w:rsidRDefault="00212FCC" w:rsidP="00212FCC">
      <w:pPr>
        <w:pStyle w:val="Heading3"/>
        <w:rPr>
          <w:rStyle w:val="Emphasis"/>
          <w:rFonts w:asciiTheme="majorBidi" w:hAnsiTheme="majorBidi" w:cstheme="majorBidi" w:hint="default"/>
          <w:i w:val="0"/>
          <w:iCs w:val="0"/>
        </w:rPr>
      </w:pPr>
    </w:p>
    <w:p w:rsidR="00212FCC" w:rsidRPr="0007555D" w:rsidRDefault="00212FCC" w:rsidP="00212FCC">
      <w:pPr>
        <w:pStyle w:val="Heading3"/>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5.1.2Recommendations</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07555D">
        <w:rPr>
          <w:rStyle w:val="Emphasis"/>
          <w:rFonts w:asciiTheme="majorBidi" w:hAnsiTheme="majorBidi" w:cstheme="majorBidi" w:hint="default"/>
          <w:i w:val="0"/>
          <w:iCs w:val="0"/>
        </w:rPr>
        <w:t xml:space="preserve">Over working of students on industrial training should be discouraged and totally abolished. </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 xml:space="preserve">The Lower Niger River Basin Development Authority should endeavor to provide fund to the ecological garden to increase the number of their very few equipment to make work interesting, fast and less time consuming. </w:t>
      </w:r>
    </w:p>
    <w:p w:rsidR="00212FCC"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The organization and the federal government should provide a good means of transportation and accommodation to the students to make work easier.</w:t>
      </w:r>
    </w:p>
    <w:p w:rsidR="00212FCC" w:rsidRPr="00C373B6" w:rsidRDefault="00212FCC" w:rsidP="00212FCC">
      <w:pPr>
        <w:pStyle w:val="Default"/>
        <w:numPr>
          <w:ilvl w:val="0"/>
          <w:numId w:val="25"/>
        </w:numPr>
        <w:spacing w:line="360" w:lineRule="auto"/>
        <w:jc w:val="both"/>
        <w:rPr>
          <w:rStyle w:val="Emphasis"/>
          <w:rFonts w:asciiTheme="majorBidi" w:hAnsiTheme="majorBidi" w:cstheme="majorBidi" w:hint="default"/>
          <w:i w:val="0"/>
          <w:iCs w:val="0"/>
        </w:rPr>
      </w:pPr>
      <w:r w:rsidRPr="00C373B6">
        <w:rPr>
          <w:rStyle w:val="Emphasis"/>
          <w:rFonts w:asciiTheme="majorBidi" w:hAnsiTheme="majorBidi" w:cstheme="majorBidi" w:hint="default"/>
          <w:i w:val="0"/>
          <w:iCs w:val="0"/>
        </w:rPr>
        <w:t>Seminar relevant to the work of the establishment and course of students on industrial training should be once in a while organized.</w:t>
      </w:r>
    </w:p>
    <w:p w:rsidR="00212FCC" w:rsidRPr="0007555D" w:rsidRDefault="00212FCC" w:rsidP="00212FCC">
      <w:pPr>
        <w:spacing w:after="160" w:line="240" w:lineRule="auto"/>
        <w:jc w:val="both"/>
        <w:rPr>
          <w:rStyle w:val="Emphasis"/>
          <w:rFonts w:asciiTheme="majorBidi" w:hAnsiTheme="majorBidi" w:cstheme="majorBidi"/>
          <w:i w:val="0"/>
          <w:iCs w:val="0"/>
          <w:sz w:val="24"/>
          <w:szCs w:val="24"/>
        </w:rPr>
      </w:pPr>
    </w:p>
    <w:p w:rsidR="00212FCC" w:rsidRPr="0007555D" w:rsidRDefault="00212FCC" w:rsidP="00212FCC">
      <w:pPr>
        <w:pStyle w:val="ChapterHeading5"/>
        <w:spacing w:line="240" w:lineRule="auto"/>
        <w:jc w:val="both"/>
        <w:rPr>
          <w:rStyle w:val="Emphasis"/>
          <w:rFonts w:asciiTheme="majorBidi" w:hAnsiTheme="majorBidi" w:cstheme="majorBidi" w:hint="default"/>
          <w:i w:val="0"/>
          <w:iCs w:val="0"/>
          <w:sz w:val="24"/>
          <w:szCs w:val="24"/>
        </w:rPr>
      </w:pPr>
      <w:bookmarkStart w:id="27" w:name="_Toc523663609"/>
      <w:bookmarkStart w:id="28" w:name="_Toc523661587"/>
      <w:r>
        <w:rPr>
          <w:rStyle w:val="Emphasis"/>
          <w:rFonts w:asciiTheme="majorBidi" w:hAnsiTheme="majorBidi" w:cstheme="majorBidi" w:hint="default"/>
          <w:i w:val="0"/>
          <w:iCs w:val="0"/>
          <w:sz w:val="24"/>
          <w:szCs w:val="24"/>
        </w:rPr>
        <w:br w:type="page"/>
      </w:r>
      <w:r w:rsidRPr="0007555D">
        <w:rPr>
          <w:rStyle w:val="Emphasis"/>
          <w:rFonts w:asciiTheme="majorBidi" w:hAnsiTheme="majorBidi" w:cstheme="majorBidi" w:hint="default"/>
          <w:i w:val="0"/>
          <w:iCs w:val="0"/>
          <w:sz w:val="24"/>
          <w:szCs w:val="24"/>
        </w:rPr>
        <w:lastRenderedPageBreak/>
        <w:t>REFERENCES</w:t>
      </w:r>
      <w:bookmarkEnd w:id="27"/>
      <w:bookmarkEnd w:id="28"/>
      <w:r w:rsidRPr="0007555D">
        <w:rPr>
          <w:rStyle w:val="Emphasis"/>
          <w:rFonts w:asciiTheme="majorBidi" w:hAnsiTheme="majorBidi" w:cstheme="majorBidi" w:hint="default"/>
          <w:i w:val="0"/>
          <w:iCs w:val="0"/>
          <w:sz w:val="24"/>
          <w:szCs w:val="24"/>
        </w:rPr>
        <w:tab/>
      </w:r>
    </w:p>
    <w:p w:rsidR="00212FCC" w:rsidRPr="0007555D" w:rsidRDefault="00212FCC" w:rsidP="00212FCC">
      <w:pPr>
        <w:spacing w:line="240" w:lineRule="auto"/>
        <w:jc w:val="both"/>
        <w:rPr>
          <w:rStyle w:val="Emphasis"/>
          <w:rFonts w:asciiTheme="majorBidi" w:hAnsiTheme="majorBidi" w:cstheme="majorBidi"/>
          <w:i w:val="0"/>
          <w:iCs w:val="0"/>
          <w:sz w:val="24"/>
          <w:szCs w:val="24"/>
        </w:rPr>
      </w:pPr>
      <w:proofErr w:type="spellStart"/>
      <w:r w:rsidRPr="0007555D">
        <w:rPr>
          <w:rStyle w:val="Emphasis"/>
          <w:rFonts w:asciiTheme="majorBidi" w:hAnsiTheme="majorBidi" w:cstheme="majorBidi"/>
          <w:i w:val="0"/>
          <w:iCs w:val="0"/>
          <w:sz w:val="24"/>
          <w:szCs w:val="24"/>
        </w:rPr>
        <w:t>Aloko</w:t>
      </w:r>
      <w:proofErr w:type="spellEnd"/>
      <w:r w:rsidRPr="0007555D">
        <w:rPr>
          <w:rStyle w:val="Emphasis"/>
          <w:rFonts w:asciiTheme="majorBidi" w:hAnsiTheme="majorBidi" w:cstheme="majorBidi"/>
          <w:i w:val="0"/>
          <w:iCs w:val="0"/>
          <w:sz w:val="24"/>
          <w:szCs w:val="24"/>
        </w:rPr>
        <w:t xml:space="preserve"> </w:t>
      </w:r>
      <w:proofErr w:type="gramStart"/>
      <w:r w:rsidRPr="0007555D">
        <w:rPr>
          <w:rStyle w:val="Emphasis"/>
          <w:rFonts w:asciiTheme="majorBidi" w:hAnsiTheme="majorBidi" w:cstheme="majorBidi"/>
          <w:i w:val="0"/>
          <w:iCs w:val="0"/>
          <w:sz w:val="24"/>
          <w:szCs w:val="24"/>
        </w:rPr>
        <w:t>F.T(</w:t>
      </w:r>
      <w:proofErr w:type="gramEnd"/>
      <w:r w:rsidRPr="0007555D">
        <w:rPr>
          <w:rStyle w:val="Emphasis"/>
          <w:rFonts w:asciiTheme="majorBidi" w:hAnsiTheme="majorBidi" w:cstheme="majorBidi"/>
          <w:i w:val="0"/>
          <w:iCs w:val="0"/>
          <w:sz w:val="24"/>
          <w:szCs w:val="24"/>
        </w:rPr>
        <w:t>2021) Conversation with I.T students at LNRBDA</w:t>
      </w:r>
    </w:p>
    <w:p w:rsidR="00212FCC" w:rsidRPr="0007555D" w:rsidRDefault="00212FCC" w:rsidP="00212FCC">
      <w:pPr>
        <w:spacing w:line="240" w:lineRule="auto"/>
        <w:jc w:val="both"/>
        <w:rPr>
          <w:rStyle w:val="Emphasis"/>
          <w:rFonts w:asciiTheme="majorBidi" w:hAnsiTheme="majorBidi" w:cstheme="majorBidi"/>
          <w:i w:val="0"/>
          <w:iCs w:val="0"/>
          <w:sz w:val="24"/>
          <w:szCs w:val="24"/>
        </w:rPr>
      </w:pPr>
      <w:r w:rsidRPr="0007555D">
        <w:rPr>
          <w:rStyle w:val="Emphasis"/>
          <w:rFonts w:asciiTheme="majorBidi" w:hAnsiTheme="majorBidi" w:cstheme="majorBidi"/>
          <w:i w:val="0"/>
          <w:iCs w:val="0"/>
          <w:sz w:val="24"/>
          <w:szCs w:val="24"/>
        </w:rPr>
        <w:t>Abubakar M (2021) Conversation with I.T students at LNRBDA</w:t>
      </w:r>
    </w:p>
    <w:p w:rsidR="003C2B88" w:rsidRDefault="003C2B88"/>
    <w:sectPr w:rsidR="003C2B88" w:rsidSect="00212FCC">
      <w:pgSz w:w="12240" w:h="15840"/>
      <w:pgMar w:top="1440" w:right="1440" w:bottom="126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ani">
    <w:panose1 w:val="020B0502040204020203"/>
    <w:charset w:val="00"/>
    <w:family w:val="swiss"/>
    <w:pitch w:val="variable"/>
    <w:sig w:usb0="002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1A98"/>
    <w:multiLevelType w:val="hybridMultilevel"/>
    <w:tmpl w:val="BC78F9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042AED"/>
    <w:multiLevelType w:val="hybridMultilevel"/>
    <w:tmpl w:val="B858891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1338A9"/>
    <w:multiLevelType w:val="hybridMultilevel"/>
    <w:tmpl w:val="CFE897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4C6652"/>
    <w:multiLevelType w:val="hybridMultilevel"/>
    <w:tmpl w:val="2B9684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2D1667"/>
    <w:multiLevelType w:val="hybridMultilevel"/>
    <w:tmpl w:val="5EA69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33CF8"/>
    <w:multiLevelType w:val="hybridMultilevel"/>
    <w:tmpl w:val="1ADA9B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F87470"/>
    <w:multiLevelType w:val="hybridMultilevel"/>
    <w:tmpl w:val="7988F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214FE"/>
    <w:multiLevelType w:val="hybridMultilevel"/>
    <w:tmpl w:val="22068B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537F37"/>
    <w:multiLevelType w:val="hybridMultilevel"/>
    <w:tmpl w:val="8D50A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437B8"/>
    <w:multiLevelType w:val="hybridMultilevel"/>
    <w:tmpl w:val="B608FF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B85F1A"/>
    <w:multiLevelType w:val="hybridMultilevel"/>
    <w:tmpl w:val="6C044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E03CF"/>
    <w:multiLevelType w:val="hybridMultilevel"/>
    <w:tmpl w:val="5A84F9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1E1D88"/>
    <w:multiLevelType w:val="hybridMultilevel"/>
    <w:tmpl w:val="42C03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14D6A"/>
    <w:multiLevelType w:val="hybridMultilevel"/>
    <w:tmpl w:val="5ED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C1BFE"/>
    <w:multiLevelType w:val="hybridMultilevel"/>
    <w:tmpl w:val="13840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6B550E"/>
    <w:multiLevelType w:val="hybridMultilevel"/>
    <w:tmpl w:val="861C4F5E"/>
    <w:lvl w:ilvl="0" w:tplc="7766157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9C7BBA"/>
    <w:multiLevelType w:val="hybridMultilevel"/>
    <w:tmpl w:val="CF5EE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2644E3"/>
    <w:multiLevelType w:val="hybridMultilevel"/>
    <w:tmpl w:val="F7F63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17060"/>
    <w:multiLevelType w:val="hybridMultilevel"/>
    <w:tmpl w:val="DB141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0124ED"/>
    <w:multiLevelType w:val="hybridMultilevel"/>
    <w:tmpl w:val="C608D2C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660A5A29"/>
    <w:multiLevelType w:val="hybridMultilevel"/>
    <w:tmpl w:val="3C169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F0243"/>
    <w:multiLevelType w:val="hybridMultilevel"/>
    <w:tmpl w:val="F530F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8405F"/>
    <w:multiLevelType w:val="hybridMultilevel"/>
    <w:tmpl w:val="716C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72433"/>
    <w:multiLevelType w:val="hybridMultilevel"/>
    <w:tmpl w:val="3C6EB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AF2C11"/>
    <w:multiLevelType w:val="hybridMultilevel"/>
    <w:tmpl w:val="7676F6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2"/>
  </w:num>
  <w:num w:numId="4">
    <w:abstractNumId w:val="16"/>
  </w:num>
  <w:num w:numId="5">
    <w:abstractNumId w:val="14"/>
  </w:num>
  <w:num w:numId="6">
    <w:abstractNumId w:val="4"/>
  </w:num>
  <w:num w:numId="7">
    <w:abstractNumId w:val="15"/>
  </w:num>
  <w:num w:numId="8">
    <w:abstractNumId w:val="5"/>
  </w:num>
  <w:num w:numId="9">
    <w:abstractNumId w:val="19"/>
  </w:num>
  <w:num w:numId="10">
    <w:abstractNumId w:val="10"/>
  </w:num>
  <w:num w:numId="11">
    <w:abstractNumId w:val="23"/>
  </w:num>
  <w:num w:numId="12">
    <w:abstractNumId w:val="17"/>
  </w:num>
  <w:num w:numId="13">
    <w:abstractNumId w:val="21"/>
  </w:num>
  <w:num w:numId="14">
    <w:abstractNumId w:val="6"/>
  </w:num>
  <w:num w:numId="15">
    <w:abstractNumId w:val="22"/>
  </w:num>
  <w:num w:numId="16">
    <w:abstractNumId w:val="20"/>
  </w:num>
  <w:num w:numId="17">
    <w:abstractNumId w:val="13"/>
  </w:num>
  <w:num w:numId="18">
    <w:abstractNumId w:val="8"/>
  </w:num>
  <w:num w:numId="19">
    <w:abstractNumId w:val="3"/>
  </w:num>
  <w:num w:numId="20">
    <w:abstractNumId w:val="1"/>
  </w:num>
  <w:num w:numId="21">
    <w:abstractNumId w:val="12"/>
  </w:num>
  <w:num w:numId="22">
    <w:abstractNumId w:val="11"/>
  </w:num>
  <w:num w:numId="23">
    <w:abstractNumId w:val="7"/>
  </w:num>
  <w:num w:numId="24">
    <w:abstractNumId w:val="24"/>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12FCC"/>
    <w:rsid w:val="00212FCC"/>
    <w:rsid w:val="003C2B88"/>
    <w:rsid w:val="00566F5A"/>
    <w:rsid w:val="00742BC1"/>
    <w:rsid w:val="00765834"/>
    <w:rsid w:val="00D642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FCC"/>
    <w:rPr>
      <w:rFonts w:ascii="Calibri" w:eastAsia="SimSun" w:hAnsi="Calibri" w:cs="Times New Roman"/>
      <w:lang w:eastAsia="zh-CN"/>
    </w:rPr>
  </w:style>
  <w:style w:type="paragraph" w:styleId="Heading1">
    <w:name w:val="heading 1"/>
    <w:basedOn w:val="Normal"/>
    <w:next w:val="Normal"/>
    <w:link w:val="Heading1Char"/>
    <w:qFormat/>
    <w:rsid w:val="00212FCC"/>
    <w:pPr>
      <w:keepNext/>
      <w:keepLines/>
      <w:widowControl w:val="0"/>
      <w:spacing w:after="120" w:line="360" w:lineRule="auto"/>
      <w:ind w:left="142" w:hanging="142"/>
      <w:jc w:val="center"/>
      <w:outlineLvl w:val="0"/>
    </w:pPr>
    <w:rPr>
      <w:rFonts w:ascii="Times New Roman" w:hAnsi="Times New Roman" w:hint="eastAsia"/>
      <w:b/>
      <w:sz w:val="28"/>
      <w:szCs w:val="32"/>
    </w:rPr>
  </w:style>
  <w:style w:type="paragraph" w:styleId="Heading2">
    <w:name w:val="heading 2"/>
    <w:basedOn w:val="Normal"/>
    <w:next w:val="Normal"/>
    <w:link w:val="Heading2Char"/>
    <w:qFormat/>
    <w:rsid w:val="00212FCC"/>
    <w:pPr>
      <w:keepNext/>
      <w:keepLines/>
      <w:widowControl w:val="0"/>
      <w:spacing w:after="120" w:line="360" w:lineRule="auto"/>
      <w:jc w:val="both"/>
      <w:outlineLvl w:val="1"/>
    </w:pPr>
    <w:rPr>
      <w:rFonts w:ascii="Times New Roman" w:hAnsi="Times New Roman" w:hint="eastAsia"/>
      <w:b/>
      <w:sz w:val="28"/>
      <w:szCs w:val="26"/>
    </w:rPr>
  </w:style>
  <w:style w:type="paragraph" w:styleId="Heading3">
    <w:name w:val="heading 3"/>
    <w:basedOn w:val="Normal"/>
    <w:next w:val="Normal"/>
    <w:link w:val="Heading3Char"/>
    <w:qFormat/>
    <w:rsid w:val="00212FCC"/>
    <w:pPr>
      <w:spacing w:after="0" w:line="360" w:lineRule="auto"/>
      <w:jc w:val="both"/>
      <w:outlineLvl w:val="2"/>
    </w:pPr>
    <w:rPr>
      <w:rFonts w:ascii="Times New Roman" w:hAnsi="Times New Roman" w:hint="eastAsia"/>
      <w:b/>
      <w:sz w:val="24"/>
      <w:szCs w:val="24"/>
    </w:rPr>
  </w:style>
  <w:style w:type="paragraph" w:styleId="Heading4">
    <w:name w:val="heading 4"/>
    <w:basedOn w:val="Normal"/>
    <w:next w:val="Normal"/>
    <w:link w:val="Heading4Char"/>
    <w:qFormat/>
    <w:rsid w:val="00212FCC"/>
    <w:pPr>
      <w:spacing w:after="0" w:line="360" w:lineRule="auto"/>
      <w:jc w:val="both"/>
      <w:outlineLvl w:val="3"/>
    </w:pPr>
    <w:rPr>
      <w:rFonts w:ascii="Times New Roman" w:eastAsia="Calibri" w:hAnsi="Times New Roman" w:hint="eastAsi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FCC"/>
    <w:rPr>
      <w:rFonts w:ascii="Times New Roman" w:eastAsia="SimSun" w:hAnsi="Times New Roman" w:cs="Times New Roman"/>
      <w:b/>
      <w:sz w:val="28"/>
      <w:szCs w:val="32"/>
      <w:lang w:eastAsia="zh-CN"/>
    </w:rPr>
  </w:style>
  <w:style w:type="character" w:customStyle="1" w:styleId="Heading2Char">
    <w:name w:val="Heading 2 Char"/>
    <w:basedOn w:val="DefaultParagraphFont"/>
    <w:link w:val="Heading2"/>
    <w:rsid w:val="00212FCC"/>
    <w:rPr>
      <w:rFonts w:ascii="Times New Roman" w:eastAsia="SimSun" w:hAnsi="Times New Roman" w:cs="Times New Roman"/>
      <w:b/>
      <w:sz w:val="28"/>
      <w:szCs w:val="26"/>
      <w:lang w:eastAsia="zh-CN"/>
    </w:rPr>
  </w:style>
  <w:style w:type="character" w:customStyle="1" w:styleId="Heading3Char">
    <w:name w:val="Heading 3 Char"/>
    <w:basedOn w:val="DefaultParagraphFont"/>
    <w:link w:val="Heading3"/>
    <w:rsid w:val="00212FCC"/>
    <w:rPr>
      <w:rFonts w:ascii="Times New Roman" w:eastAsia="SimSun" w:hAnsi="Times New Roman" w:cs="Times New Roman"/>
      <w:b/>
      <w:sz w:val="24"/>
      <w:szCs w:val="24"/>
      <w:lang w:eastAsia="zh-CN"/>
    </w:rPr>
  </w:style>
  <w:style w:type="character" w:customStyle="1" w:styleId="Heading4Char">
    <w:name w:val="Heading 4 Char"/>
    <w:basedOn w:val="DefaultParagraphFont"/>
    <w:link w:val="Heading4"/>
    <w:rsid w:val="00212FCC"/>
    <w:rPr>
      <w:rFonts w:ascii="Times New Roman" w:eastAsia="Calibri" w:hAnsi="Times New Roman" w:cs="Times New Roman"/>
      <w:b/>
      <w:sz w:val="24"/>
      <w:szCs w:val="24"/>
      <w:lang w:eastAsia="zh-CN"/>
    </w:rPr>
  </w:style>
  <w:style w:type="character" w:styleId="SubtleEmphasis">
    <w:name w:val="Subtle Emphasis"/>
    <w:basedOn w:val="DefaultParagraphFont"/>
    <w:qFormat/>
    <w:rsid w:val="00212FCC"/>
    <w:rPr>
      <w:rFonts w:ascii="Calibri" w:eastAsia="SimSun" w:hAnsi="Calibri" w:cs="Times New Roman"/>
      <w:i/>
      <w:color w:val="404040"/>
    </w:rPr>
  </w:style>
  <w:style w:type="character" w:styleId="Hyperlink">
    <w:name w:val="Hyperlink"/>
    <w:basedOn w:val="DefaultParagraphFont"/>
    <w:rsid w:val="00212FCC"/>
    <w:rPr>
      <w:rFonts w:ascii="Calibri" w:eastAsia="SimSun" w:hAnsi="Calibri" w:cs="Times New Roman"/>
      <w:color w:val="0563C1"/>
      <w:u w:val="single"/>
    </w:rPr>
  </w:style>
  <w:style w:type="paragraph" w:customStyle="1" w:styleId="Default12">
    <w:name w:val="&quot;Default&quot;1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7">
    <w:name w:val="&quot;Preliminary Page Heading&quot;27"/>
    <w:basedOn w:val="Heading1"/>
    <w:rsid w:val="00212FCC"/>
  </w:style>
  <w:style w:type="paragraph" w:customStyle="1" w:styleId="ParaAttribute511">
    <w:name w:val="&quot;ParaAttribute5&quot;1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9">
    <w:name w:val="&quot;Default&quot;9"/>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
    <w:name w:val="&quot;Chapter Heading&quot;1"/>
    <w:basedOn w:val="Heading1"/>
    <w:rsid w:val="00212FCC"/>
    <w:rPr>
      <w:rFonts w:eastAsia="Calibri"/>
    </w:rPr>
  </w:style>
  <w:style w:type="paragraph" w:customStyle="1" w:styleId="PreliminaryPageHeading25">
    <w:name w:val="&quot;Preliminary Page Heading&quot;25"/>
    <w:basedOn w:val="Heading1"/>
    <w:rsid w:val="00212FCC"/>
  </w:style>
  <w:style w:type="paragraph" w:customStyle="1" w:styleId="Default20">
    <w:name w:val="&quot;Default&quot;20"/>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0">
    <w:name w:val="&quot;Preliminary Page Heading&quot;10"/>
    <w:basedOn w:val="Heading1"/>
    <w:rsid w:val="00212FCC"/>
  </w:style>
  <w:style w:type="paragraph" w:customStyle="1" w:styleId="ChapterHeading23">
    <w:name w:val="&quot;Chapter Heading&quot;23"/>
    <w:basedOn w:val="Heading1"/>
    <w:rsid w:val="00212FCC"/>
    <w:rPr>
      <w:rFonts w:eastAsia="Calibri"/>
    </w:rPr>
  </w:style>
  <w:style w:type="paragraph" w:customStyle="1" w:styleId="PreliminaryPageHeading28">
    <w:name w:val="&quot;Preliminary Page Heading&quot;28"/>
    <w:basedOn w:val="Heading1"/>
    <w:rsid w:val="00212FCC"/>
  </w:style>
  <w:style w:type="paragraph" w:customStyle="1" w:styleId="ChapterHeading15">
    <w:name w:val="&quot;Chapter Heading&quot;15"/>
    <w:basedOn w:val="Heading1"/>
    <w:rsid w:val="00212FCC"/>
    <w:rPr>
      <w:rFonts w:eastAsia="Calibri"/>
    </w:rPr>
  </w:style>
  <w:style w:type="paragraph" w:customStyle="1" w:styleId="ChapterHeading28">
    <w:name w:val="&quot;Chapter Heading&quot;28"/>
    <w:basedOn w:val="Heading1"/>
    <w:rsid w:val="00212FCC"/>
    <w:rPr>
      <w:rFonts w:eastAsia="Calibri"/>
    </w:rPr>
  </w:style>
  <w:style w:type="paragraph" w:customStyle="1" w:styleId="ParaAttribute522">
    <w:name w:val="&quot;ParaAttribute5&quot;2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21">
    <w:name w:val="&quot;ParaAttribute5&quot;2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4">
    <w:name w:val="&quot;Default&quot;2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2">
    <w:name w:val="&quot;Preliminary Page Heading&quot;22"/>
    <w:basedOn w:val="Heading1"/>
    <w:rsid w:val="00212FCC"/>
  </w:style>
  <w:style w:type="paragraph" w:customStyle="1" w:styleId="ChapterHeading13">
    <w:name w:val="&quot;Chapter Heading&quot;13"/>
    <w:basedOn w:val="Heading1"/>
    <w:rsid w:val="00212FCC"/>
    <w:rPr>
      <w:rFonts w:eastAsia="Calibri"/>
    </w:rPr>
  </w:style>
  <w:style w:type="paragraph" w:customStyle="1" w:styleId="PreliminaryPageHeading24">
    <w:name w:val="&quot;Preliminary Page Heading&quot;24"/>
    <w:basedOn w:val="Heading1"/>
    <w:rsid w:val="00212FCC"/>
  </w:style>
  <w:style w:type="paragraph" w:customStyle="1" w:styleId="Default3">
    <w:name w:val="&quot;Default&quot;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4">
    <w:name w:val="&quot;Chapter Heading&quot;24"/>
    <w:basedOn w:val="Heading1"/>
    <w:rsid w:val="00212FCC"/>
    <w:rPr>
      <w:rFonts w:eastAsia="Calibri"/>
    </w:rPr>
  </w:style>
  <w:style w:type="paragraph" w:customStyle="1" w:styleId="PreliminaryPageHeading20">
    <w:name w:val="&quot;Preliminary Page Heading&quot;20"/>
    <w:basedOn w:val="Heading1"/>
    <w:rsid w:val="00212FCC"/>
  </w:style>
  <w:style w:type="paragraph" w:customStyle="1" w:styleId="PreliminaryPageHeading17">
    <w:name w:val="&quot;Preliminary Page Heading&quot;17"/>
    <w:basedOn w:val="Heading1"/>
    <w:rsid w:val="00212FCC"/>
  </w:style>
  <w:style w:type="paragraph" w:customStyle="1" w:styleId="ChapterHeading19">
    <w:name w:val="&quot;Chapter Heading&quot;19"/>
    <w:basedOn w:val="Heading1"/>
    <w:rsid w:val="00212FCC"/>
    <w:rPr>
      <w:rFonts w:eastAsia="Calibri"/>
    </w:rPr>
  </w:style>
  <w:style w:type="paragraph" w:customStyle="1" w:styleId="Default14">
    <w:name w:val="&quot;Default&quot;1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
    <w:name w:val="&quot;Preliminary Page Heading&quot;2"/>
    <w:basedOn w:val="Heading1"/>
    <w:rsid w:val="00212FCC"/>
  </w:style>
  <w:style w:type="paragraph" w:customStyle="1" w:styleId="ParaAttribute512">
    <w:name w:val="&quot;ParaAttribute5&quot;1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1">
    <w:name w:val="&quot;Default&quot;2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6">
    <w:name w:val="&quot;Chapter Heading&quot;26"/>
    <w:basedOn w:val="Heading1"/>
    <w:rsid w:val="00212FCC"/>
    <w:rPr>
      <w:rFonts w:eastAsia="Calibri"/>
    </w:rPr>
  </w:style>
  <w:style w:type="paragraph" w:customStyle="1" w:styleId="PreliminaryPageHeading15">
    <w:name w:val="&quot;Preliminary Page Heading&quot;15"/>
    <w:basedOn w:val="Heading1"/>
    <w:rsid w:val="00212FCC"/>
  </w:style>
  <w:style w:type="paragraph" w:customStyle="1" w:styleId="Default16">
    <w:name w:val="&quot;Default&quot;1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5">
    <w:name w:val="&quot;ParaAttribute5&quot;15"/>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14">
    <w:name w:val="&quot;Preliminary Page Heading&quot;14"/>
    <w:basedOn w:val="Heading1"/>
    <w:rsid w:val="00212FCC"/>
  </w:style>
  <w:style w:type="paragraph" w:customStyle="1" w:styleId="ParaAttribute516">
    <w:name w:val="&quot;ParaAttribute5&quot;16"/>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8">
    <w:name w:val="&quot;Preliminary Page Heading&quot;8"/>
    <w:basedOn w:val="Heading1"/>
    <w:rsid w:val="00212FCC"/>
  </w:style>
  <w:style w:type="paragraph" w:customStyle="1" w:styleId="PreliminaryPageHeading11">
    <w:name w:val="&quot;Preliminary Page Heading&quot;11"/>
    <w:basedOn w:val="Heading1"/>
    <w:rsid w:val="00212FCC"/>
  </w:style>
  <w:style w:type="paragraph" w:customStyle="1" w:styleId="Default2">
    <w:name w:val="&quot;Default&quot;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6">
    <w:name w:val="&quot;Chapter Heading&quot;16"/>
    <w:basedOn w:val="Heading1"/>
    <w:rsid w:val="00212FCC"/>
    <w:rPr>
      <w:rFonts w:eastAsia="Calibri"/>
    </w:rPr>
  </w:style>
  <w:style w:type="paragraph" w:customStyle="1" w:styleId="Default15">
    <w:name w:val="&quot;Default&quot;1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
    <w:name w:val="&quot;ParaAttribute5&quot;"/>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6">
    <w:name w:val="&quot;Preliminary Page Heading&quot;6"/>
    <w:basedOn w:val="Heading1"/>
    <w:rsid w:val="00212FCC"/>
  </w:style>
  <w:style w:type="paragraph" w:customStyle="1" w:styleId="PreliminaryPageHeading9">
    <w:name w:val="&quot;Preliminary Page Heading&quot;9"/>
    <w:basedOn w:val="Heading1"/>
    <w:rsid w:val="00212FCC"/>
  </w:style>
  <w:style w:type="paragraph" w:customStyle="1" w:styleId="ParaAttribute58">
    <w:name w:val="&quot;ParaAttribute5&quot;8"/>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ChapterHeading27">
    <w:name w:val="&quot;Chapter Heading&quot;27"/>
    <w:basedOn w:val="Heading1"/>
    <w:rsid w:val="00212FCC"/>
    <w:rPr>
      <w:rFonts w:eastAsia="Calibri"/>
    </w:rPr>
  </w:style>
  <w:style w:type="paragraph" w:customStyle="1" w:styleId="Default13">
    <w:name w:val="&quot;Default&quot;1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TOC3">
    <w:name w:val="toc 3"/>
    <w:basedOn w:val="Normal"/>
    <w:next w:val="Normal"/>
    <w:rsid w:val="00212FCC"/>
    <w:pPr>
      <w:tabs>
        <w:tab w:val="left" w:pos="980"/>
        <w:tab w:val="right" w:leader="dot" w:pos="8920"/>
      </w:tabs>
      <w:spacing w:after="100"/>
      <w:ind w:left="425"/>
    </w:pPr>
    <w:rPr>
      <w:rFonts w:ascii="Times New Roman" w:hAnsi="Times New Roman" w:hint="eastAsia"/>
      <w:szCs w:val="24"/>
    </w:rPr>
  </w:style>
  <w:style w:type="paragraph" w:customStyle="1" w:styleId="ParaAttribute59">
    <w:name w:val="&quot;ParaAttribute5&quot;9"/>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5">
    <w:name w:val="&quot;ParaAttribute5&quot;5"/>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11">
    <w:name w:val="&quot;Default&quot;1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9">
    <w:name w:val="&quot;ParaAttribute5&quot;19"/>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7">
    <w:name w:val="&quot;Default&quot;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10">
    <w:name w:val="&quot;Default&quot;10"/>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20">
    <w:name w:val="&quot;Chapter Heading&quot;20"/>
    <w:basedOn w:val="Heading1"/>
    <w:rsid w:val="00212FCC"/>
    <w:rPr>
      <w:rFonts w:eastAsia="Calibri"/>
    </w:rPr>
  </w:style>
  <w:style w:type="paragraph" w:customStyle="1" w:styleId="PreliminaryPageHeading7">
    <w:name w:val="&quot;Preliminary Page Heading&quot;7"/>
    <w:basedOn w:val="Heading1"/>
    <w:rsid w:val="00212FCC"/>
  </w:style>
  <w:style w:type="paragraph" w:customStyle="1" w:styleId="ParaAttribute57">
    <w:name w:val="&quot;ParaAttribute5&quot;7"/>
    <w:rsid w:val="00212FCC"/>
    <w:pPr>
      <w:widowControl w:val="0"/>
      <w:wordWrap w:val="0"/>
      <w:spacing w:line="240" w:lineRule="auto"/>
    </w:pPr>
    <w:rPr>
      <w:rFonts w:ascii="Times New Roman" w:eastAsia="Batang" w:hAnsi="Times New Roman" w:cs="Times New Roman" w:hint="eastAsia"/>
      <w:sz w:val="20"/>
      <w:szCs w:val="20"/>
    </w:rPr>
  </w:style>
  <w:style w:type="paragraph" w:styleId="TOC1">
    <w:name w:val="toc 1"/>
    <w:basedOn w:val="Normal"/>
    <w:next w:val="Normal"/>
    <w:rsid w:val="00212FCC"/>
    <w:pPr>
      <w:tabs>
        <w:tab w:val="right" w:leader="dot" w:pos="8920"/>
      </w:tabs>
      <w:spacing w:before="400" w:after="100"/>
      <w:jc w:val="center"/>
    </w:pPr>
    <w:rPr>
      <w:rFonts w:ascii="Times New Roman" w:hAnsi="Times New Roman" w:hint="eastAsia"/>
      <w:b/>
      <w:szCs w:val="24"/>
    </w:rPr>
  </w:style>
  <w:style w:type="paragraph" w:customStyle="1" w:styleId="ChapterHeading22">
    <w:name w:val="&quot;Chapter Heading&quot;22"/>
    <w:basedOn w:val="Heading1"/>
    <w:rsid w:val="00212FCC"/>
    <w:rPr>
      <w:rFonts w:eastAsia="Calibri"/>
    </w:rPr>
  </w:style>
  <w:style w:type="paragraph" w:customStyle="1" w:styleId="ParaAttribute56">
    <w:name w:val="&quot;ParaAttribute5&quot;6"/>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21">
    <w:name w:val="&quot;Preliminary Page Heading&quot;21"/>
    <w:basedOn w:val="Heading1"/>
    <w:rsid w:val="00212FCC"/>
  </w:style>
  <w:style w:type="paragraph" w:customStyle="1" w:styleId="ChapterHeading6">
    <w:name w:val="&quot;Chapter Heading&quot;6"/>
    <w:basedOn w:val="Heading1"/>
    <w:rsid w:val="00212FCC"/>
    <w:rPr>
      <w:rFonts w:eastAsia="Calibri"/>
    </w:rPr>
  </w:style>
  <w:style w:type="paragraph" w:customStyle="1" w:styleId="Default27">
    <w:name w:val="&quot;Default&quot;2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3">
    <w:name w:val="&quot;ParaAttribute5&quot;1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ChapterHeading9">
    <w:name w:val="&quot;Chapter Heading&quot;9"/>
    <w:basedOn w:val="Heading1"/>
    <w:rsid w:val="00212FCC"/>
    <w:rPr>
      <w:rFonts w:eastAsia="Calibri"/>
    </w:rPr>
  </w:style>
  <w:style w:type="paragraph" w:customStyle="1" w:styleId="PreliminaryPageHeading3">
    <w:name w:val="&quot;Preliminary Page Heading&quot;3"/>
    <w:basedOn w:val="Heading1"/>
    <w:rsid w:val="00212FCC"/>
  </w:style>
  <w:style w:type="paragraph" w:customStyle="1" w:styleId="ParaAttribute54">
    <w:name w:val="&quot;ParaAttribute5&quot;4"/>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6">
    <w:name w:val="&quot;Default&quot;2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23">
    <w:name w:val="&quot;ParaAttribute5&quot;2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4">
    <w:name w:val="&quot;Default&quot;4"/>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20">
    <w:name w:val="&quot;ParaAttribute5&quot;20"/>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8">
    <w:name w:val="&quot;Default&quot;2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5">
    <w:name w:val="&quot;Chapter Heading&quot;5"/>
    <w:basedOn w:val="Heading1"/>
    <w:rsid w:val="00212FCC"/>
    <w:rPr>
      <w:rFonts w:eastAsia="Calibri"/>
    </w:rPr>
  </w:style>
  <w:style w:type="paragraph" w:customStyle="1" w:styleId="ChapterHeading10">
    <w:name w:val="&quot;Chapter Heading&quot;10"/>
    <w:basedOn w:val="Heading1"/>
    <w:rsid w:val="00212FCC"/>
    <w:rPr>
      <w:rFonts w:eastAsia="Calibri"/>
    </w:rPr>
  </w:style>
  <w:style w:type="paragraph" w:customStyle="1" w:styleId="Default17">
    <w:name w:val="&quot;Default&quot;17"/>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0">
    <w:name w:val="&quot;ParaAttribute5&quot;10"/>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4">
    <w:name w:val="&quot;Preliminary Page Heading&quot;4"/>
    <w:basedOn w:val="Heading1"/>
    <w:rsid w:val="00212FCC"/>
  </w:style>
  <w:style w:type="paragraph" w:customStyle="1" w:styleId="ParaAttribute514">
    <w:name w:val="&quot;ParaAttribute5&quot;14"/>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18">
    <w:name w:val="&quot;ParaAttribute5&quot;18"/>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reliminaryPageHeading5">
    <w:name w:val="&quot;Preliminary Page Heading&quot;5"/>
    <w:basedOn w:val="Heading1"/>
    <w:rsid w:val="00212FCC"/>
  </w:style>
  <w:style w:type="paragraph" w:customStyle="1" w:styleId="PreliminaryPageHeading19">
    <w:name w:val="&quot;Preliminary Page Heading&quot;19"/>
    <w:basedOn w:val="Heading1"/>
    <w:rsid w:val="00212FCC"/>
  </w:style>
  <w:style w:type="paragraph" w:styleId="Footer">
    <w:name w:val="footer"/>
    <w:basedOn w:val="Normal"/>
    <w:link w:val="FooterChar"/>
    <w:rsid w:val="00212FCC"/>
    <w:pPr>
      <w:tabs>
        <w:tab w:val="center" w:pos="4500"/>
        <w:tab w:val="right" w:pos="9020"/>
      </w:tabs>
      <w:spacing w:after="0" w:line="240" w:lineRule="auto"/>
      <w:jc w:val="both"/>
    </w:pPr>
    <w:rPr>
      <w:rFonts w:ascii="Times New Roman" w:hAnsi="Times New Roman" w:hint="eastAsia"/>
      <w:sz w:val="24"/>
      <w:szCs w:val="24"/>
    </w:rPr>
  </w:style>
  <w:style w:type="character" w:customStyle="1" w:styleId="FooterChar">
    <w:name w:val="Footer Char"/>
    <w:basedOn w:val="DefaultParagraphFont"/>
    <w:link w:val="Footer"/>
    <w:rsid w:val="00212FCC"/>
    <w:rPr>
      <w:rFonts w:ascii="Times New Roman" w:eastAsia="SimSun" w:hAnsi="Times New Roman" w:cs="Times New Roman"/>
      <w:sz w:val="24"/>
      <w:szCs w:val="24"/>
      <w:lang w:eastAsia="zh-CN"/>
    </w:rPr>
  </w:style>
  <w:style w:type="paragraph" w:customStyle="1" w:styleId="ParaAttribute52">
    <w:name w:val="&quot;ParaAttribute5&quot;2"/>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ParaAttribute51">
    <w:name w:val="&quot;ParaAttribute5&quot;1"/>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23">
    <w:name w:val="&quot;Default&quot;23"/>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6">
    <w:name w:val="&quot;Preliminary Page Heading&quot;16"/>
    <w:basedOn w:val="Heading1"/>
    <w:rsid w:val="00212FCC"/>
  </w:style>
  <w:style w:type="paragraph" w:customStyle="1" w:styleId="ChapterHeading7">
    <w:name w:val="&quot;Chapter Heading&quot;7"/>
    <w:basedOn w:val="Heading1"/>
    <w:rsid w:val="00212FCC"/>
    <w:rPr>
      <w:rFonts w:eastAsia="Calibri"/>
    </w:rPr>
  </w:style>
  <w:style w:type="paragraph" w:customStyle="1" w:styleId="ChapterHeading3">
    <w:name w:val="&quot;Chapter Heading&quot;3"/>
    <w:basedOn w:val="Heading1"/>
    <w:rsid w:val="00212FCC"/>
    <w:rPr>
      <w:rFonts w:eastAsia="Calibri"/>
    </w:rPr>
  </w:style>
  <w:style w:type="paragraph" w:customStyle="1" w:styleId="Default6">
    <w:name w:val="&quot;Default&quot;6"/>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23">
    <w:name w:val="&quot;Preliminary Page Heading&quot;23"/>
    <w:basedOn w:val="Heading1"/>
    <w:rsid w:val="00212FCC"/>
  </w:style>
  <w:style w:type="paragraph" w:styleId="TOC2">
    <w:name w:val="toc 2"/>
    <w:basedOn w:val="Normal"/>
    <w:next w:val="Normal"/>
    <w:rsid w:val="00212FCC"/>
    <w:pPr>
      <w:tabs>
        <w:tab w:val="left" w:pos="420"/>
        <w:tab w:val="right" w:leader="dot" w:pos="8920"/>
      </w:tabs>
      <w:spacing w:after="100"/>
      <w:jc w:val="both"/>
    </w:pPr>
    <w:rPr>
      <w:rFonts w:ascii="Times New Roman" w:hAnsi="Times New Roman" w:hint="eastAsia"/>
      <w:szCs w:val="24"/>
    </w:rPr>
  </w:style>
  <w:style w:type="paragraph" w:customStyle="1" w:styleId="Default18">
    <w:name w:val="&quot;Default&quot;1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25">
    <w:name w:val="&quot;Default&quot;2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2">
    <w:name w:val="&quot;Chapter Heading&quot;12"/>
    <w:basedOn w:val="Heading1"/>
    <w:rsid w:val="00212FCC"/>
    <w:rPr>
      <w:rFonts w:eastAsia="Calibri"/>
    </w:rPr>
  </w:style>
  <w:style w:type="paragraph" w:customStyle="1" w:styleId="PreliminaryPageHeading12">
    <w:name w:val="&quot;Preliminary Page Heading&quot;12"/>
    <w:basedOn w:val="Heading1"/>
    <w:rsid w:val="00212FCC"/>
  </w:style>
  <w:style w:type="paragraph" w:customStyle="1" w:styleId="PreliminaryPageHeading1">
    <w:name w:val="&quot;Preliminary Page Heading&quot;1"/>
    <w:basedOn w:val="Heading1"/>
    <w:rsid w:val="00212FCC"/>
  </w:style>
  <w:style w:type="paragraph" w:customStyle="1" w:styleId="ChapterHeading21">
    <w:name w:val="&quot;Chapter Heading&quot;21"/>
    <w:basedOn w:val="Heading1"/>
    <w:rsid w:val="00212FCC"/>
    <w:rPr>
      <w:rFonts w:eastAsia="Calibri"/>
    </w:rPr>
  </w:style>
  <w:style w:type="paragraph" w:customStyle="1" w:styleId="PreliminaryPageHeading18">
    <w:name w:val="&quot;Preliminary Page Heading&quot;18"/>
    <w:basedOn w:val="Heading1"/>
    <w:rsid w:val="00212FCC"/>
  </w:style>
  <w:style w:type="paragraph" w:customStyle="1" w:styleId="Default22">
    <w:name w:val="&quot;Default&quot;22"/>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17">
    <w:name w:val="&quot;Chapter Heading&quot;17"/>
    <w:basedOn w:val="Heading1"/>
    <w:rsid w:val="00212FCC"/>
    <w:rPr>
      <w:rFonts w:eastAsia="Calibri"/>
    </w:rPr>
  </w:style>
  <w:style w:type="paragraph" w:customStyle="1" w:styleId="Default1">
    <w:name w:val="&quot;Default&quot;1"/>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ChapterHeading">
    <w:name w:val="&quot;Chapter Heading&quot;"/>
    <w:basedOn w:val="Heading1"/>
    <w:rsid w:val="00212FCC"/>
    <w:rPr>
      <w:rFonts w:eastAsia="Calibri"/>
    </w:rPr>
  </w:style>
  <w:style w:type="paragraph" w:customStyle="1" w:styleId="ParaAttribute53">
    <w:name w:val="&quot;ParaAttribute5&quot;3"/>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8">
    <w:name w:val="&quot;Default&quot;8"/>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araAttribute517">
    <w:name w:val="&quot;ParaAttribute5&quot;17"/>
    <w:rsid w:val="00212FCC"/>
    <w:pPr>
      <w:widowControl w:val="0"/>
      <w:wordWrap w:val="0"/>
      <w:spacing w:line="240" w:lineRule="auto"/>
    </w:pPr>
    <w:rPr>
      <w:rFonts w:ascii="Times New Roman" w:eastAsia="Batang" w:hAnsi="Times New Roman" w:cs="Times New Roman" w:hint="eastAsia"/>
      <w:sz w:val="20"/>
      <w:szCs w:val="20"/>
    </w:rPr>
  </w:style>
  <w:style w:type="paragraph" w:customStyle="1" w:styleId="Default5">
    <w:name w:val="&quot;Default&quot;5"/>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PreliminaryPageHeading13">
    <w:name w:val="&quot;Preliminary Page Heading&quot;13"/>
    <w:basedOn w:val="Heading1"/>
    <w:rsid w:val="00212FCC"/>
  </w:style>
  <w:style w:type="paragraph" w:customStyle="1" w:styleId="ChapterHeading2">
    <w:name w:val="&quot;Chapter Heading&quot;2"/>
    <w:basedOn w:val="Heading1"/>
    <w:rsid w:val="00212FCC"/>
    <w:rPr>
      <w:rFonts w:eastAsia="Calibri"/>
    </w:rPr>
  </w:style>
  <w:style w:type="paragraph" w:customStyle="1" w:styleId="ChapterHeading8">
    <w:name w:val="&quot;Chapter Heading&quot;8"/>
    <w:basedOn w:val="Heading1"/>
    <w:rsid w:val="00212FCC"/>
    <w:rPr>
      <w:rFonts w:eastAsia="Calibri"/>
    </w:rPr>
  </w:style>
  <w:style w:type="paragraph" w:customStyle="1" w:styleId="ChapterHeading4">
    <w:name w:val="&quot;Chapter Heading&quot;4"/>
    <w:basedOn w:val="Heading1"/>
    <w:rsid w:val="00212FCC"/>
    <w:rPr>
      <w:rFonts w:eastAsia="Calibri"/>
    </w:rPr>
  </w:style>
  <w:style w:type="paragraph" w:customStyle="1" w:styleId="Default">
    <w:name w:val="&quot;Default&quot;"/>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TOC4">
    <w:name w:val="toc 4"/>
    <w:basedOn w:val="Normal"/>
    <w:next w:val="Normal"/>
    <w:rsid w:val="00212FCC"/>
    <w:pPr>
      <w:tabs>
        <w:tab w:val="left" w:pos="1760"/>
        <w:tab w:val="right" w:leader="dot" w:pos="8920"/>
      </w:tabs>
      <w:spacing w:after="100"/>
      <w:ind w:left="992"/>
    </w:pPr>
    <w:rPr>
      <w:rFonts w:ascii="Times New Roman" w:hAnsi="Times New Roman" w:hint="eastAsia"/>
      <w:sz w:val="20"/>
      <w:szCs w:val="24"/>
    </w:rPr>
  </w:style>
  <w:style w:type="paragraph" w:customStyle="1" w:styleId="Default19">
    <w:name w:val="&quot;Default&quot;19"/>
    <w:rsid w:val="00212FCC"/>
    <w:pPr>
      <w:autoSpaceDE w:val="0"/>
      <w:autoSpaceDN w:val="0"/>
      <w:adjustRightInd w:val="0"/>
      <w:spacing w:after="0" w:line="240" w:lineRule="auto"/>
    </w:pPr>
    <w:rPr>
      <w:rFonts w:ascii="Calibri" w:eastAsia="SimSun" w:hAnsi="Calibri" w:cs="Calibri" w:hint="eastAsia"/>
      <w:color w:val="000000"/>
      <w:sz w:val="24"/>
      <w:szCs w:val="24"/>
    </w:rPr>
  </w:style>
  <w:style w:type="paragraph" w:styleId="Header">
    <w:name w:val="header"/>
    <w:basedOn w:val="Normal"/>
    <w:link w:val="HeaderChar"/>
    <w:rsid w:val="00212FCC"/>
    <w:pPr>
      <w:tabs>
        <w:tab w:val="center" w:pos="4500"/>
        <w:tab w:val="right" w:pos="9020"/>
      </w:tabs>
      <w:spacing w:after="0" w:line="240" w:lineRule="auto"/>
      <w:jc w:val="both"/>
    </w:pPr>
    <w:rPr>
      <w:rFonts w:ascii="Times New Roman" w:hAnsi="Times New Roman" w:hint="eastAsia"/>
      <w:sz w:val="24"/>
      <w:szCs w:val="24"/>
    </w:rPr>
  </w:style>
  <w:style w:type="character" w:customStyle="1" w:styleId="HeaderChar">
    <w:name w:val="Header Char"/>
    <w:basedOn w:val="DefaultParagraphFont"/>
    <w:link w:val="Header"/>
    <w:rsid w:val="00212FCC"/>
    <w:rPr>
      <w:rFonts w:ascii="Times New Roman" w:eastAsia="SimSun" w:hAnsi="Times New Roman" w:cs="Times New Roman"/>
      <w:sz w:val="24"/>
      <w:szCs w:val="24"/>
      <w:lang w:eastAsia="zh-CN"/>
    </w:rPr>
  </w:style>
  <w:style w:type="paragraph" w:customStyle="1" w:styleId="ChapterHeading11">
    <w:name w:val="&quot;Chapter Heading&quot;11"/>
    <w:basedOn w:val="Heading1"/>
    <w:rsid w:val="00212FCC"/>
    <w:rPr>
      <w:rFonts w:eastAsia="Calibri"/>
    </w:rPr>
  </w:style>
  <w:style w:type="paragraph" w:customStyle="1" w:styleId="ChapterHeading14">
    <w:name w:val="&quot;Chapter Heading&quot;14"/>
    <w:basedOn w:val="Heading1"/>
    <w:rsid w:val="00212FCC"/>
    <w:rPr>
      <w:rFonts w:eastAsia="Calibri"/>
    </w:rPr>
  </w:style>
  <w:style w:type="paragraph" w:customStyle="1" w:styleId="ChapterHeading18">
    <w:name w:val="&quot;Chapter Heading&quot;18"/>
    <w:basedOn w:val="Heading1"/>
    <w:rsid w:val="00212FCC"/>
    <w:rPr>
      <w:rFonts w:eastAsia="Calibri"/>
    </w:rPr>
  </w:style>
  <w:style w:type="paragraph" w:styleId="ListParagraph">
    <w:name w:val="List Paragraph"/>
    <w:basedOn w:val="Normal"/>
    <w:qFormat/>
    <w:rsid w:val="00212FCC"/>
    <w:pPr>
      <w:spacing w:after="120" w:line="360" w:lineRule="auto"/>
      <w:ind w:left="720"/>
      <w:jc w:val="both"/>
    </w:pPr>
    <w:rPr>
      <w:rFonts w:ascii="Times New Roman" w:hAnsi="Times New Roman" w:hint="eastAsia"/>
      <w:sz w:val="24"/>
      <w:szCs w:val="24"/>
    </w:rPr>
  </w:style>
  <w:style w:type="paragraph" w:customStyle="1" w:styleId="PreliminaryPageHeading26">
    <w:name w:val="&quot;Preliminary Page Heading&quot;26"/>
    <w:basedOn w:val="Heading1"/>
    <w:rsid w:val="00212FCC"/>
  </w:style>
  <w:style w:type="paragraph" w:styleId="TOC5">
    <w:name w:val="toc 5"/>
    <w:basedOn w:val="Normal"/>
    <w:next w:val="Normal"/>
    <w:rsid w:val="00212FCC"/>
    <w:pPr>
      <w:tabs>
        <w:tab w:val="right" w:leader="dot" w:pos="8920"/>
      </w:tabs>
      <w:spacing w:before="400" w:after="0" w:line="360" w:lineRule="auto"/>
    </w:pPr>
    <w:rPr>
      <w:rFonts w:ascii="Times New Roman" w:hAnsi="Times New Roman" w:hint="eastAsia"/>
      <w:i/>
      <w:szCs w:val="24"/>
    </w:rPr>
  </w:style>
  <w:style w:type="paragraph" w:customStyle="1" w:styleId="ChapterHeading25">
    <w:name w:val="&quot;Chapter Heading&quot;25"/>
    <w:basedOn w:val="Heading1"/>
    <w:rsid w:val="00212FCC"/>
    <w:rPr>
      <w:rFonts w:eastAsia="Calibri"/>
    </w:rPr>
  </w:style>
  <w:style w:type="paragraph" w:customStyle="1" w:styleId="PreliminaryPageHeading">
    <w:name w:val="&quot;Preliminary Page Heading&quot;"/>
    <w:basedOn w:val="Heading1"/>
    <w:rsid w:val="00212FCC"/>
  </w:style>
  <w:style w:type="character" w:styleId="Emphasis">
    <w:name w:val="Emphasis"/>
    <w:basedOn w:val="DefaultParagraphFont"/>
    <w:qFormat/>
    <w:rsid w:val="00212FCC"/>
    <w:rPr>
      <w:rFonts w:ascii="Calibri" w:eastAsia="SimSun" w:hAnsi="Calibri" w:cs="Times New Roman"/>
      <w:i/>
      <w:iCs/>
    </w:rPr>
  </w:style>
  <w:style w:type="character" w:styleId="FollowedHyperlink">
    <w:name w:val="FollowedHyperlink"/>
    <w:basedOn w:val="DefaultParagraphFont"/>
    <w:uiPriority w:val="99"/>
    <w:semiHidden/>
    <w:unhideWhenUsed/>
    <w:rsid w:val="00212FC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4666</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2025-03-10T11:32:00Z</cp:lastPrinted>
  <dcterms:created xsi:type="dcterms:W3CDTF">2025-03-08T17:23:00Z</dcterms:created>
  <dcterms:modified xsi:type="dcterms:W3CDTF">2025-03-10T11:34:00Z</dcterms:modified>
</cp:coreProperties>
</file>