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E5917" w14:textId="77777777" w:rsidR="00333A56" w:rsidRDefault="00000000">
      <w:pPr>
        <w:jc w:val="center"/>
        <w:rPr>
          <w:rFonts w:ascii="Times New Roman" w:hAnsi="Times New Roman" w:cs="Times New Roman"/>
          <w:b/>
        </w:rPr>
      </w:pPr>
      <w:r>
        <w:rPr>
          <w:noProof/>
        </w:rPr>
        <w:drawing>
          <wp:inline distT="0" distB="0" distL="0" distR="0" wp14:anchorId="721E5A48" wp14:editId="721E5A49">
            <wp:extent cx="1169670" cy="1019175"/>
            <wp:effectExtent l="0" t="0" r="11430" b="952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169670" cy="1019175"/>
                    </a:xfrm>
                    <a:prstGeom prst="rect">
                      <a:avLst/>
                    </a:prstGeom>
                    <a:noFill/>
                    <a:ln>
                      <a:noFill/>
                    </a:ln>
                  </pic:spPr>
                </pic:pic>
              </a:graphicData>
            </a:graphic>
          </wp:inline>
        </w:drawing>
      </w:r>
    </w:p>
    <w:p w14:paraId="721E5918" w14:textId="77777777" w:rsidR="00333A56" w:rsidRDefault="00000000">
      <w:pPr>
        <w:jc w:val="center"/>
        <w:rPr>
          <w:rFonts w:ascii="Times New Roman" w:hAnsi="Times New Roman" w:cs="Times New Roman"/>
          <w:b/>
        </w:rPr>
      </w:pPr>
      <w:r>
        <w:rPr>
          <w:rFonts w:ascii="Times New Roman" w:hAnsi="Times New Roman" w:cs="Times New Roman"/>
          <w:b/>
        </w:rPr>
        <w:t>A</w:t>
      </w:r>
    </w:p>
    <w:p w14:paraId="721E5919" w14:textId="77777777" w:rsidR="00333A56" w:rsidRDefault="00000000">
      <w:pPr>
        <w:jc w:val="center"/>
        <w:rPr>
          <w:rFonts w:ascii="Times New Roman" w:hAnsi="Times New Roman" w:cs="Times New Roman"/>
          <w:b/>
        </w:rPr>
      </w:pPr>
      <w:r>
        <w:rPr>
          <w:rFonts w:ascii="Times New Roman" w:hAnsi="Times New Roman" w:cs="Times New Roman"/>
          <w:b/>
        </w:rPr>
        <w:t xml:space="preserve">TECHNICAL REPORT ON </w:t>
      </w:r>
    </w:p>
    <w:p w14:paraId="721E591A" w14:textId="77777777" w:rsidR="00333A56" w:rsidRDefault="00000000">
      <w:pPr>
        <w:jc w:val="center"/>
        <w:rPr>
          <w:rFonts w:ascii="Times New Roman" w:hAnsi="Times New Roman" w:cs="Times New Roman"/>
          <w:b/>
        </w:rPr>
      </w:pPr>
      <w:r>
        <w:rPr>
          <w:rFonts w:ascii="Times New Roman" w:hAnsi="Times New Roman" w:cs="Times New Roman"/>
          <w:b/>
        </w:rPr>
        <w:t>STUDENTS INDUSTRIAL WORK EXPERIENCE SCHEME (SIWES)</w:t>
      </w:r>
    </w:p>
    <w:p w14:paraId="721E591B" w14:textId="77777777" w:rsidR="00333A56" w:rsidRDefault="00000000">
      <w:pPr>
        <w:jc w:val="center"/>
        <w:rPr>
          <w:rFonts w:ascii="Times New Roman" w:hAnsi="Times New Roman" w:cs="Times New Roman"/>
          <w:b/>
        </w:rPr>
      </w:pPr>
      <w:r>
        <w:rPr>
          <w:rFonts w:ascii="Times New Roman" w:hAnsi="Times New Roman" w:cs="Times New Roman"/>
          <w:b/>
        </w:rPr>
        <w:t>THE REPORT BASED ON THE EXPERIENCE GAINED AT</w:t>
      </w:r>
      <w:r>
        <w:rPr>
          <w:rFonts w:ascii="Times New Roman" w:hAnsi="Times New Roman" w:cs="Times New Roman"/>
        </w:rPr>
        <w:t xml:space="preserve"> </w:t>
      </w:r>
    </w:p>
    <w:p w14:paraId="721E591C" w14:textId="77777777" w:rsidR="00333A56" w:rsidRDefault="00000000">
      <w:pPr>
        <w:jc w:val="center"/>
        <w:rPr>
          <w:rFonts w:ascii="Times New Roman" w:hAnsi="Times New Roman" w:cs="Times New Roman"/>
          <w:b/>
        </w:rPr>
      </w:pPr>
      <w:r>
        <w:rPr>
          <w:noProof/>
        </w:rPr>
        <w:drawing>
          <wp:anchor distT="0" distB="0" distL="114300" distR="114300" simplePos="0" relativeHeight="251662336" behindDoc="0" locked="0" layoutInCell="1" allowOverlap="1" wp14:anchorId="721E5A4A" wp14:editId="721E5A4B">
            <wp:simplePos x="0" y="0"/>
            <wp:positionH relativeFrom="column">
              <wp:posOffset>2305685</wp:posOffset>
            </wp:positionH>
            <wp:positionV relativeFrom="paragraph">
              <wp:posOffset>100330</wp:posOffset>
            </wp:positionV>
            <wp:extent cx="1613535" cy="1613535"/>
            <wp:effectExtent l="0" t="0" r="5715" b="5715"/>
            <wp:wrapTopAndBottom/>
            <wp:docPr id="1809107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07028" name="Picture 1"/>
                    <pic:cNvPicPr>
                      <a:picLocks noChangeAspect="1"/>
                    </pic:cNvPicPr>
                  </pic:nvPicPr>
                  <pic:blipFill>
                    <a:blip r:embed="rId10"/>
                    <a:stretch>
                      <a:fillRect/>
                    </a:stretch>
                  </pic:blipFill>
                  <pic:spPr>
                    <a:xfrm>
                      <a:off x="0" y="0"/>
                      <a:ext cx="1613535" cy="1613535"/>
                    </a:xfrm>
                    <a:prstGeom prst="rect">
                      <a:avLst/>
                    </a:prstGeom>
                  </pic:spPr>
                </pic:pic>
              </a:graphicData>
            </a:graphic>
          </wp:anchor>
        </w:drawing>
      </w:r>
    </w:p>
    <w:p w14:paraId="721E591D" w14:textId="77777777" w:rsidR="00333A56" w:rsidRDefault="00000000">
      <w:pPr>
        <w:jc w:val="center"/>
        <w:rPr>
          <w:rFonts w:ascii="Times New Roman" w:hAnsi="Times New Roman" w:cs="Times New Roman"/>
          <w:b/>
          <w:bCs/>
          <w:sz w:val="26"/>
          <w:szCs w:val="26"/>
        </w:rPr>
      </w:pPr>
      <w:r>
        <w:rPr>
          <w:rFonts w:ascii="Times New Roman" w:hAnsi="Times New Roman" w:cs="Times New Roman"/>
          <w:b/>
          <w:bCs/>
          <w:sz w:val="26"/>
          <w:szCs w:val="26"/>
        </w:rPr>
        <w:t xml:space="preserve">MINISTRY OF SPECIAL DUTIES </w:t>
      </w:r>
    </w:p>
    <w:p w14:paraId="721E591E" w14:textId="77777777" w:rsidR="00333A56" w:rsidRDefault="00000000">
      <w:pPr>
        <w:jc w:val="center"/>
        <w:rPr>
          <w:rFonts w:ascii="Times New Roman" w:hAnsi="Times New Roman" w:cs="Times New Roman"/>
          <w:b/>
        </w:rPr>
      </w:pPr>
      <w:r>
        <w:rPr>
          <w:rFonts w:ascii="Times New Roman" w:hAnsi="Times New Roman" w:cs="Times New Roman"/>
          <w:b/>
          <w:bCs/>
          <w:sz w:val="26"/>
          <w:szCs w:val="26"/>
        </w:rPr>
        <w:t>AHMED BELLO WAY OPPOSITE POLICE HEADQUARTERS ILORIN KWARA STATE</w:t>
      </w:r>
      <w:r>
        <w:rPr>
          <w:rFonts w:ascii="Times New Roman" w:hAnsi="Times New Roman" w:cs="Times New Roman"/>
          <w:b/>
        </w:rPr>
        <w:t xml:space="preserve"> </w:t>
      </w:r>
    </w:p>
    <w:p w14:paraId="721E591F" w14:textId="77777777" w:rsidR="00333A56" w:rsidRDefault="00000000">
      <w:pPr>
        <w:jc w:val="center"/>
        <w:rPr>
          <w:rFonts w:ascii="Times New Roman" w:hAnsi="Times New Roman" w:cs="Times New Roman"/>
          <w:b/>
        </w:rPr>
      </w:pPr>
      <w:r>
        <w:rPr>
          <w:rFonts w:ascii="Times New Roman" w:hAnsi="Times New Roman" w:cs="Times New Roman"/>
          <w:b/>
        </w:rPr>
        <w:t>BY</w:t>
      </w:r>
    </w:p>
    <w:p w14:paraId="721E5920" w14:textId="77777777" w:rsidR="00333A56" w:rsidRDefault="00000000">
      <w:pPr>
        <w:spacing w:after="0"/>
        <w:jc w:val="center"/>
        <w:rPr>
          <w:rFonts w:ascii="Arial Black" w:hAnsi="Arial Black"/>
          <w:b/>
          <w:sz w:val="34"/>
          <w:szCs w:val="34"/>
        </w:rPr>
      </w:pPr>
      <w:r>
        <w:rPr>
          <w:rFonts w:ascii="Arial Black" w:hAnsi="Arial Black"/>
          <w:b/>
          <w:sz w:val="34"/>
          <w:szCs w:val="34"/>
        </w:rPr>
        <w:t>OYELOWO SULAIMON MAYOWA</w:t>
      </w:r>
    </w:p>
    <w:p w14:paraId="721E5921" w14:textId="77777777" w:rsidR="00333A56" w:rsidRDefault="00000000">
      <w:pPr>
        <w:spacing w:after="0"/>
        <w:jc w:val="center"/>
        <w:rPr>
          <w:rFonts w:ascii="Arial Black" w:hAnsi="Arial Black"/>
          <w:b/>
          <w:sz w:val="34"/>
          <w:szCs w:val="34"/>
          <w:lang w:val="en-US"/>
        </w:rPr>
      </w:pPr>
      <w:r>
        <w:rPr>
          <w:rFonts w:ascii="Arial Black" w:hAnsi="Arial Black"/>
          <w:b/>
          <w:sz w:val="34"/>
          <w:szCs w:val="34"/>
        </w:rPr>
        <w:t>ND/23/PAD/PT/0</w:t>
      </w:r>
      <w:r>
        <w:rPr>
          <w:rFonts w:ascii="Arial Black" w:hAnsi="Arial Black"/>
          <w:b/>
          <w:sz w:val="34"/>
          <w:szCs w:val="34"/>
          <w:lang w:val="en-US"/>
        </w:rPr>
        <w:t>106</w:t>
      </w:r>
    </w:p>
    <w:p w14:paraId="721E5922" w14:textId="77777777" w:rsidR="00333A56" w:rsidRDefault="00000000">
      <w:pPr>
        <w:jc w:val="center"/>
        <w:rPr>
          <w:rFonts w:ascii="Times New Roman" w:hAnsi="Times New Roman" w:cs="Times New Roman"/>
          <w:b/>
        </w:rPr>
      </w:pPr>
      <w:r>
        <w:rPr>
          <w:rFonts w:ascii="Times New Roman" w:hAnsi="Times New Roman" w:cs="Times New Roman"/>
          <w:b/>
        </w:rPr>
        <w:t>SUBMITTED TO</w:t>
      </w:r>
    </w:p>
    <w:p w14:paraId="721E5923" w14:textId="77777777" w:rsidR="00333A56" w:rsidRDefault="00000000">
      <w:pPr>
        <w:ind w:firstLineChars="200" w:firstLine="480"/>
        <w:jc w:val="center"/>
        <w:rPr>
          <w:rFonts w:ascii="Times New Roman" w:hAnsi="Times New Roman" w:cs="Times New Roman"/>
          <w:b/>
          <w:lang w:val="en-US"/>
        </w:rPr>
      </w:pPr>
      <w:r>
        <w:rPr>
          <w:rFonts w:ascii="Times New Roman" w:hAnsi="Times New Roman" w:cs="Times New Roman"/>
          <w:b/>
        </w:rPr>
        <w:t xml:space="preserve">DEPARTMENT OF </w:t>
      </w:r>
      <w:r>
        <w:rPr>
          <w:rFonts w:ascii="Times New Roman" w:hAnsi="Times New Roman" w:cs="Times New Roman"/>
          <w:b/>
          <w:lang w:val="en-US"/>
        </w:rPr>
        <w:t>PUBLIC ADMINISTRATION</w:t>
      </w:r>
    </w:p>
    <w:p w14:paraId="721E5924" w14:textId="77777777" w:rsidR="00333A56" w:rsidRDefault="00000000">
      <w:pPr>
        <w:ind w:firstLineChars="200" w:firstLine="480"/>
        <w:jc w:val="center"/>
        <w:rPr>
          <w:rFonts w:ascii="Times New Roman" w:hAnsi="Times New Roman" w:cs="Times New Roman"/>
          <w:b/>
        </w:rPr>
      </w:pPr>
      <w:r>
        <w:rPr>
          <w:rFonts w:ascii="Times New Roman" w:hAnsi="Times New Roman" w:cs="Times New Roman"/>
          <w:b/>
        </w:rPr>
        <w:t xml:space="preserve">INSTUTUTE OF </w:t>
      </w:r>
      <w:r>
        <w:rPr>
          <w:rFonts w:ascii="Times New Roman" w:hAnsi="Times New Roman" w:cs="Times New Roman"/>
          <w:b/>
          <w:lang w:val="en-US"/>
        </w:rPr>
        <w:t>FINANACE AND MANAGEMENT STUDIES</w:t>
      </w:r>
      <w:r>
        <w:rPr>
          <w:rFonts w:ascii="Times New Roman" w:hAnsi="Times New Roman" w:cs="Times New Roman"/>
          <w:b/>
        </w:rPr>
        <w:t xml:space="preserve">, </w:t>
      </w:r>
    </w:p>
    <w:p w14:paraId="721E5925" w14:textId="77777777" w:rsidR="00333A56" w:rsidRDefault="00000000">
      <w:pPr>
        <w:ind w:firstLineChars="200" w:firstLine="480"/>
        <w:jc w:val="center"/>
        <w:rPr>
          <w:rFonts w:ascii="Times New Roman" w:hAnsi="Times New Roman" w:cs="Times New Roman"/>
          <w:b/>
        </w:rPr>
      </w:pPr>
      <w:r>
        <w:rPr>
          <w:rFonts w:ascii="Times New Roman" w:hAnsi="Times New Roman" w:cs="Times New Roman"/>
          <w:b/>
        </w:rPr>
        <w:t xml:space="preserve">KWARA STATE POLYTECHNIC, ILORIN </w:t>
      </w:r>
    </w:p>
    <w:p w14:paraId="721E5926" w14:textId="77777777" w:rsidR="00333A56" w:rsidRDefault="00000000">
      <w:pPr>
        <w:ind w:firstLineChars="200" w:firstLine="480"/>
        <w:rPr>
          <w:rFonts w:ascii="Times New Roman" w:hAnsi="Times New Roman" w:cs="Times New Roman"/>
          <w:b/>
        </w:rPr>
      </w:pPr>
      <w:r>
        <w:rPr>
          <w:rFonts w:ascii="Times New Roman" w:hAnsi="Times New Roman" w:cs="Times New Roman"/>
          <w:b/>
        </w:rPr>
        <w:t xml:space="preserve">         </w:t>
      </w:r>
    </w:p>
    <w:p w14:paraId="721E5927" w14:textId="77777777" w:rsidR="00333A56" w:rsidRDefault="00000000">
      <w:pPr>
        <w:jc w:val="center"/>
        <w:rPr>
          <w:rFonts w:ascii="Times New Roman" w:hAnsi="Times New Roman" w:cs="Times New Roman"/>
          <w:b/>
        </w:rPr>
      </w:pPr>
      <w:r>
        <w:rPr>
          <w:rFonts w:ascii="Times New Roman" w:hAnsi="Times New Roman" w:cs="Times New Roman"/>
          <w:b/>
        </w:rPr>
        <w:t xml:space="preserve">IN PARTIAL FULFILMENT OF THE REQUIREMENT FOR THE AWARD OF ORDIARY NATIONAL DIPLOMA (OND) IN </w:t>
      </w:r>
      <w:r>
        <w:rPr>
          <w:rFonts w:ascii="Times New Roman" w:hAnsi="Times New Roman" w:cs="Times New Roman"/>
          <w:b/>
          <w:lang w:val="en-US"/>
        </w:rPr>
        <w:t>PUBLIC ADMINISTRATION</w:t>
      </w:r>
      <w:r>
        <w:rPr>
          <w:rFonts w:ascii="Times New Roman" w:hAnsi="Times New Roman" w:cs="Times New Roman"/>
          <w:b/>
        </w:rPr>
        <w:t xml:space="preserve">. </w:t>
      </w:r>
    </w:p>
    <w:p w14:paraId="721E5928" w14:textId="77777777" w:rsidR="00333A56" w:rsidRDefault="00000000">
      <w:pPr>
        <w:spacing w:line="360" w:lineRule="auto"/>
        <w:jc w:val="center"/>
        <w:rPr>
          <w:rFonts w:ascii="Times New Roman" w:hAnsi="Times New Roman" w:cs="Times New Roman"/>
          <w:b/>
          <w:bCs/>
          <w:lang w:val="en-US"/>
        </w:rPr>
      </w:pPr>
      <w:r>
        <w:rPr>
          <w:rFonts w:ascii="Times New Roman" w:hAnsi="Times New Roman" w:cs="Times New Roman"/>
          <w:b/>
          <w:lang w:val="en-US"/>
        </w:rPr>
        <w:t>SEPTEMBER</w:t>
      </w:r>
      <w:r>
        <w:rPr>
          <w:rFonts w:ascii="Times New Roman" w:hAnsi="Times New Roman" w:cs="Times New Roman"/>
          <w:b/>
        </w:rPr>
        <w:t>- NOVEMBER 202</w:t>
      </w:r>
      <w:r>
        <w:rPr>
          <w:rFonts w:ascii="Times New Roman" w:hAnsi="Times New Roman" w:cs="Times New Roman"/>
          <w:b/>
          <w:lang w:val="en-US"/>
        </w:rPr>
        <w:t>4</w:t>
      </w:r>
    </w:p>
    <w:p w14:paraId="721E5929" w14:textId="77777777" w:rsidR="00333A56" w:rsidRDefault="00000000">
      <w:pPr>
        <w:spacing w:line="360" w:lineRule="auto"/>
        <w:jc w:val="center"/>
        <w:rPr>
          <w:rFonts w:ascii="Times New Roman" w:hAnsi="Times New Roman" w:cs="Times New Roman"/>
          <w:b/>
        </w:rPr>
      </w:pPr>
      <w:r>
        <w:rPr>
          <w:rFonts w:ascii="Times New Roman" w:hAnsi="Times New Roman" w:cs="Times New Roman"/>
          <w:b/>
        </w:rPr>
        <w:lastRenderedPageBreak/>
        <w:t>DEDICATION</w:t>
      </w:r>
    </w:p>
    <w:p w14:paraId="721E592A" w14:textId="77777777" w:rsidR="00333A56" w:rsidRDefault="00000000">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721E592B" w14:textId="77777777" w:rsidR="00333A56" w:rsidRDefault="00000000">
      <w:pPr>
        <w:rPr>
          <w:rFonts w:ascii="Times New Roman" w:hAnsi="Times New Roman" w:cs="Times New Roman"/>
          <w:b/>
        </w:rPr>
      </w:pPr>
      <w:r>
        <w:rPr>
          <w:rFonts w:ascii="Times New Roman" w:hAnsi="Times New Roman" w:cs="Times New Roman"/>
          <w:b/>
        </w:rPr>
        <w:br w:type="page"/>
      </w:r>
    </w:p>
    <w:p w14:paraId="721E592C" w14:textId="77777777" w:rsidR="00333A56" w:rsidRDefault="00333A56">
      <w:pPr>
        <w:rPr>
          <w:rFonts w:ascii="Times New Roman" w:hAnsi="Times New Roman" w:cs="Times New Roman"/>
          <w:b/>
        </w:rPr>
      </w:pPr>
    </w:p>
    <w:p w14:paraId="721E592D" w14:textId="77777777" w:rsidR="00333A56" w:rsidRDefault="00000000">
      <w:pPr>
        <w:jc w:val="center"/>
        <w:rPr>
          <w:rFonts w:ascii="Times New Roman" w:hAnsi="Times New Roman" w:cs="Times New Roman"/>
          <w:b/>
        </w:rPr>
      </w:pPr>
      <w:r>
        <w:rPr>
          <w:rFonts w:ascii="Times New Roman" w:hAnsi="Times New Roman" w:cs="Times New Roman"/>
          <w:b/>
        </w:rPr>
        <w:t>ACKNOWLEDGEMENT</w:t>
      </w:r>
    </w:p>
    <w:p w14:paraId="721E592E" w14:textId="77777777" w:rsidR="00333A56" w:rsidRDefault="00000000">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721E592F" w14:textId="77777777" w:rsidR="00333A56" w:rsidRDefault="00000000">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721E5930" w14:textId="77777777" w:rsidR="00333A56" w:rsidRDefault="00000000">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for accepting me into the organization and support. May God Almighty be with him and his household.</w:t>
      </w:r>
    </w:p>
    <w:p w14:paraId="721E5931" w14:textId="77777777" w:rsidR="00333A56" w:rsidRDefault="00333A56">
      <w:pPr>
        <w:rPr>
          <w:rFonts w:ascii="Times New Roman" w:hAnsi="Times New Roman" w:cs="Times New Roman"/>
          <w:bCs/>
        </w:rPr>
      </w:pPr>
    </w:p>
    <w:p w14:paraId="721E5932" w14:textId="77777777" w:rsidR="00333A56" w:rsidRDefault="00333A56">
      <w:pPr>
        <w:jc w:val="center"/>
        <w:rPr>
          <w:rFonts w:ascii="Times New Roman" w:hAnsi="Times New Roman" w:cs="Times New Roman"/>
          <w:b/>
        </w:rPr>
      </w:pPr>
    </w:p>
    <w:p w14:paraId="721E5933" w14:textId="77777777" w:rsidR="00333A56" w:rsidRDefault="00333A56">
      <w:pPr>
        <w:jc w:val="center"/>
        <w:rPr>
          <w:rFonts w:ascii="Times New Roman" w:hAnsi="Times New Roman" w:cs="Times New Roman"/>
          <w:b/>
        </w:rPr>
      </w:pPr>
    </w:p>
    <w:p w14:paraId="721E5934" w14:textId="77777777" w:rsidR="00333A56" w:rsidRDefault="00333A56">
      <w:pPr>
        <w:jc w:val="center"/>
        <w:rPr>
          <w:rFonts w:ascii="Times New Roman" w:hAnsi="Times New Roman" w:cs="Times New Roman"/>
          <w:b/>
        </w:rPr>
      </w:pPr>
    </w:p>
    <w:p w14:paraId="721E5935" w14:textId="77777777" w:rsidR="00333A56" w:rsidRDefault="00333A56">
      <w:pPr>
        <w:jc w:val="center"/>
        <w:rPr>
          <w:rFonts w:ascii="Times New Roman" w:hAnsi="Times New Roman" w:cs="Times New Roman"/>
          <w:b/>
        </w:rPr>
      </w:pPr>
    </w:p>
    <w:p w14:paraId="721E5936" w14:textId="77777777" w:rsidR="00333A56" w:rsidRDefault="00333A56">
      <w:pPr>
        <w:jc w:val="center"/>
        <w:rPr>
          <w:rFonts w:ascii="Times New Roman" w:hAnsi="Times New Roman" w:cs="Times New Roman"/>
          <w:b/>
        </w:rPr>
      </w:pPr>
    </w:p>
    <w:p w14:paraId="721E5937" w14:textId="77777777" w:rsidR="00333A56" w:rsidRDefault="00333A56">
      <w:pPr>
        <w:jc w:val="center"/>
        <w:rPr>
          <w:rFonts w:ascii="Times New Roman" w:hAnsi="Times New Roman" w:cs="Times New Roman"/>
          <w:b/>
        </w:rPr>
      </w:pPr>
    </w:p>
    <w:p w14:paraId="721E5938" w14:textId="77777777" w:rsidR="00333A56" w:rsidRDefault="00333A56">
      <w:pPr>
        <w:jc w:val="center"/>
        <w:rPr>
          <w:rFonts w:ascii="Times New Roman" w:hAnsi="Times New Roman" w:cs="Times New Roman"/>
          <w:b/>
        </w:rPr>
      </w:pPr>
    </w:p>
    <w:p w14:paraId="721E5939" w14:textId="77777777" w:rsidR="00333A56" w:rsidRDefault="00333A56">
      <w:pPr>
        <w:jc w:val="center"/>
        <w:rPr>
          <w:rFonts w:ascii="Times New Roman" w:hAnsi="Times New Roman" w:cs="Times New Roman"/>
          <w:b/>
        </w:rPr>
      </w:pPr>
    </w:p>
    <w:p w14:paraId="721E593A" w14:textId="77777777" w:rsidR="00333A56" w:rsidRDefault="00333A56">
      <w:pPr>
        <w:jc w:val="center"/>
        <w:rPr>
          <w:rFonts w:ascii="Times New Roman" w:hAnsi="Times New Roman" w:cs="Times New Roman"/>
          <w:b/>
        </w:rPr>
      </w:pPr>
    </w:p>
    <w:p w14:paraId="721E593B" w14:textId="77777777" w:rsidR="00333A56" w:rsidRDefault="00333A56">
      <w:pPr>
        <w:jc w:val="center"/>
        <w:rPr>
          <w:rFonts w:ascii="Times New Roman" w:hAnsi="Times New Roman" w:cs="Times New Roman"/>
          <w:b/>
        </w:rPr>
      </w:pPr>
    </w:p>
    <w:p w14:paraId="721E593C" w14:textId="77777777" w:rsidR="00333A56" w:rsidRDefault="00333A56">
      <w:pPr>
        <w:jc w:val="center"/>
        <w:rPr>
          <w:rFonts w:ascii="Times New Roman" w:hAnsi="Times New Roman" w:cs="Times New Roman"/>
          <w:b/>
        </w:rPr>
      </w:pPr>
    </w:p>
    <w:p w14:paraId="721E593D" w14:textId="77777777" w:rsidR="00333A56" w:rsidRDefault="00333A56">
      <w:pPr>
        <w:jc w:val="center"/>
        <w:rPr>
          <w:rFonts w:ascii="Times New Roman" w:hAnsi="Times New Roman" w:cs="Times New Roman"/>
          <w:b/>
        </w:rPr>
      </w:pPr>
    </w:p>
    <w:p w14:paraId="721E593E" w14:textId="77777777" w:rsidR="00333A56" w:rsidRDefault="00333A56">
      <w:pPr>
        <w:jc w:val="center"/>
        <w:rPr>
          <w:rFonts w:ascii="Times New Roman" w:hAnsi="Times New Roman" w:cs="Times New Roman"/>
          <w:b/>
        </w:rPr>
      </w:pPr>
    </w:p>
    <w:p w14:paraId="721E593F" w14:textId="77777777" w:rsidR="00333A56" w:rsidRDefault="00333A56">
      <w:pPr>
        <w:jc w:val="center"/>
        <w:rPr>
          <w:rFonts w:ascii="Times New Roman" w:hAnsi="Times New Roman" w:cs="Times New Roman"/>
          <w:b/>
        </w:rPr>
      </w:pPr>
    </w:p>
    <w:p w14:paraId="721E5940" w14:textId="77777777" w:rsidR="00333A56" w:rsidRDefault="00333A56">
      <w:pPr>
        <w:jc w:val="center"/>
        <w:rPr>
          <w:rFonts w:ascii="Times New Roman" w:hAnsi="Times New Roman" w:cs="Times New Roman"/>
          <w:b/>
        </w:rPr>
      </w:pPr>
    </w:p>
    <w:p w14:paraId="721E5941" w14:textId="77777777" w:rsidR="00333A56" w:rsidRDefault="00333A56">
      <w:pPr>
        <w:jc w:val="center"/>
        <w:rPr>
          <w:rFonts w:ascii="Times New Roman" w:hAnsi="Times New Roman" w:cs="Times New Roman"/>
          <w:b/>
        </w:rPr>
      </w:pPr>
    </w:p>
    <w:p w14:paraId="721E5942" w14:textId="77777777" w:rsidR="00333A56" w:rsidRDefault="00333A56">
      <w:pPr>
        <w:jc w:val="center"/>
        <w:rPr>
          <w:rFonts w:ascii="Times New Roman" w:hAnsi="Times New Roman" w:cs="Times New Roman"/>
          <w:b/>
        </w:rPr>
      </w:pPr>
    </w:p>
    <w:p w14:paraId="721E5943" w14:textId="77777777" w:rsidR="00333A56" w:rsidRDefault="00333A56">
      <w:pPr>
        <w:jc w:val="center"/>
        <w:rPr>
          <w:rFonts w:ascii="Times New Roman" w:hAnsi="Times New Roman" w:cs="Times New Roman"/>
          <w:b/>
        </w:rPr>
      </w:pPr>
    </w:p>
    <w:p w14:paraId="721E5944" w14:textId="77777777" w:rsidR="00333A56" w:rsidRDefault="00333A56">
      <w:pPr>
        <w:jc w:val="center"/>
        <w:rPr>
          <w:rFonts w:ascii="Times New Roman" w:hAnsi="Times New Roman" w:cs="Times New Roman"/>
          <w:b/>
        </w:rPr>
      </w:pPr>
    </w:p>
    <w:p w14:paraId="721E5945" w14:textId="77777777" w:rsidR="00333A56" w:rsidRDefault="00333A56">
      <w:pPr>
        <w:jc w:val="center"/>
        <w:rPr>
          <w:rFonts w:ascii="Times New Roman" w:hAnsi="Times New Roman" w:cs="Times New Roman"/>
          <w:b/>
        </w:rPr>
      </w:pPr>
    </w:p>
    <w:p w14:paraId="721E5946" w14:textId="77777777" w:rsidR="00333A56" w:rsidRDefault="00333A56">
      <w:pPr>
        <w:jc w:val="center"/>
        <w:rPr>
          <w:rFonts w:ascii="Times New Roman" w:hAnsi="Times New Roman" w:cs="Times New Roman"/>
          <w:b/>
        </w:rPr>
      </w:pPr>
    </w:p>
    <w:p w14:paraId="721E5947" w14:textId="77777777" w:rsidR="00333A56" w:rsidRDefault="00000000">
      <w:pPr>
        <w:jc w:val="center"/>
        <w:rPr>
          <w:rFonts w:ascii="Times New Roman" w:hAnsi="Times New Roman" w:cs="Times New Roman"/>
          <w:b/>
        </w:rPr>
      </w:pPr>
      <w:r>
        <w:rPr>
          <w:rFonts w:ascii="Times New Roman" w:hAnsi="Times New Roman" w:cs="Times New Roman"/>
          <w:b/>
        </w:rPr>
        <w:t>REPORT OVERVIEW</w:t>
      </w:r>
    </w:p>
    <w:p w14:paraId="721E5948" w14:textId="77777777" w:rsidR="00333A56" w:rsidRDefault="00000000">
      <w:pPr>
        <w:ind w:firstLine="720"/>
        <w:jc w:val="both"/>
        <w:rPr>
          <w:rFonts w:ascii="Times New Roman" w:hAnsi="Times New Roman" w:cs="Times New Roman"/>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rPr>
        <w:t>MINISTRY OF SPECIAL DUTIES AHMED BELLO WAY OPPOSITE POLICE HEADQUARTERS ILORIN KWARA STATE.</w:t>
      </w:r>
    </w:p>
    <w:p w14:paraId="721E5949" w14:textId="77777777" w:rsidR="00333A56" w:rsidRDefault="00000000">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721E594A" w14:textId="77777777" w:rsidR="00333A56" w:rsidRDefault="00000000">
      <w:pPr>
        <w:rPr>
          <w:rFonts w:ascii="Times New Roman" w:hAnsi="Times New Roman" w:cs="Times New Roman"/>
          <w:b/>
          <w:bCs/>
        </w:rPr>
      </w:pPr>
      <w:r>
        <w:rPr>
          <w:rFonts w:ascii="Times New Roman" w:hAnsi="Times New Roman" w:cs="Times New Roman"/>
          <w:b/>
          <w:bCs/>
        </w:rPr>
        <w:br w:type="page"/>
      </w:r>
    </w:p>
    <w:p w14:paraId="721E594B" w14:textId="77777777" w:rsidR="00333A56" w:rsidRDefault="00000000">
      <w:pPr>
        <w:jc w:val="center"/>
        <w:rPr>
          <w:rFonts w:ascii="Times New Roman" w:hAnsi="Times New Roman" w:cs="Times New Roman"/>
          <w:b/>
          <w:bCs/>
        </w:rPr>
      </w:pPr>
      <w:r>
        <w:rPr>
          <w:rFonts w:ascii="Times New Roman" w:hAnsi="Times New Roman" w:cs="Times New Roman"/>
          <w:b/>
          <w:bCs/>
        </w:rPr>
        <w:lastRenderedPageBreak/>
        <w:t>TABLE OF CONTENT</w:t>
      </w:r>
    </w:p>
    <w:p w14:paraId="721E594C" w14:textId="77777777" w:rsidR="00333A56" w:rsidRDefault="00000000">
      <w:pPr>
        <w:rPr>
          <w:rFonts w:ascii="Times New Roman" w:hAnsi="Times New Roman" w:cs="Times New Roman"/>
          <w:b/>
          <w:bCs/>
        </w:rPr>
      </w:pPr>
      <w:r>
        <w:rPr>
          <w:rFonts w:ascii="Times New Roman" w:hAnsi="Times New Roman" w:cs="Times New Roman"/>
          <w:b/>
          <w:bCs/>
        </w:rPr>
        <w:t>TITTLE PAGE</w:t>
      </w:r>
    </w:p>
    <w:p w14:paraId="721E594D" w14:textId="77777777" w:rsidR="00333A56" w:rsidRDefault="00000000">
      <w:pPr>
        <w:rPr>
          <w:rFonts w:ascii="Times New Roman" w:hAnsi="Times New Roman" w:cs="Times New Roman"/>
          <w:b/>
          <w:bCs/>
        </w:rPr>
      </w:pPr>
      <w:r>
        <w:rPr>
          <w:rFonts w:ascii="Times New Roman" w:hAnsi="Times New Roman" w:cs="Times New Roman"/>
          <w:b/>
          <w:bCs/>
        </w:rPr>
        <w:t>PREFACE</w:t>
      </w:r>
    </w:p>
    <w:p w14:paraId="721E594E" w14:textId="77777777" w:rsidR="00333A56" w:rsidRDefault="00000000">
      <w:pPr>
        <w:rPr>
          <w:rFonts w:ascii="Times New Roman" w:hAnsi="Times New Roman" w:cs="Times New Roman"/>
          <w:b/>
          <w:bCs/>
        </w:rPr>
      </w:pPr>
      <w:r>
        <w:rPr>
          <w:rFonts w:ascii="Times New Roman" w:hAnsi="Times New Roman" w:cs="Times New Roman"/>
          <w:b/>
          <w:bCs/>
        </w:rPr>
        <w:t>DEDICATION</w:t>
      </w:r>
    </w:p>
    <w:p w14:paraId="721E594F" w14:textId="77777777" w:rsidR="00333A56" w:rsidRDefault="00000000">
      <w:pPr>
        <w:rPr>
          <w:rFonts w:ascii="Times New Roman" w:hAnsi="Times New Roman" w:cs="Times New Roman"/>
          <w:b/>
          <w:bCs/>
        </w:rPr>
      </w:pPr>
      <w:r>
        <w:rPr>
          <w:rFonts w:ascii="Times New Roman" w:hAnsi="Times New Roman" w:cs="Times New Roman"/>
          <w:b/>
          <w:bCs/>
        </w:rPr>
        <w:t>ACKNOWLEDGEMENT</w:t>
      </w:r>
    </w:p>
    <w:p w14:paraId="721E5950" w14:textId="77777777" w:rsidR="00333A56" w:rsidRDefault="00000000">
      <w:pPr>
        <w:rPr>
          <w:rFonts w:ascii="Times New Roman" w:hAnsi="Times New Roman" w:cs="Times New Roman"/>
          <w:b/>
          <w:bCs/>
        </w:rPr>
      </w:pPr>
      <w:r>
        <w:rPr>
          <w:rFonts w:ascii="Times New Roman" w:hAnsi="Times New Roman" w:cs="Times New Roman"/>
          <w:b/>
          <w:bCs/>
        </w:rPr>
        <w:t>TABLE OF CONTENT</w:t>
      </w:r>
    </w:p>
    <w:p w14:paraId="721E5951" w14:textId="77777777" w:rsidR="00333A56" w:rsidRDefault="00333A56">
      <w:pPr>
        <w:rPr>
          <w:rFonts w:ascii="Times New Roman" w:hAnsi="Times New Roman" w:cs="Times New Roman"/>
          <w:b/>
          <w:bCs/>
        </w:rPr>
      </w:pPr>
    </w:p>
    <w:p w14:paraId="721E5952" w14:textId="77777777" w:rsidR="00333A56" w:rsidRDefault="00000000">
      <w:pPr>
        <w:rPr>
          <w:rFonts w:ascii="Times New Roman" w:hAnsi="Times New Roman" w:cs="Times New Roman"/>
          <w:b/>
          <w:bCs/>
        </w:rPr>
      </w:pPr>
      <w:r>
        <w:rPr>
          <w:rFonts w:ascii="Times New Roman" w:hAnsi="Times New Roman" w:cs="Times New Roman"/>
          <w:b/>
          <w:bCs/>
        </w:rPr>
        <w:t>CHAPTER ONE</w:t>
      </w:r>
    </w:p>
    <w:p w14:paraId="721E5953" w14:textId="77777777" w:rsidR="00333A56" w:rsidRDefault="00000000">
      <w:pPr>
        <w:rPr>
          <w:rFonts w:ascii="Times New Roman" w:hAnsi="Times New Roman" w:cs="Times New Roman"/>
          <w:b/>
          <w:bCs/>
        </w:rPr>
      </w:pPr>
      <w:r>
        <w:rPr>
          <w:rFonts w:ascii="Times New Roman" w:hAnsi="Times New Roman" w:cs="Times New Roman"/>
          <w:b/>
          <w:bCs/>
        </w:rPr>
        <w:t>BRIEF HISTORY OF SIWES</w:t>
      </w:r>
    </w:p>
    <w:p w14:paraId="721E5954" w14:textId="77777777" w:rsidR="00333A56" w:rsidRDefault="00000000">
      <w:pPr>
        <w:rPr>
          <w:rFonts w:ascii="Times New Roman" w:hAnsi="Times New Roman" w:cs="Times New Roman"/>
          <w:b/>
          <w:bCs/>
        </w:rPr>
      </w:pPr>
      <w:r>
        <w:rPr>
          <w:rFonts w:ascii="Times New Roman" w:hAnsi="Times New Roman" w:cs="Times New Roman"/>
          <w:b/>
          <w:bCs/>
        </w:rPr>
        <w:t>IMPORTANCE AND OBJECTIVES OF SIWES</w:t>
      </w:r>
    </w:p>
    <w:p w14:paraId="721E5955" w14:textId="77777777" w:rsidR="00333A56" w:rsidRDefault="00333A56">
      <w:pPr>
        <w:rPr>
          <w:rFonts w:ascii="Times New Roman" w:hAnsi="Times New Roman" w:cs="Times New Roman"/>
          <w:b/>
          <w:bCs/>
        </w:rPr>
      </w:pPr>
    </w:p>
    <w:p w14:paraId="721E5956" w14:textId="77777777" w:rsidR="00333A56" w:rsidRDefault="00333A56">
      <w:pPr>
        <w:rPr>
          <w:rFonts w:ascii="Times New Roman" w:hAnsi="Times New Roman" w:cs="Times New Roman"/>
          <w:b/>
          <w:bCs/>
        </w:rPr>
      </w:pPr>
    </w:p>
    <w:p w14:paraId="721E5957" w14:textId="77777777" w:rsidR="00333A56" w:rsidRDefault="00000000">
      <w:pPr>
        <w:rPr>
          <w:rFonts w:ascii="Times New Roman" w:hAnsi="Times New Roman" w:cs="Times New Roman"/>
          <w:b/>
          <w:bCs/>
        </w:rPr>
      </w:pPr>
      <w:r>
        <w:rPr>
          <w:rFonts w:ascii="Times New Roman" w:hAnsi="Times New Roman" w:cs="Times New Roman"/>
          <w:b/>
          <w:bCs/>
        </w:rPr>
        <w:t>CHAPTER TWO</w:t>
      </w:r>
    </w:p>
    <w:p w14:paraId="721E5958" w14:textId="77777777" w:rsidR="00333A56" w:rsidRDefault="00000000">
      <w:pPr>
        <w:rPr>
          <w:rFonts w:ascii="Times New Roman" w:hAnsi="Times New Roman" w:cs="Times New Roman"/>
          <w:b/>
          <w:bCs/>
        </w:rPr>
      </w:pPr>
      <w:r>
        <w:rPr>
          <w:rFonts w:ascii="Times New Roman" w:hAnsi="Times New Roman" w:cs="Times New Roman"/>
          <w:b/>
          <w:bCs/>
        </w:rPr>
        <w:t>INTRODUCTION</w:t>
      </w:r>
    </w:p>
    <w:p w14:paraId="721E5959" w14:textId="77777777" w:rsidR="00333A56" w:rsidRDefault="00000000">
      <w:pPr>
        <w:rPr>
          <w:rFonts w:ascii="Times New Roman" w:hAnsi="Times New Roman" w:cs="Times New Roman"/>
          <w:b/>
          <w:bCs/>
        </w:rPr>
      </w:pPr>
      <w:r>
        <w:rPr>
          <w:rFonts w:ascii="Times New Roman" w:hAnsi="Times New Roman" w:cs="Times New Roman"/>
          <w:b/>
          <w:bCs/>
        </w:rPr>
        <w:t>BRIEF HISTORY OF ORGANISATION</w:t>
      </w:r>
    </w:p>
    <w:p w14:paraId="721E595A" w14:textId="77777777" w:rsidR="00333A56" w:rsidRDefault="00000000">
      <w:pPr>
        <w:rPr>
          <w:rFonts w:ascii="Times New Roman" w:hAnsi="Times New Roman" w:cs="Times New Roman"/>
          <w:b/>
          <w:bCs/>
        </w:rPr>
      </w:pPr>
      <w:r>
        <w:rPr>
          <w:rFonts w:ascii="Times New Roman" w:hAnsi="Times New Roman" w:cs="Times New Roman"/>
          <w:b/>
          <w:bCs/>
        </w:rPr>
        <w:t>DEPARTMENT AND THEIR FUNCTIONS</w:t>
      </w:r>
    </w:p>
    <w:p w14:paraId="721E595B" w14:textId="77777777" w:rsidR="00333A56" w:rsidRDefault="00333A56">
      <w:pPr>
        <w:rPr>
          <w:rFonts w:ascii="Times New Roman" w:hAnsi="Times New Roman" w:cs="Times New Roman"/>
          <w:b/>
          <w:bCs/>
        </w:rPr>
      </w:pPr>
    </w:p>
    <w:p w14:paraId="721E595C" w14:textId="77777777" w:rsidR="00333A56" w:rsidRDefault="00000000">
      <w:pPr>
        <w:rPr>
          <w:rFonts w:ascii="Times New Roman" w:hAnsi="Times New Roman" w:cs="Times New Roman"/>
          <w:b/>
          <w:bCs/>
        </w:rPr>
      </w:pPr>
      <w:r>
        <w:rPr>
          <w:rFonts w:ascii="Times New Roman" w:hAnsi="Times New Roman" w:cs="Times New Roman"/>
          <w:b/>
          <w:bCs/>
        </w:rPr>
        <w:t>CHAPTER THREE</w:t>
      </w:r>
    </w:p>
    <w:p w14:paraId="721E595D" w14:textId="77777777" w:rsidR="00333A56" w:rsidRDefault="00000000">
      <w:pPr>
        <w:rPr>
          <w:rFonts w:ascii="Times New Roman" w:hAnsi="Times New Roman" w:cs="Times New Roman"/>
          <w:b/>
          <w:bCs/>
        </w:rPr>
      </w:pPr>
      <w:r>
        <w:rPr>
          <w:rFonts w:ascii="Times New Roman" w:hAnsi="Times New Roman" w:cs="Times New Roman"/>
          <w:b/>
          <w:bCs/>
        </w:rPr>
        <w:t>TECHNICAL TRAINNING EXPERIENCE/ WORK DONE</w:t>
      </w:r>
    </w:p>
    <w:p w14:paraId="721E595E" w14:textId="77777777" w:rsidR="00333A56" w:rsidRDefault="00333A56">
      <w:pPr>
        <w:rPr>
          <w:rFonts w:ascii="Times New Roman" w:hAnsi="Times New Roman" w:cs="Times New Roman"/>
          <w:b/>
          <w:bCs/>
        </w:rPr>
      </w:pPr>
    </w:p>
    <w:p w14:paraId="721E595F" w14:textId="77777777" w:rsidR="00333A56" w:rsidRDefault="00000000">
      <w:pPr>
        <w:rPr>
          <w:rFonts w:ascii="Times New Roman" w:hAnsi="Times New Roman" w:cs="Times New Roman"/>
          <w:b/>
          <w:bCs/>
        </w:rPr>
      </w:pPr>
      <w:r>
        <w:rPr>
          <w:rFonts w:ascii="Times New Roman" w:hAnsi="Times New Roman" w:cs="Times New Roman"/>
          <w:b/>
          <w:bCs/>
        </w:rPr>
        <w:t>CHAPTER FOUR</w:t>
      </w:r>
    </w:p>
    <w:p w14:paraId="721E5960" w14:textId="77777777" w:rsidR="00333A56" w:rsidRDefault="00000000">
      <w:pPr>
        <w:rPr>
          <w:rFonts w:ascii="Times New Roman" w:hAnsi="Times New Roman" w:cs="Times New Roman"/>
          <w:b/>
          <w:bCs/>
        </w:rPr>
      </w:pPr>
      <w:r>
        <w:rPr>
          <w:rFonts w:ascii="Times New Roman" w:hAnsi="Times New Roman" w:cs="Times New Roman"/>
          <w:b/>
          <w:bCs/>
        </w:rPr>
        <w:t>EXECUTIVE SUMMARY</w:t>
      </w:r>
    </w:p>
    <w:p w14:paraId="721E5961" w14:textId="77777777" w:rsidR="00333A56" w:rsidRDefault="00000000">
      <w:pPr>
        <w:rPr>
          <w:rFonts w:ascii="Times New Roman" w:hAnsi="Times New Roman" w:cs="Times New Roman"/>
          <w:b/>
          <w:bCs/>
        </w:rPr>
      </w:pPr>
      <w:r>
        <w:rPr>
          <w:rFonts w:ascii="Times New Roman" w:hAnsi="Times New Roman" w:cs="Times New Roman"/>
          <w:b/>
          <w:bCs/>
        </w:rPr>
        <w:t>CHAPTER FIVE</w:t>
      </w:r>
    </w:p>
    <w:p w14:paraId="721E5962" w14:textId="77777777" w:rsidR="00333A56" w:rsidRDefault="00000000">
      <w:pPr>
        <w:rPr>
          <w:rFonts w:ascii="Times New Roman" w:hAnsi="Times New Roman" w:cs="Times New Roman"/>
          <w:b/>
          <w:bCs/>
        </w:rPr>
      </w:pPr>
      <w:r>
        <w:rPr>
          <w:rFonts w:ascii="Times New Roman" w:hAnsi="Times New Roman" w:cs="Times New Roman"/>
          <w:b/>
          <w:bCs/>
        </w:rPr>
        <w:t>CHALLENGES ENCOUNTER</w:t>
      </w:r>
    </w:p>
    <w:p w14:paraId="721E5963" w14:textId="77777777" w:rsidR="00333A56" w:rsidRDefault="00000000">
      <w:pPr>
        <w:rPr>
          <w:rFonts w:ascii="Times New Roman" w:hAnsi="Times New Roman" w:cs="Times New Roman"/>
          <w:b/>
          <w:bCs/>
        </w:rPr>
      </w:pPr>
      <w:r>
        <w:rPr>
          <w:rFonts w:ascii="Times New Roman" w:hAnsi="Times New Roman" w:cs="Times New Roman"/>
          <w:b/>
          <w:bCs/>
        </w:rPr>
        <w:t>RECOMMENDATION</w:t>
      </w:r>
    </w:p>
    <w:p w14:paraId="721E5964" w14:textId="77777777" w:rsidR="00333A56" w:rsidRDefault="00000000">
      <w:pPr>
        <w:rPr>
          <w:rFonts w:ascii="Times New Roman" w:hAnsi="Times New Roman" w:cs="Times New Roman"/>
          <w:b/>
          <w:bCs/>
        </w:rPr>
      </w:pPr>
      <w:r>
        <w:rPr>
          <w:rFonts w:ascii="Times New Roman" w:hAnsi="Times New Roman" w:cs="Times New Roman"/>
          <w:b/>
          <w:bCs/>
        </w:rPr>
        <w:t>CONCLUSION</w:t>
      </w:r>
    </w:p>
    <w:p w14:paraId="721E5965" w14:textId="77777777" w:rsidR="00333A56" w:rsidRDefault="00000000">
      <w:pPr>
        <w:rPr>
          <w:rFonts w:ascii="Times New Roman" w:hAnsi="Times New Roman" w:cs="Times New Roman"/>
          <w:b/>
          <w:bCs/>
        </w:rPr>
      </w:pPr>
      <w:r>
        <w:rPr>
          <w:rFonts w:ascii="Times New Roman" w:hAnsi="Times New Roman" w:cs="Times New Roman"/>
          <w:b/>
          <w:bCs/>
        </w:rPr>
        <w:br w:type="page"/>
      </w:r>
    </w:p>
    <w:p w14:paraId="721E5966" w14:textId="77777777" w:rsidR="00333A56" w:rsidRDefault="00000000">
      <w:pPr>
        <w:jc w:val="center"/>
        <w:rPr>
          <w:rFonts w:ascii="Times New Roman" w:hAnsi="Times New Roman" w:cs="Times New Roman"/>
          <w:b/>
          <w:bCs/>
        </w:rPr>
      </w:pPr>
      <w:r>
        <w:rPr>
          <w:rFonts w:ascii="Times New Roman" w:hAnsi="Times New Roman" w:cs="Times New Roman"/>
          <w:b/>
          <w:bCs/>
        </w:rPr>
        <w:lastRenderedPageBreak/>
        <w:t>CHAPTER ONE</w:t>
      </w:r>
    </w:p>
    <w:p w14:paraId="721E5967" w14:textId="77777777" w:rsidR="00333A56" w:rsidRDefault="00333A56">
      <w:pPr>
        <w:spacing w:line="276" w:lineRule="auto"/>
        <w:rPr>
          <w:rFonts w:ascii="Times New Roman" w:hAnsi="Times New Roman" w:cs="Times New Roman"/>
        </w:rPr>
      </w:pPr>
    </w:p>
    <w:p w14:paraId="721E5968" w14:textId="77777777" w:rsidR="00333A56"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21E5969" w14:textId="77777777" w:rsidR="00333A56" w:rsidRDefault="0000000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21E596A" w14:textId="77777777" w:rsidR="00333A56" w:rsidRDefault="00333A56">
      <w:pPr>
        <w:spacing w:line="276" w:lineRule="auto"/>
        <w:rPr>
          <w:rFonts w:ascii="Times New Roman" w:hAnsi="Times New Roman" w:cs="Times New Roman"/>
          <w:b/>
          <w:bCs/>
        </w:rPr>
      </w:pPr>
    </w:p>
    <w:p w14:paraId="721E596B" w14:textId="77777777" w:rsidR="00333A56"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721E596C"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21E596D"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21E596E"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w:t>
      </w:r>
      <w:r>
        <w:rPr>
          <w:rFonts w:ascii="Times New Roman" w:hAnsi="Times New Roman" w:cs="Times New Roman"/>
          <w:sz w:val="26"/>
          <w:szCs w:val="26"/>
        </w:rPr>
        <w:lastRenderedPageBreak/>
        <w:t>technology, college of agricultures and college of education for the industrial work situation they are likely to meet after graduation and to the needed experience in handling machinery and equipment which are not found in such an educational institution.</w:t>
      </w:r>
    </w:p>
    <w:p w14:paraId="721E596F" w14:textId="77777777" w:rsidR="00333A56"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721E5970" w14:textId="77777777" w:rsidR="00333A56" w:rsidRDefault="00000000">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721E5971"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721E5972"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721E5973"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21E5974"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721E5975"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721E5976"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21E5977"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21E5978"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21E5979"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721E597A"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21E597B"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721E597C" w14:textId="77777777" w:rsidR="00333A56" w:rsidRDefault="00000000">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21E597D" w14:textId="77777777" w:rsidR="00333A56" w:rsidRDefault="00000000">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721E597E" w14:textId="77777777" w:rsidR="00333A56" w:rsidRDefault="00000000">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21E597F" w14:textId="77777777" w:rsidR="00333A56" w:rsidRDefault="00000000">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721E5980" w14:textId="77777777" w:rsidR="00333A56" w:rsidRDefault="00000000">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721E5981" w14:textId="77777777" w:rsidR="00333A56" w:rsidRDefault="00000000">
      <w:pPr>
        <w:pStyle w:val="ListParagraph"/>
        <w:numPr>
          <w:ilvl w:val="0"/>
          <w:numId w:val="1"/>
        </w:numPr>
        <w:spacing w:after="200" w:line="276" w:lineRule="auto"/>
        <w:jc w:val="both"/>
        <w:rPr>
          <w:rStyle w:val="a1"/>
          <w:color w:val="000000"/>
          <w:sz w:val="26"/>
          <w:szCs w:val="26"/>
        </w:rPr>
      </w:pPr>
      <w:r>
        <w:rPr>
          <w:rStyle w:val="a1"/>
          <w:color w:val="000000"/>
          <w:sz w:val="26"/>
          <w:szCs w:val="26"/>
        </w:rPr>
        <w:lastRenderedPageBreak/>
        <w:t>To provide students with the opportunities to apply their educational knowledge in real work situations, thereby bridging the gap between theory and practice.</w:t>
      </w:r>
    </w:p>
    <w:p w14:paraId="721E5982" w14:textId="77777777" w:rsidR="00333A56" w:rsidRDefault="00000000">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721E5983" w14:textId="77777777" w:rsidR="00333A56" w:rsidRDefault="00333A56">
      <w:pPr>
        <w:spacing w:line="276" w:lineRule="auto"/>
        <w:rPr>
          <w:rFonts w:ascii="Times New Roman" w:hAnsi="Times New Roman" w:cs="Times New Roman"/>
        </w:rPr>
      </w:pPr>
    </w:p>
    <w:p w14:paraId="721E5984" w14:textId="77777777" w:rsidR="00333A56"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1.3 BODIES INVOLVED IN THE MANAGEMENT OF SIWES</w:t>
      </w:r>
    </w:p>
    <w:p w14:paraId="721E5985" w14:textId="77777777" w:rsidR="00333A56" w:rsidRDefault="00000000">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The bodies involved are: The Federal Government, Industrial Training Fund (ITF). Other supervising agents are: National University Commission (NUC), National Board for Technical Education (NBTE) and National Council for Colleges of Education (NCE)</w:t>
      </w:r>
    </w:p>
    <w:p w14:paraId="721E5986" w14:textId="77777777" w:rsidR="00333A56" w:rsidRDefault="00000000">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There are key bodies involved in the operations for effectiveness and relevance to the attainment of national goals in the management structure of the SIWES in Nigeria. How each one contributes is highlighted below.</w:t>
      </w:r>
    </w:p>
    <w:p w14:paraId="721E5987" w14:textId="77777777" w:rsidR="00333A56" w:rsidRDefault="00333A56">
      <w:pPr>
        <w:spacing w:line="276" w:lineRule="auto"/>
        <w:jc w:val="both"/>
        <w:rPr>
          <w:rFonts w:ascii="Times New Roman" w:hAnsi="Times New Roman" w:cs="Times New Roman"/>
          <w:sz w:val="26"/>
          <w:szCs w:val="26"/>
        </w:rPr>
      </w:pPr>
    </w:p>
    <w:p w14:paraId="721E5988" w14:textId="77777777" w:rsidR="00333A56"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 FEDERAL GOVERNMENT</w:t>
      </w:r>
    </w:p>
    <w:p w14:paraId="721E5989"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rPr>
        <w:t>labor</w:t>
      </w:r>
      <w:proofErr w:type="spellEnd"/>
      <w:r>
        <w:rPr>
          <w:rFonts w:ascii="Times New Roman" w:hAnsi="Times New Roman" w:cs="Times New Roman"/>
          <w:sz w:val="26"/>
          <w:szCs w:val="26"/>
        </w:rPr>
        <w:t xml:space="preserve"> market in the country.</w:t>
      </w:r>
    </w:p>
    <w:p w14:paraId="721E598A"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It lays down the legal and regulatory environment in which SIWES operates, ensuring that the same is focused on national development imperatives.</w:t>
      </w:r>
    </w:p>
    <w:p w14:paraId="721E598B" w14:textId="77777777" w:rsidR="00333A56"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2. INDUSTRIAL TRAINING FUND ITF</w:t>
      </w:r>
    </w:p>
    <w:p w14:paraId="721E598C"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Program Implementation: ITF is the main coordinator and manager of the SIWES program. It organizes, supervises, and sees to it that students are rightly placed in industry for their field of study.</w:t>
      </w:r>
    </w:p>
    <w:p w14:paraId="721E598D"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Funding and Stipends: Allowance to students while on industrial training and stipends to cover some of the requirements that would aid in acquiring practical skills.</w:t>
      </w:r>
    </w:p>
    <w:p w14:paraId="721E598E"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Quality Assurance: Assess students' performance and the quality of training for appropriateness to standards at the workplace.</w:t>
      </w:r>
    </w:p>
    <w:p w14:paraId="721E598F" w14:textId="77777777" w:rsidR="00333A56"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3. NATIONAL UNIVERSITY COMMISSION (NUC)</w:t>
      </w:r>
    </w:p>
    <w:p w14:paraId="721E5990"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Policy and Guidelines for Universities: Provide policies and guidelines to universities on how to integrate SIWES into the curriculum for science, engineering, and other technical programs.</w:t>
      </w:r>
    </w:p>
    <w:p w14:paraId="721E5991"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Curriculum Co-ordination: Liaises with universities in the structuring of academic work to incorporate SIWES as an essential ingredient in the learning of students to give practical exposure in addition to classroom knowledge.</w:t>
      </w:r>
    </w:p>
    <w:p w14:paraId="721E5992" w14:textId="77777777" w:rsidR="00333A56"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4. NATIONAL BOARD FOR TECHNICAL EDUCATION NBTE</w:t>
      </w:r>
    </w:p>
    <w:p w14:paraId="721E5993"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Technical Institutions Management: Coordinates the implementation of SIWES in polytechnics and technical colleges with the view to exposing students pursuing technical courses to industry practice.</w:t>
      </w:r>
    </w:p>
    <w:p w14:paraId="721E5994"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Accreditation and Compliance: Approves standards for SIWES in the technical institutions with a view to ensuring that the aims of the program are achieved to improve the quality.</w:t>
      </w:r>
    </w:p>
    <w:p w14:paraId="721E5995" w14:textId="77777777" w:rsidR="00333A56" w:rsidRDefault="0000000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5. NATIONAL COUNCIL FOR COLLEGES OF EDUCATION (NCE)</w:t>
      </w:r>
    </w:p>
    <w:p w14:paraId="721E5996"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Institutionalization of SIWES into Teacher Training: Ensures that SIWES is integrated into the teacher education curriculum, especially in the area of technical and vocational education.</w:t>
      </w:r>
    </w:p>
    <w:p w14:paraId="721E5997" w14:textId="77777777" w:rsidR="00333A56" w:rsidRDefault="00000000">
      <w:pPr>
        <w:spacing w:line="276" w:lineRule="auto"/>
        <w:jc w:val="both"/>
        <w:rPr>
          <w:rFonts w:ascii="Times New Roman" w:hAnsi="Times New Roman" w:cs="Times New Roman"/>
          <w:sz w:val="26"/>
          <w:szCs w:val="26"/>
        </w:rPr>
      </w:pPr>
      <w:r>
        <w:rPr>
          <w:rFonts w:ascii="Times New Roman" w:hAnsi="Times New Roman" w:cs="Times New Roman"/>
          <w:sz w:val="26"/>
          <w:szCs w:val="26"/>
        </w:rPr>
        <w:t>Policy and Coordination: Formulate policies which help SIWES at Colleges of Education to ensure that teachers-to-be have exposure to the real world for which they may translate such experience to the classroom.</w:t>
      </w:r>
    </w:p>
    <w:p w14:paraId="721E5998" w14:textId="77777777" w:rsidR="00333A56" w:rsidRDefault="00000000">
      <w:pPr>
        <w:spacing w:line="276" w:lineRule="auto"/>
        <w:ind w:firstLine="720"/>
        <w:jc w:val="both"/>
        <w:rPr>
          <w:rFonts w:ascii="Times New Roman" w:hAnsi="Times New Roman" w:cs="Times New Roman"/>
          <w:sz w:val="26"/>
          <w:szCs w:val="26"/>
        </w:rPr>
      </w:pPr>
      <w:r>
        <w:rPr>
          <w:rFonts w:ascii="Times New Roman" w:hAnsi="Times New Roman" w:cs="Times New Roman"/>
          <w:sz w:val="26"/>
          <w:szCs w:val="26"/>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721E5999" w14:textId="77777777" w:rsidR="00333A56" w:rsidRDefault="00000000">
      <w:pPr>
        <w:rPr>
          <w:rFonts w:ascii="Times New Roman" w:hAnsi="Times New Roman" w:cs="Times New Roman"/>
          <w:sz w:val="26"/>
          <w:szCs w:val="26"/>
        </w:rPr>
      </w:pPr>
      <w:r>
        <w:rPr>
          <w:rFonts w:ascii="Times New Roman" w:hAnsi="Times New Roman" w:cs="Times New Roman"/>
          <w:sz w:val="26"/>
          <w:szCs w:val="26"/>
        </w:rPr>
        <w:br w:type="page"/>
      </w:r>
    </w:p>
    <w:p w14:paraId="721E599A" w14:textId="77777777" w:rsidR="00333A56" w:rsidRDefault="00000000">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721E599B" w14:textId="77777777" w:rsidR="00333A56" w:rsidRDefault="00000000">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721E599C" w14:textId="77777777" w:rsidR="00333A56" w:rsidRDefault="00000000">
      <w:pPr>
        <w:jc w:val="center"/>
        <w:rPr>
          <w:rFonts w:ascii="Times New Roman" w:eastAsia="Wingdings" w:hAnsi="Times New Roman"/>
          <w:b/>
        </w:rPr>
      </w:pPr>
      <w:r>
        <w:rPr>
          <w:rFonts w:ascii="Times New Roman" w:eastAsia="Wingdings" w:hAnsi="Times New Roman"/>
          <w:b/>
        </w:rPr>
        <w:t>THE MINISTRY OF SPECIAL DUTIES</w:t>
      </w:r>
    </w:p>
    <w:p w14:paraId="721E599D" w14:textId="77777777" w:rsidR="00333A56" w:rsidRDefault="00000000">
      <w:pPr>
        <w:rPr>
          <w:rFonts w:ascii="Times New Roman" w:eastAsia="Wingdings" w:hAnsi="Times New Roman" w:cs="Times New Roman"/>
          <w:b/>
        </w:rPr>
      </w:pPr>
      <w:r>
        <w:rPr>
          <w:rFonts w:ascii="Times New Roman" w:eastAsia="Wingdings" w:hAnsi="Times New Roman" w:cs="Times New Roman"/>
          <w:b/>
        </w:rPr>
        <w:t xml:space="preserve">2:1 BRIEF HISTORY OF </w:t>
      </w:r>
      <w:r>
        <w:rPr>
          <w:rFonts w:ascii="Times New Roman" w:eastAsia="Wingdings" w:hAnsi="Times New Roman"/>
          <w:b/>
        </w:rPr>
        <w:t>THE MINISTRY OF SPECIAL DUTIES</w:t>
      </w:r>
    </w:p>
    <w:p w14:paraId="721E599E" w14:textId="77777777" w:rsidR="00333A56" w:rsidRDefault="00000000">
      <w:pPr>
        <w:jc w:val="both"/>
        <w:rPr>
          <w:rFonts w:ascii="Times New Roman" w:hAnsi="Times New Roman" w:cs="Times New Roman"/>
        </w:rPr>
      </w:pPr>
      <w:r>
        <w:rPr>
          <w:rFonts w:ascii="Times New Roman" w:hAnsi="Times New Roman" w:cs="Times New Roman"/>
        </w:rPr>
        <w:t>The Ministry of Special Duties in Ilorin, Kwara State, is a unique governmental body tasked with handling specialized initiatives that transcend the mandates of other ministries. Its establishment was driven by the need for an administrative entity capable of addressing cross-sectoral challenges, emergencies, and developmental projects requiring focused coordination and management. Over the years, the Ministry has played an instrumental role in supporting the state government’s vision for development, particularly in areas of community enhancement, social welfare, and disaster management.</w:t>
      </w:r>
    </w:p>
    <w:p w14:paraId="721E599F" w14:textId="77777777" w:rsidR="00333A56" w:rsidRDefault="00000000">
      <w:pPr>
        <w:jc w:val="both"/>
        <w:rPr>
          <w:rFonts w:ascii="Times New Roman" w:hAnsi="Times New Roman" w:cs="Times New Roman"/>
        </w:rPr>
      </w:pPr>
      <w:r>
        <w:rPr>
          <w:rFonts w:ascii="Times New Roman" w:hAnsi="Times New Roman" w:cs="Times New Roman"/>
        </w:rPr>
        <w:t>The origins of the Ministry can be traced to the evolving governance landscape in Nigeria, where state governments sought more efficient ways to tackle pressing societal needs. Kwara State, under successive administrations, recognized the importance of having a ministry dedicated to handling issues that do not fall neatly into the jurisdiction of other ministries. This recognition led to the establishment of the Ministry of Special Duties, which was tasked with executing the governor’s special projects and coordinating with other government agencies to achieve comprehensive results.</w:t>
      </w:r>
    </w:p>
    <w:p w14:paraId="721E59A0" w14:textId="77777777" w:rsidR="00333A56" w:rsidRDefault="00000000">
      <w:pPr>
        <w:jc w:val="both"/>
        <w:rPr>
          <w:rFonts w:ascii="Times New Roman" w:hAnsi="Times New Roman" w:cs="Times New Roman"/>
        </w:rPr>
      </w:pPr>
      <w:r>
        <w:rPr>
          <w:rFonts w:ascii="Times New Roman" w:hAnsi="Times New Roman" w:cs="Times New Roman"/>
        </w:rPr>
        <w:t>One of the Ministry’s primary responsibilities is overseeing special projects initiated by the state government. These projects often address gaps in infrastructure, education, healthcare, and social services. For instance, when a project requires collaboration across multiple ministries, such as constructing schools in underserved communities, the Ministry of Special Duties steps in to ensure seamless coordination, timely execution, and accountability.</w:t>
      </w:r>
    </w:p>
    <w:p w14:paraId="721E59A1" w14:textId="77777777" w:rsidR="00333A56" w:rsidRDefault="00000000">
      <w:pPr>
        <w:jc w:val="both"/>
        <w:rPr>
          <w:rFonts w:ascii="Times New Roman" w:hAnsi="Times New Roman" w:cs="Times New Roman"/>
        </w:rPr>
      </w:pPr>
      <w:r>
        <w:rPr>
          <w:rFonts w:ascii="Times New Roman" w:hAnsi="Times New Roman" w:cs="Times New Roman"/>
        </w:rPr>
        <w:t>Disaster and emergency management also form a core part of the Ministry’s mandate. Kwara State, like many regions in Nigeria, occasionally experiences natural and man-made disasters, such as flooding, fire outbreaks, and communal conflicts. The Ministry has been instrumental in providing swift responses to such emergencies by coordinating relief efforts, mobilizing resources, and working with local and international partners to ensure affected communities receive adequate support.</w:t>
      </w:r>
    </w:p>
    <w:p w14:paraId="721E59A2" w14:textId="77777777" w:rsidR="00333A56" w:rsidRDefault="00000000">
      <w:pPr>
        <w:jc w:val="both"/>
        <w:rPr>
          <w:rFonts w:ascii="Times New Roman" w:hAnsi="Times New Roman" w:cs="Times New Roman"/>
        </w:rPr>
      </w:pPr>
      <w:r>
        <w:rPr>
          <w:rFonts w:ascii="Times New Roman" w:hAnsi="Times New Roman" w:cs="Times New Roman"/>
        </w:rPr>
        <w:t>Youth empowerment and poverty alleviation programs are other critical areas where the Ministry has made significant contributions. Recognizing the high rate of youth unemployment and its associated social challenges, the Ministry has championed initiatives aimed at providing vocational training, entrepreneurial support, and access to funding for small businesses. These efforts have helped many young people in Ilorin and beyond achieve financial independence and contribute positively to society.</w:t>
      </w:r>
    </w:p>
    <w:p w14:paraId="721E59A3" w14:textId="77777777" w:rsidR="00333A56" w:rsidRDefault="00000000">
      <w:pPr>
        <w:jc w:val="both"/>
        <w:rPr>
          <w:rFonts w:ascii="Times New Roman" w:hAnsi="Times New Roman" w:cs="Times New Roman"/>
        </w:rPr>
      </w:pPr>
      <w:r>
        <w:rPr>
          <w:rFonts w:ascii="Times New Roman" w:hAnsi="Times New Roman" w:cs="Times New Roman"/>
        </w:rPr>
        <w:t xml:space="preserve">The Ministry also plays a pivotal role in community development. Through its outreach programs, it engages with local communities to identify their unique needs and challenges. </w:t>
      </w:r>
      <w:r>
        <w:rPr>
          <w:rFonts w:ascii="Times New Roman" w:hAnsi="Times New Roman" w:cs="Times New Roman"/>
        </w:rPr>
        <w:lastRenderedPageBreak/>
        <w:t>These engagements have led to the implementation of targeted projects, such as borehole installations in rural areas, electrification of remote villages, and provision of medical outreach services. These initiatives have significantly improved the quality of life for residents in various parts of Kwara State.</w:t>
      </w:r>
    </w:p>
    <w:p w14:paraId="721E59A4" w14:textId="77777777" w:rsidR="00333A56" w:rsidRDefault="00000000">
      <w:pPr>
        <w:jc w:val="both"/>
        <w:rPr>
          <w:rFonts w:ascii="Times New Roman" w:hAnsi="Times New Roman" w:cs="Times New Roman"/>
        </w:rPr>
      </w:pPr>
      <w:r>
        <w:rPr>
          <w:rFonts w:ascii="Times New Roman" w:hAnsi="Times New Roman" w:cs="Times New Roman"/>
        </w:rPr>
        <w:t>Governance and leadership have been central to the Ministry’s success. The Ministry is typically headed by a commissioner, appointed by the state governor, who is responsible for setting strategic priorities and ensuring the effective implementation of programs. The commissioner works closely with a permanent secretary and a team of skilled professionals who manage day-to-day operations. Their collective expertise ensures that the Ministry remains focused on delivering its mandate.</w:t>
      </w:r>
    </w:p>
    <w:p w14:paraId="721E59A5" w14:textId="77777777" w:rsidR="00333A56" w:rsidRDefault="00000000">
      <w:pPr>
        <w:jc w:val="both"/>
        <w:rPr>
          <w:rFonts w:ascii="Times New Roman" w:hAnsi="Times New Roman" w:cs="Times New Roman"/>
        </w:rPr>
      </w:pPr>
      <w:r>
        <w:rPr>
          <w:rFonts w:ascii="Times New Roman" w:hAnsi="Times New Roman" w:cs="Times New Roman"/>
        </w:rPr>
        <w:t>In addition to its internal team, the Ministry collaborates with other government agencies, non-governmental organizations (NGOs), and international partners. These collaborations have been crucial in mobilizing resources, sharing expertise, and expanding the impact of its programs. For example, partnerships with NGOs have enhanced the Ministry’s capacity to provide educational scholarships and healthcare services to disadvantaged populations.</w:t>
      </w:r>
    </w:p>
    <w:p w14:paraId="721E59A6" w14:textId="77777777" w:rsidR="00333A56" w:rsidRDefault="00000000">
      <w:pPr>
        <w:jc w:val="both"/>
        <w:rPr>
          <w:rFonts w:ascii="Times New Roman" w:hAnsi="Times New Roman" w:cs="Times New Roman"/>
        </w:rPr>
      </w:pPr>
      <w:r>
        <w:rPr>
          <w:rFonts w:ascii="Times New Roman" w:hAnsi="Times New Roman" w:cs="Times New Roman"/>
        </w:rPr>
        <w:t>Over the years, the Ministry has recorded several notable achievements. One example is its role in managing Kwara State’s response to the COVID-19 pandemic. The Ministry coordinated the distribution of palliatives to vulnerable households, facilitated public awareness campaigns on health and safety measures, and supported healthcare facilities with essential supplies. These efforts helped mitigate the impact of the pandemic on residents of Ilorin and surrounding areas.</w:t>
      </w:r>
    </w:p>
    <w:p w14:paraId="721E59A7" w14:textId="77777777" w:rsidR="00333A56" w:rsidRDefault="00000000">
      <w:pPr>
        <w:jc w:val="both"/>
        <w:rPr>
          <w:rFonts w:ascii="Times New Roman" w:hAnsi="Times New Roman" w:cs="Times New Roman"/>
        </w:rPr>
      </w:pPr>
      <w:r>
        <w:rPr>
          <w:rFonts w:ascii="Times New Roman" w:hAnsi="Times New Roman" w:cs="Times New Roman"/>
        </w:rPr>
        <w:t>Another significant achievement is the Ministry’s involvement in infrastructure development. It has overseen the construction of roads, bridges, and public facilities in underserved areas, contributing to economic growth and improved connectivity. These projects not only enhance the state’s physical infrastructure but also create job opportunities for local residents.</w:t>
      </w:r>
    </w:p>
    <w:p w14:paraId="721E59A8" w14:textId="77777777" w:rsidR="00333A56" w:rsidRDefault="00000000">
      <w:pPr>
        <w:jc w:val="both"/>
        <w:rPr>
          <w:rFonts w:ascii="Times New Roman" w:hAnsi="Times New Roman" w:cs="Times New Roman"/>
        </w:rPr>
      </w:pPr>
      <w:r>
        <w:rPr>
          <w:rFonts w:ascii="Times New Roman" w:hAnsi="Times New Roman" w:cs="Times New Roman"/>
        </w:rPr>
        <w:t>The Ministry’s work extends beyond tangible projects to fostering social cohesion and peace. In instances of communal conflicts or tensions, the Ministry has acted as a mediator, bringing together conflicting parties and facilitating dialogue to achieve lasting resolutions. This peace-building role is critical in ensuring a harmonious and stable society.</w:t>
      </w:r>
    </w:p>
    <w:p w14:paraId="721E59A9" w14:textId="77777777" w:rsidR="00333A56" w:rsidRDefault="00000000">
      <w:pPr>
        <w:jc w:val="both"/>
        <w:rPr>
          <w:rFonts w:ascii="Times New Roman" w:hAnsi="Times New Roman" w:cs="Times New Roman"/>
        </w:rPr>
      </w:pPr>
      <w:r>
        <w:rPr>
          <w:rFonts w:ascii="Times New Roman" w:hAnsi="Times New Roman" w:cs="Times New Roman"/>
        </w:rPr>
        <w:t>Education has also been a focus area for the Ministry. It has supported initiatives to improve school facilities, provide learning materials, and sponsor scholarships for students from low-income families. These efforts align with the state government’s commitment to ensuring access to quality education for all children in Kwara State.</w:t>
      </w:r>
    </w:p>
    <w:p w14:paraId="721E59AA" w14:textId="77777777" w:rsidR="00333A56" w:rsidRDefault="00000000">
      <w:pPr>
        <w:jc w:val="both"/>
        <w:rPr>
          <w:rFonts w:ascii="Times New Roman" w:hAnsi="Times New Roman" w:cs="Times New Roman"/>
        </w:rPr>
      </w:pPr>
      <w:r>
        <w:rPr>
          <w:rFonts w:ascii="Times New Roman" w:hAnsi="Times New Roman" w:cs="Times New Roman"/>
        </w:rPr>
        <w:t>The Ministry’s impact is not limited to urban areas like Ilorin but extends to rural communities across the state. Its ability to reach these often-neglected areas has earned it recognition and trust among residents. The Ministry’s grassroots approach ensures that the benefits of governance are felt by all, regardless of location or socioeconomic status.</w:t>
      </w:r>
    </w:p>
    <w:p w14:paraId="721E59AC" w14:textId="3960A1B5" w:rsidR="00333A56" w:rsidRDefault="00000000">
      <w:pPr>
        <w:jc w:val="both"/>
        <w:rPr>
          <w:rFonts w:ascii="Times New Roman" w:hAnsi="Times New Roman" w:cs="Times New Roman"/>
        </w:rPr>
      </w:pPr>
      <w:r>
        <w:rPr>
          <w:rFonts w:ascii="Times New Roman" w:hAnsi="Times New Roman" w:cs="Times New Roman"/>
        </w:rPr>
        <w:lastRenderedPageBreak/>
        <w:t>In addition to its operational activities, the Ministry has emphasized transparency and accountability. It regularly provides updates on its projects and financial expenditures, demonstrating its commitment to good governance. This transparency has bolstered public confidence in its operations and reinforced its reputation as a reliable arm of the government.</w:t>
      </w:r>
    </w:p>
    <w:p w14:paraId="721E59AD" w14:textId="77777777" w:rsidR="00333A56" w:rsidRDefault="00000000">
      <w:pPr>
        <w:jc w:val="both"/>
        <w:rPr>
          <w:rFonts w:ascii="Times New Roman" w:hAnsi="Times New Roman" w:cs="Times New Roman"/>
        </w:rPr>
      </w:pPr>
      <w:r>
        <w:rPr>
          <w:rFonts w:ascii="Times New Roman" w:hAnsi="Times New Roman" w:cs="Times New Roman"/>
        </w:rPr>
        <w:t>Looking ahead, the Ministry of Special Duties in Ilorin is poised to play an even greater role in driving Kwara State’s development agenda. As the state continues to face evolving challenges, such as climate change, urbanization, and economic diversification, the Ministry’s adaptive approach and collaborative mindset will be crucial in finding innovative solutions.</w:t>
      </w:r>
    </w:p>
    <w:p w14:paraId="721E59AE" w14:textId="77777777" w:rsidR="00333A56" w:rsidRDefault="00000000">
      <w:pPr>
        <w:jc w:val="both"/>
        <w:rPr>
          <w:rFonts w:ascii="Times New Roman" w:hAnsi="Times New Roman" w:cs="Times New Roman"/>
        </w:rPr>
      </w:pPr>
      <w:r>
        <w:rPr>
          <w:rFonts w:ascii="Times New Roman" w:hAnsi="Times New Roman" w:cs="Times New Roman"/>
        </w:rPr>
        <w:t>The Ministry’s ability to adapt to changing circumstances has been one of its greatest strengths. By embracing technology, fostering partnerships, and maintaining a people-</w:t>
      </w:r>
      <w:proofErr w:type="spellStart"/>
      <w:r>
        <w:rPr>
          <w:rFonts w:ascii="Times New Roman" w:hAnsi="Times New Roman" w:cs="Times New Roman"/>
        </w:rPr>
        <w:t>centered</w:t>
      </w:r>
      <w:proofErr w:type="spellEnd"/>
      <w:r>
        <w:rPr>
          <w:rFonts w:ascii="Times New Roman" w:hAnsi="Times New Roman" w:cs="Times New Roman"/>
        </w:rPr>
        <w:t xml:space="preserve"> focus, it has positioned itself as a dynamic and responsive entity within Kwara State’s governance framework.</w:t>
      </w:r>
    </w:p>
    <w:p w14:paraId="721E59AF" w14:textId="77777777" w:rsidR="00333A56" w:rsidRDefault="00000000">
      <w:pPr>
        <w:jc w:val="both"/>
        <w:rPr>
          <w:rFonts w:ascii="Times New Roman" w:hAnsi="Times New Roman" w:cs="Times New Roman"/>
        </w:rPr>
      </w:pPr>
      <w:r>
        <w:rPr>
          <w:rFonts w:ascii="Times New Roman" w:hAnsi="Times New Roman" w:cs="Times New Roman"/>
        </w:rPr>
        <w:t>While the Ministry has achieved significant milestones, it also faces challenges, including limited funding, bureaucratic bottlenecks, and competing priorities. Addressing these challenges will require sustained political will, increased budgetary allocation, and enhanced capacity-building efforts for its staff.</w:t>
      </w:r>
    </w:p>
    <w:p w14:paraId="721E59B1" w14:textId="685834CD" w:rsidR="00333A56" w:rsidRDefault="00000000">
      <w:pPr>
        <w:jc w:val="both"/>
        <w:rPr>
          <w:rFonts w:ascii="Times New Roman" w:hAnsi="Times New Roman" w:cs="Times New Roman"/>
        </w:rPr>
      </w:pPr>
      <w:r>
        <w:rPr>
          <w:rFonts w:ascii="Times New Roman" w:hAnsi="Times New Roman" w:cs="Times New Roman"/>
        </w:rPr>
        <w:t>The Ministry of Special Duties in Ilorin, Kwara State, is a vital institution that has contributed immensely to the state’s development. Through its diverse programs and initiatives, it has demonstrated a commitment to improving the lives of residents and supporting the government’s broader goals. Its history and achievements underscore the importance of having dedicated entities to address complex and cross-cutting issues in governance.</w:t>
      </w:r>
    </w:p>
    <w:p w14:paraId="721E59B2" w14:textId="77777777" w:rsidR="00333A56" w:rsidRDefault="00000000">
      <w:pPr>
        <w:rPr>
          <w:rFonts w:ascii="Times New Roman" w:eastAsia="Wingdings" w:hAnsi="Times New Roman" w:cs="Times New Roman"/>
        </w:rPr>
      </w:pPr>
      <w:r>
        <w:rPr>
          <w:rFonts w:ascii="Times New Roman" w:eastAsia="Wingdings" w:hAnsi="Times New Roman" w:cs="Times New Roman"/>
        </w:rPr>
        <w:t>• Location:</w:t>
      </w:r>
    </w:p>
    <w:p w14:paraId="721E59B4" w14:textId="19190D51" w:rsidR="00333A56" w:rsidRDefault="00000000">
      <w:pPr>
        <w:rPr>
          <w:rFonts w:ascii="Times New Roman" w:eastAsia="Wingdings" w:hAnsi="Times New Roman" w:cs="Times New Roman"/>
        </w:rPr>
      </w:pPr>
      <w:r>
        <w:rPr>
          <w:rFonts w:ascii="Times New Roman" w:eastAsia="Wingdings" w:hAnsi="Times New Roman" w:cs="Times New Roman"/>
        </w:rPr>
        <w:t>MINISTRY OF SPECIAL DUTIES AHMED BELLO WAY OPPOSITE POLICE HEADQUARTERS ILORIN KWARA STATE</w:t>
      </w:r>
    </w:p>
    <w:p w14:paraId="721E59B5" w14:textId="77777777" w:rsidR="00333A56" w:rsidRDefault="00000000">
      <w:pPr>
        <w:rPr>
          <w:rFonts w:ascii="Times New Roman" w:eastAsia="Wingdings" w:hAnsi="Times New Roman" w:cs="Times New Roman"/>
          <w:b/>
        </w:rPr>
      </w:pPr>
      <w:r>
        <w:rPr>
          <w:rFonts w:ascii="Times New Roman" w:eastAsia="Wingdings" w:hAnsi="Times New Roman" w:cs="Times New Roman"/>
          <w:b/>
        </w:rPr>
        <w:t>2:2 OBJECTIVE OF ESTABLISHMENT</w:t>
      </w:r>
    </w:p>
    <w:p w14:paraId="721E59B6" w14:textId="77777777" w:rsidR="00333A56" w:rsidRDefault="00000000" w:rsidP="008D5B03">
      <w:pPr>
        <w:numPr>
          <w:ilvl w:val="0"/>
          <w:numId w:val="2"/>
        </w:numPr>
        <w:spacing w:after="0" w:line="259" w:lineRule="auto"/>
        <w:jc w:val="both"/>
        <w:rPr>
          <w:rFonts w:ascii="Times New Roman" w:hAnsi="Times New Roman" w:cs="Times New Roman"/>
        </w:rPr>
      </w:pPr>
      <w:r>
        <w:rPr>
          <w:rFonts w:ascii="Times New Roman" w:hAnsi="Times New Roman" w:cs="Times New Roman"/>
        </w:rPr>
        <w:t>To oversee and coordinate special projects initiated by the state government, ensuring their successful implementation and alignment with broader developmental goals.</w:t>
      </w:r>
    </w:p>
    <w:p w14:paraId="721E59B7" w14:textId="77777777" w:rsidR="00333A56" w:rsidRDefault="00000000" w:rsidP="008D5B03">
      <w:pPr>
        <w:numPr>
          <w:ilvl w:val="0"/>
          <w:numId w:val="2"/>
        </w:numPr>
        <w:spacing w:after="0" w:line="259" w:lineRule="auto"/>
        <w:jc w:val="both"/>
        <w:rPr>
          <w:rFonts w:ascii="Times New Roman" w:hAnsi="Times New Roman" w:cs="Times New Roman"/>
        </w:rPr>
      </w:pPr>
      <w:r>
        <w:rPr>
          <w:rFonts w:ascii="Times New Roman" w:hAnsi="Times New Roman" w:cs="Times New Roman"/>
        </w:rPr>
        <w:t>To provide a prompt and effective response to emergencies, including natural disasters, communal conflicts, and public health crises, by mobilizing resources and coordinating relief efforts.</w:t>
      </w:r>
    </w:p>
    <w:p w14:paraId="721E59B8" w14:textId="77777777" w:rsidR="00333A56" w:rsidRDefault="00000000" w:rsidP="008D5B03">
      <w:pPr>
        <w:numPr>
          <w:ilvl w:val="0"/>
          <w:numId w:val="2"/>
        </w:numPr>
        <w:spacing w:after="0" w:line="259" w:lineRule="auto"/>
        <w:jc w:val="both"/>
        <w:rPr>
          <w:rFonts w:ascii="Times New Roman" w:hAnsi="Times New Roman" w:cs="Times New Roman"/>
        </w:rPr>
      </w:pPr>
      <w:r>
        <w:rPr>
          <w:rFonts w:ascii="Times New Roman" w:hAnsi="Times New Roman" w:cs="Times New Roman"/>
        </w:rPr>
        <w:t>To serve as a bridge between various ministries, departments, and agencies (MDAs), ensuring that cross-sectoral initiatives are effectively executed without duplication of efforts.</w:t>
      </w:r>
    </w:p>
    <w:p w14:paraId="721E59B9" w14:textId="77777777" w:rsidR="00333A56" w:rsidRDefault="00000000" w:rsidP="008D5B03">
      <w:pPr>
        <w:numPr>
          <w:ilvl w:val="0"/>
          <w:numId w:val="2"/>
        </w:numPr>
        <w:spacing w:after="0" w:line="259" w:lineRule="auto"/>
        <w:jc w:val="both"/>
        <w:rPr>
          <w:rFonts w:ascii="Times New Roman" w:hAnsi="Times New Roman" w:cs="Times New Roman"/>
        </w:rPr>
      </w:pPr>
      <w:r>
        <w:rPr>
          <w:rFonts w:ascii="Times New Roman" w:hAnsi="Times New Roman" w:cs="Times New Roman"/>
        </w:rPr>
        <w:t>To implement programs that enhance the social and economic well-being of local communities, especially in underserved rural and urban areas.</w:t>
      </w:r>
    </w:p>
    <w:p w14:paraId="721E59BA" w14:textId="77777777" w:rsidR="00333A56" w:rsidRDefault="00000000" w:rsidP="008D5B03">
      <w:pPr>
        <w:numPr>
          <w:ilvl w:val="0"/>
          <w:numId w:val="2"/>
        </w:numPr>
        <w:spacing w:after="0" w:line="259" w:lineRule="auto"/>
        <w:jc w:val="both"/>
        <w:rPr>
          <w:rFonts w:ascii="Times New Roman" w:hAnsi="Times New Roman" w:cs="Times New Roman"/>
        </w:rPr>
      </w:pPr>
      <w:r>
        <w:rPr>
          <w:rFonts w:ascii="Times New Roman" w:hAnsi="Times New Roman" w:cs="Times New Roman"/>
        </w:rPr>
        <w:t>To design and execute initiatives that create opportunities for youth employment, vocational training, and entrepreneurial support, reducing poverty and fostering economic growth.</w:t>
      </w:r>
    </w:p>
    <w:p w14:paraId="721E59BB" w14:textId="77777777" w:rsidR="00333A56" w:rsidRDefault="00000000" w:rsidP="008D5B03">
      <w:pPr>
        <w:numPr>
          <w:ilvl w:val="0"/>
          <w:numId w:val="2"/>
        </w:numPr>
        <w:spacing w:after="0" w:line="259" w:lineRule="auto"/>
        <w:jc w:val="both"/>
        <w:rPr>
          <w:rFonts w:ascii="Times New Roman" w:hAnsi="Times New Roman" w:cs="Times New Roman"/>
        </w:rPr>
      </w:pPr>
      <w:r>
        <w:rPr>
          <w:rFonts w:ascii="Times New Roman" w:hAnsi="Times New Roman" w:cs="Times New Roman"/>
        </w:rPr>
        <w:lastRenderedPageBreak/>
        <w:t>To oversee the planning and execution of infrastructure projects, such as roads, bridges, and public facilities, that contribute to the state’s development and connectivity.</w:t>
      </w:r>
    </w:p>
    <w:p w14:paraId="721E59BC" w14:textId="77777777" w:rsidR="00333A56" w:rsidRDefault="00000000" w:rsidP="008D5B03">
      <w:pPr>
        <w:numPr>
          <w:ilvl w:val="0"/>
          <w:numId w:val="2"/>
        </w:numPr>
        <w:spacing w:after="0" w:line="259" w:lineRule="auto"/>
        <w:jc w:val="both"/>
        <w:rPr>
          <w:rFonts w:ascii="Times New Roman" w:hAnsi="Times New Roman" w:cs="Times New Roman"/>
        </w:rPr>
      </w:pPr>
      <w:r>
        <w:rPr>
          <w:rFonts w:ascii="Times New Roman" w:hAnsi="Times New Roman" w:cs="Times New Roman"/>
        </w:rPr>
        <w:t>To develop and implement welfare programs aimed at improving the living standards of vulnerable populations, including women, children, and the elderly.</w:t>
      </w:r>
    </w:p>
    <w:p w14:paraId="721E59BD" w14:textId="77777777" w:rsidR="00333A56" w:rsidRDefault="00000000" w:rsidP="008D5B03">
      <w:pPr>
        <w:numPr>
          <w:ilvl w:val="0"/>
          <w:numId w:val="2"/>
        </w:numPr>
        <w:spacing w:after="0" w:line="259" w:lineRule="auto"/>
        <w:jc w:val="both"/>
        <w:rPr>
          <w:rFonts w:ascii="Times New Roman" w:hAnsi="Times New Roman" w:cs="Times New Roman"/>
        </w:rPr>
      </w:pPr>
      <w:r>
        <w:rPr>
          <w:rFonts w:ascii="Times New Roman" w:hAnsi="Times New Roman" w:cs="Times New Roman"/>
        </w:rPr>
        <w:t>To mediate in cases of communal conflicts and tensions, promoting dialogue and fostering social cohesion to maintain peace and stability in the state.</w:t>
      </w:r>
    </w:p>
    <w:p w14:paraId="721E59BE" w14:textId="77777777" w:rsidR="00333A56" w:rsidRDefault="00000000" w:rsidP="008D5B03">
      <w:pPr>
        <w:numPr>
          <w:ilvl w:val="0"/>
          <w:numId w:val="2"/>
        </w:numPr>
        <w:spacing w:after="0" w:line="259" w:lineRule="auto"/>
        <w:jc w:val="both"/>
        <w:rPr>
          <w:rFonts w:ascii="Times New Roman" w:hAnsi="Times New Roman" w:cs="Times New Roman"/>
        </w:rPr>
      </w:pPr>
      <w:r>
        <w:rPr>
          <w:rFonts w:ascii="Times New Roman" w:hAnsi="Times New Roman" w:cs="Times New Roman"/>
        </w:rPr>
        <w:t>To collaborate on initiatives that improve access to quality education and healthcare services, particularly in disadvantaged areas.</w:t>
      </w:r>
    </w:p>
    <w:p w14:paraId="721E59BF" w14:textId="77777777" w:rsidR="00333A56" w:rsidRDefault="00000000" w:rsidP="008D5B03">
      <w:pPr>
        <w:numPr>
          <w:ilvl w:val="0"/>
          <w:numId w:val="2"/>
        </w:numPr>
        <w:spacing w:after="0" w:line="259" w:lineRule="auto"/>
        <w:jc w:val="both"/>
        <w:rPr>
          <w:rFonts w:ascii="Times New Roman" w:hAnsi="Times New Roman" w:cs="Times New Roman"/>
        </w:rPr>
      </w:pPr>
      <w:r>
        <w:rPr>
          <w:rFonts w:ascii="Times New Roman" w:hAnsi="Times New Roman" w:cs="Times New Roman"/>
        </w:rPr>
        <w:t>To establish and strengthen partnerships with local and international organizations, non-governmental organizations (NGOs), and private sector stakeholders to enhance the impact of its programs.</w:t>
      </w:r>
    </w:p>
    <w:p w14:paraId="721E59C1" w14:textId="6B9FFBCD" w:rsidR="00333A56" w:rsidRPr="00214867" w:rsidRDefault="00000000" w:rsidP="00214867">
      <w:pPr>
        <w:numPr>
          <w:ilvl w:val="0"/>
          <w:numId w:val="2"/>
        </w:numPr>
        <w:spacing w:after="0" w:line="259" w:lineRule="auto"/>
        <w:jc w:val="both"/>
        <w:rPr>
          <w:rFonts w:ascii="Times New Roman" w:hAnsi="Times New Roman" w:cs="Times New Roman"/>
        </w:rPr>
      </w:pPr>
      <w:r>
        <w:rPr>
          <w:rFonts w:ascii="Times New Roman" w:hAnsi="Times New Roman" w:cs="Times New Roman"/>
        </w:rPr>
        <w:t>To implement projects that address environmental challenges, promote sustainability, and mitigate the effects of climate change in the state.</w:t>
      </w:r>
    </w:p>
    <w:p w14:paraId="721E59C2" w14:textId="77777777" w:rsidR="00333A56" w:rsidRDefault="00000000">
      <w:pPr>
        <w:rPr>
          <w:rFonts w:ascii="Times New Roman" w:eastAsia="Wingdings" w:hAnsi="Times New Roman" w:cs="Times New Roman"/>
          <w:b/>
        </w:rPr>
      </w:pPr>
      <w:r>
        <w:rPr>
          <w:rFonts w:ascii="Times New Roman" w:eastAsia="Wingdings" w:hAnsi="Times New Roman" w:cs="Times New Roman"/>
          <w:b/>
        </w:rPr>
        <w:t>2.3 VARIOUS UNITS IN THE ESTABLISHMENT AND FUNCTION</w:t>
      </w:r>
    </w:p>
    <w:p w14:paraId="721E59C3" w14:textId="77777777" w:rsidR="00333A56" w:rsidRDefault="00000000" w:rsidP="00300634">
      <w:pPr>
        <w:spacing w:after="0"/>
        <w:jc w:val="both"/>
        <w:rPr>
          <w:rFonts w:ascii="Times New Roman" w:hAnsi="Times New Roman" w:cs="Times New Roman"/>
        </w:rPr>
      </w:pPr>
      <w:r>
        <w:rPr>
          <w:rFonts w:ascii="Times New Roman" w:hAnsi="Times New Roman" w:cs="Times New Roman"/>
        </w:rPr>
        <w:t>1. Department of Special Projects: This department oversees the planning, coordination, and implementation of special projects initiated by the state government.</w:t>
      </w:r>
    </w:p>
    <w:p w14:paraId="721E59C4" w14:textId="77777777" w:rsidR="00333A56" w:rsidRDefault="00000000" w:rsidP="00300634">
      <w:pPr>
        <w:spacing w:after="0"/>
        <w:jc w:val="both"/>
        <w:rPr>
          <w:rFonts w:ascii="Times New Roman" w:hAnsi="Times New Roman" w:cs="Times New Roman"/>
        </w:rPr>
      </w:pPr>
      <w:r>
        <w:rPr>
          <w:rFonts w:ascii="Times New Roman" w:hAnsi="Times New Roman" w:cs="Times New Roman"/>
        </w:rPr>
        <w:t>2. Department of Disaster Management and Emergency Response: It is responsible for coordinating disaster preparedness, response, and recovery efforts, including mobilizing resources and providing relief to affected communities.</w:t>
      </w:r>
    </w:p>
    <w:p w14:paraId="721E59C5" w14:textId="77777777" w:rsidR="00333A56" w:rsidRDefault="00000000" w:rsidP="00300634">
      <w:pPr>
        <w:spacing w:after="0"/>
        <w:jc w:val="both"/>
        <w:rPr>
          <w:rFonts w:ascii="Times New Roman" w:hAnsi="Times New Roman" w:cs="Times New Roman"/>
        </w:rPr>
      </w:pPr>
      <w:r>
        <w:rPr>
          <w:rFonts w:ascii="Times New Roman" w:hAnsi="Times New Roman" w:cs="Times New Roman"/>
        </w:rPr>
        <w:t>3. Department of Inter-Ministerial Coordination: This department serves as a liaison between the Ministry and other MDAs, facilitating collaboration on cross-sectoral initiatives.</w:t>
      </w:r>
    </w:p>
    <w:p w14:paraId="721E59C6" w14:textId="77777777" w:rsidR="00333A56" w:rsidRDefault="00000000" w:rsidP="00300634">
      <w:pPr>
        <w:spacing w:after="0"/>
        <w:jc w:val="both"/>
        <w:rPr>
          <w:rFonts w:ascii="Times New Roman" w:hAnsi="Times New Roman" w:cs="Times New Roman"/>
        </w:rPr>
      </w:pPr>
      <w:r>
        <w:rPr>
          <w:rFonts w:ascii="Times New Roman" w:hAnsi="Times New Roman" w:cs="Times New Roman"/>
        </w:rPr>
        <w:t>4. Department of Community Development: It engages with local communities to identify their needs and implement development programs, focusing on rural and urban areas.</w:t>
      </w:r>
    </w:p>
    <w:p w14:paraId="721E59C7" w14:textId="77777777" w:rsidR="00333A56" w:rsidRDefault="00000000" w:rsidP="00300634">
      <w:pPr>
        <w:spacing w:after="0"/>
        <w:jc w:val="both"/>
        <w:rPr>
          <w:rFonts w:ascii="Times New Roman" w:hAnsi="Times New Roman" w:cs="Times New Roman"/>
        </w:rPr>
      </w:pPr>
      <w:r>
        <w:rPr>
          <w:rFonts w:ascii="Times New Roman" w:hAnsi="Times New Roman" w:cs="Times New Roman"/>
        </w:rPr>
        <w:t>5. Department of Youth Empowerment and Poverty Alleviation: This department designs and implements programs aimed at reducing poverty and empowering young people through skill acquisition and entrepreneurial support.</w:t>
      </w:r>
    </w:p>
    <w:p w14:paraId="721E59C8" w14:textId="77777777" w:rsidR="00333A56" w:rsidRDefault="00000000" w:rsidP="00300634">
      <w:pPr>
        <w:spacing w:after="0"/>
        <w:jc w:val="both"/>
        <w:rPr>
          <w:rFonts w:ascii="Times New Roman" w:hAnsi="Times New Roman" w:cs="Times New Roman"/>
        </w:rPr>
      </w:pPr>
      <w:r>
        <w:rPr>
          <w:rFonts w:ascii="Times New Roman" w:hAnsi="Times New Roman" w:cs="Times New Roman"/>
        </w:rPr>
        <w:t>6. Department of Infrastructure Development: It supervises the construction and maintenance of physical infrastructure such as roads, bridges, and public buildings.</w:t>
      </w:r>
    </w:p>
    <w:p w14:paraId="721E59C9" w14:textId="77777777" w:rsidR="00333A56" w:rsidRDefault="00000000" w:rsidP="00300634">
      <w:pPr>
        <w:spacing w:after="0"/>
        <w:jc w:val="both"/>
        <w:rPr>
          <w:rFonts w:ascii="Times New Roman" w:hAnsi="Times New Roman" w:cs="Times New Roman"/>
        </w:rPr>
      </w:pPr>
      <w:r>
        <w:rPr>
          <w:rFonts w:ascii="Times New Roman" w:hAnsi="Times New Roman" w:cs="Times New Roman"/>
        </w:rPr>
        <w:t>7. Department of Welfare and Social Services: This department manages welfare programs for vulnerable groups, including women, children, the elderly, and persons with disabilities.</w:t>
      </w:r>
    </w:p>
    <w:p w14:paraId="721E59CA" w14:textId="77777777" w:rsidR="00333A56" w:rsidRDefault="00000000" w:rsidP="00300634">
      <w:pPr>
        <w:spacing w:after="0"/>
        <w:jc w:val="both"/>
        <w:rPr>
          <w:rFonts w:ascii="Times New Roman" w:hAnsi="Times New Roman" w:cs="Times New Roman"/>
        </w:rPr>
      </w:pPr>
      <w:r>
        <w:rPr>
          <w:rFonts w:ascii="Times New Roman" w:hAnsi="Times New Roman" w:cs="Times New Roman"/>
        </w:rPr>
        <w:t>8. Department of Conflict Resolution and Peacebuilding: It mediates in communal disputes and promotes dialogue to maintain peace and social harmony.</w:t>
      </w:r>
    </w:p>
    <w:p w14:paraId="721E59CB" w14:textId="77777777" w:rsidR="00333A56" w:rsidRDefault="00000000" w:rsidP="00300634">
      <w:pPr>
        <w:spacing w:after="0"/>
        <w:jc w:val="both"/>
        <w:rPr>
          <w:rFonts w:ascii="Times New Roman" w:hAnsi="Times New Roman" w:cs="Times New Roman"/>
        </w:rPr>
      </w:pPr>
      <w:r>
        <w:rPr>
          <w:rFonts w:ascii="Times New Roman" w:hAnsi="Times New Roman" w:cs="Times New Roman"/>
        </w:rPr>
        <w:t>9. Department of Education and Capacity Building: This department supports educational initiatives by providing scholarships, learning materials, and training programs.</w:t>
      </w:r>
    </w:p>
    <w:p w14:paraId="721E59CC" w14:textId="77777777" w:rsidR="00333A56" w:rsidRDefault="00000000" w:rsidP="00300634">
      <w:pPr>
        <w:spacing w:after="0"/>
        <w:jc w:val="both"/>
        <w:rPr>
          <w:rFonts w:ascii="Times New Roman" w:hAnsi="Times New Roman" w:cs="Times New Roman"/>
        </w:rPr>
      </w:pPr>
      <w:r>
        <w:rPr>
          <w:rFonts w:ascii="Times New Roman" w:hAnsi="Times New Roman" w:cs="Times New Roman"/>
        </w:rPr>
        <w:t>10. Department of Partnerships and Resource Mobilization: It establishes partnerships with NGOs, international organizations, and private stakeholders to mobilize resources for the Ministry’s projects.</w:t>
      </w:r>
    </w:p>
    <w:p w14:paraId="721E59CD" w14:textId="77777777" w:rsidR="00333A56" w:rsidRDefault="00000000" w:rsidP="00300634">
      <w:pPr>
        <w:spacing w:after="0"/>
        <w:jc w:val="both"/>
        <w:rPr>
          <w:rFonts w:ascii="Times New Roman" w:hAnsi="Times New Roman" w:cs="Times New Roman"/>
        </w:rPr>
      </w:pPr>
      <w:r>
        <w:rPr>
          <w:rFonts w:ascii="Times New Roman" w:hAnsi="Times New Roman" w:cs="Times New Roman"/>
        </w:rPr>
        <w:t>11. Department of Environmental and Climate Change Affairs: This department addresses environmental challenges and promotes sustainability through conservation and climate change mitigation programs.</w:t>
      </w:r>
    </w:p>
    <w:p w14:paraId="721E59CE" w14:textId="77777777" w:rsidR="00333A56" w:rsidRDefault="00000000" w:rsidP="00300634">
      <w:pPr>
        <w:spacing w:after="0"/>
        <w:jc w:val="both"/>
        <w:rPr>
          <w:rFonts w:ascii="Times New Roman" w:hAnsi="Times New Roman" w:cs="Times New Roman"/>
        </w:rPr>
      </w:pPr>
      <w:r>
        <w:rPr>
          <w:rFonts w:ascii="Times New Roman" w:hAnsi="Times New Roman" w:cs="Times New Roman"/>
        </w:rPr>
        <w:lastRenderedPageBreak/>
        <w:t>12. Department of Public Relations and Advocacy: It manages communication and public engagement, educating citizens about government programs and gathering feedback for improvement.</w:t>
      </w:r>
    </w:p>
    <w:p w14:paraId="721E59CF" w14:textId="77777777" w:rsidR="00333A56" w:rsidRDefault="00000000" w:rsidP="00300634">
      <w:pPr>
        <w:spacing w:after="0"/>
        <w:jc w:val="both"/>
        <w:rPr>
          <w:rFonts w:ascii="Times New Roman" w:hAnsi="Times New Roman" w:cs="Times New Roman"/>
        </w:rPr>
      </w:pPr>
      <w:r>
        <w:rPr>
          <w:rFonts w:ascii="Times New Roman" w:hAnsi="Times New Roman" w:cs="Times New Roman"/>
        </w:rPr>
        <w:t>13. Department of Monitoring and Evaluation: This department tracks project progress, evaluates program impact, and provides recommendations for future improvements.</w:t>
      </w:r>
    </w:p>
    <w:p w14:paraId="721E59D0" w14:textId="77777777" w:rsidR="00333A56" w:rsidRDefault="00000000" w:rsidP="00300634">
      <w:pPr>
        <w:spacing w:after="0"/>
        <w:jc w:val="both"/>
        <w:rPr>
          <w:rFonts w:ascii="Times New Roman" w:hAnsi="Times New Roman" w:cs="Times New Roman"/>
        </w:rPr>
      </w:pPr>
      <w:r>
        <w:rPr>
          <w:rFonts w:ascii="Times New Roman" w:hAnsi="Times New Roman" w:cs="Times New Roman"/>
        </w:rPr>
        <w:t>14. Department of Administration and Finance: It handles administrative operations, including personnel management, budgeting, and financial oversight.</w:t>
      </w:r>
    </w:p>
    <w:p w14:paraId="721E59D1" w14:textId="77777777" w:rsidR="00333A56" w:rsidRDefault="00000000" w:rsidP="00300634">
      <w:pPr>
        <w:spacing w:after="0"/>
        <w:jc w:val="both"/>
        <w:rPr>
          <w:rFonts w:ascii="Times New Roman" w:hAnsi="Times New Roman" w:cs="Times New Roman"/>
        </w:rPr>
      </w:pPr>
      <w:r>
        <w:rPr>
          <w:rFonts w:ascii="Times New Roman" w:hAnsi="Times New Roman" w:cs="Times New Roman"/>
        </w:rPr>
        <w:t>15. Department of Technology and Innovation: This department promotes the use of technology and innovative solutions to enhance program delivery and data management.</w:t>
      </w:r>
    </w:p>
    <w:p w14:paraId="721E59D2" w14:textId="77777777" w:rsidR="00333A56" w:rsidRDefault="00000000" w:rsidP="00300634">
      <w:pPr>
        <w:spacing w:after="0"/>
        <w:jc w:val="both"/>
        <w:rPr>
          <w:rFonts w:ascii="Times New Roman" w:hAnsi="Times New Roman" w:cs="Times New Roman"/>
        </w:rPr>
      </w:pPr>
      <w:r>
        <w:rPr>
          <w:rFonts w:ascii="Times New Roman" w:hAnsi="Times New Roman" w:cs="Times New Roman"/>
        </w:rPr>
        <w:t>16. Department of Urban and Rural Development: It bridges the development gap between urban and rural areas by implementing targeted development projects.</w:t>
      </w:r>
    </w:p>
    <w:p w14:paraId="721E59D3" w14:textId="77777777" w:rsidR="00333A56" w:rsidRDefault="00000000">
      <w:pPr>
        <w:rPr>
          <w:rFonts w:ascii="Times New Roman" w:hAnsi="Times New Roman" w:cs="Times New Roman"/>
          <w:b/>
          <w:bCs/>
        </w:rPr>
      </w:pPr>
      <w:r>
        <w:rPr>
          <w:rFonts w:ascii="Times New Roman" w:hAnsi="Times New Roman" w:cs="Times New Roman"/>
          <w:b/>
          <w:bCs/>
        </w:rPr>
        <w:br w:type="page"/>
      </w:r>
    </w:p>
    <w:p w14:paraId="721E59D4" w14:textId="77777777" w:rsidR="00333A56" w:rsidRDefault="00000000">
      <w:pPr>
        <w:jc w:val="center"/>
        <w:rPr>
          <w:rFonts w:ascii="Times New Roman" w:eastAsia="Wingdings" w:hAnsi="Times New Roman"/>
          <w:b/>
          <w:bCs/>
        </w:rPr>
      </w:pPr>
      <w:r>
        <w:rPr>
          <w:rFonts w:ascii="Times New Roman" w:hAnsi="Times New Roman" w:cs="Times New Roman"/>
          <w:b/>
          <w:bCs/>
        </w:rPr>
        <w:lastRenderedPageBreak/>
        <w:t>ORGANOGRAM OF THE ORGANISATION</w:t>
      </w:r>
    </w:p>
    <w:p w14:paraId="721E59D5" w14:textId="77777777" w:rsidR="00333A56" w:rsidRDefault="00000000">
      <w:pPr>
        <w:ind w:left="2160"/>
        <w:jc w:val="center"/>
        <w:rPr>
          <w:rFonts w:ascii="Times New Roman" w:eastAsia="Wingdings" w:hAnsi="Times New Roman" w:cs="Times New Roman"/>
        </w:rPr>
      </w:pPr>
      <w:r>
        <w:rPr>
          <w:rFonts w:ascii="Times New Roman" w:eastAsia="Wingdings" w:hAnsi="Times New Roman" w:cs="Times New Roman"/>
          <w:noProof/>
        </w:rPr>
        <w:drawing>
          <wp:anchor distT="0" distB="0" distL="114300" distR="114300" simplePos="0" relativeHeight="251661312" behindDoc="0" locked="0" layoutInCell="1" allowOverlap="1" wp14:anchorId="721E5A4C" wp14:editId="71209345">
            <wp:simplePos x="0" y="0"/>
            <wp:positionH relativeFrom="column">
              <wp:posOffset>844550</wp:posOffset>
            </wp:positionH>
            <wp:positionV relativeFrom="paragraph">
              <wp:posOffset>147955</wp:posOffset>
            </wp:positionV>
            <wp:extent cx="3860800" cy="3860800"/>
            <wp:effectExtent l="0" t="0" r="6350" b="6350"/>
            <wp:wrapTopAndBottom/>
            <wp:docPr id="1279108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08078"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60800" cy="3860800"/>
                    </a:xfrm>
                    <a:prstGeom prst="rect">
                      <a:avLst/>
                    </a:prstGeom>
                  </pic:spPr>
                </pic:pic>
              </a:graphicData>
            </a:graphic>
          </wp:anchor>
        </w:drawing>
      </w:r>
    </w:p>
    <w:p w14:paraId="721E59D6" w14:textId="77777777" w:rsidR="00333A56" w:rsidRDefault="00333A56">
      <w:pPr>
        <w:ind w:firstLineChars="200" w:firstLine="480"/>
        <w:rPr>
          <w:rFonts w:ascii="Times New Roman" w:eastAsia="Wingdings" w:hAnsi="Times New Roman" w:cs="Times New Roman"/>
        </w:rPr>
      </w:pPr>
    </w:p>
    <w:p w14:paraId="721E59D7" w14:textId="77777777" w:rsidR="00333A56" w:rsidRDefault="00333A56">
      <w:pPr>
        <w:rPr>
          <w:rFonts w:ascii="Times New Roman" w:eastAsia="Wingdings" w:hAnsi="Times New Roman" w:cs="Times New Roman"/>
        </w:rPr>
      </w:pPr>
    </w:p>
    <w:p w14:paraId="721E59D8" w14:textId="77777777" w:rsidR="00333A56" w:rsidRDefault="00333A56">
      <w:pPr>
        <w:rPr>
          <w:rFonts w:ascii="Times New Roman" w:eastAsia="Wingdings" w:hAnsi="Times New Roman" w:cs="Times New Roman"/>
          <w:b/>
        </w:rPr>
      </w:pPr>
    </w:p>
    <w:p w14:paraId="721E59D9" w14:textId="77777777" w:rsidR="00333A56" w:rsidRDefault="00000000">
      <w:pPr>
        <w:rPr>
          <w:rFonts w:ascii="Times New Roman" w:eastAsia="Wingdings" w:hAnsi="Times New Roman" w:cs="Times New Roman"/>
          <w:b/>
          <w:bCs/>
        </w:rPr>
      </w:pPr>
      <w:r>
        <w:rPr>
          <w:rFonts w:ascii="Times New Roman" w:eastAsia="Wingdings" w:hAnsi="Times New Roman" w:cs="Times New Roman"/>
          <w:b/>
          <w:bCs/>
        </w:rPr>
        <w:br w:type="page"/>
      </w:r>
    </w:p>
    <w:p w14:paraId="721E59DA" w14:textId="77777777" w:rsidR="00333A56" w:rsidRDefault="00000000">
      <w:pPr>
        <w:jc w:val="center"/>
        <w:rPr>
          <w:rFonts w:ascii="Times New Roman" w:eastAsia="Wingdings" w:hAnsi="Times New Roman" w:cs="Times New Roman"/>
          <w:b/>
          <w:bCs/>
        </w:rPr>
      </w:pPr>
      <w:r>
        <w:rPr>
          <w:rFonts w:ascii="Times New Roman" w:eastAsia="Wingdings" w:hAnsi="Times New Roman" w:cs="Times New Roman"/>
          <w:b/>
          <w:bCs/>
        </w:rPr>
        <w:lastRenderedPageBreak/>
        <w:t>CHAPTER THREE</w:t>
      </w:r>
    </w:p>
    <w:p w14:paraId="721E59DB" w14:textId="77777777" w:rsidR="00333A56" w:rsidRDefault="00000000">
      <w:pPr>
        <w:jc w:val="center"/>
        <w:rPr>
          <w:rFonts w:ascii="Times New Roman" w:eastAsia="Wingdings" w:hAnsi="Times New Roman" w:cs="Times New Roman"/>
          <w:b/>
          <w:bCs/>
        </w:rPr>
      </w:pPr>
      <w:bookmarkStart w:id="0" w:name="_Toc346657164"/>
      <w:r>
        <w:rPr>
          <w:rFonts w:ascii="Times New Roman" w:eastAsia="Wingdings" w:hAnsi="Times New Roman" w:cs="Times New Roman"/>
          <w:b/>
          <w:bCs/>
        </w:rPr>
        <w:t>NATURE OF WORK, ACTIVITIES, SKILLS AND EXPERIENCE GAINED ON SIWES SITE</w:t>
      </w:r>
      <w:bookmarkEnd w:id="0"/>
    </w:p>
    <w:p w14:paraId="721E59DC"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As a SIWES student in the registry office of the Ministry of Special Duties, I gained a wealth of practical experience that significantly contributed to my personal and professional development. The experience allowed me to gain valuable insight into the functions of government ministries, the administrative tasks involved, and the importance of maintaining professionalism in a public service setting. The following paragraphs detail the lessons and skills I acquired during my time in the registry office.</w:t>
      </w:r>
    </w:p>
    <w:p w14:paraId="721E59DD"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 xml:space="preserve">I started my internship by learning how to handle and manage official documents efficiently. In the registry office, the proper organization of documents is essential to ensure that they can be easily retrieved when needed. I was trained in filing, indexing, and </w:t>
      </w:r>
      <w:proofErr w:type="spellStart"/>
      <w:r>
        <w:rPr>
          <w:rFonts w:ascii="Times New Roman" w:eastAsia="Wingdings" w:hAnsi="Times New Roman" w:cs="Times New Roman"/>
        </w:rPr>
        <w:t>cataloging</w:t>
      </w:r>
      <w:proofErr w:type="spellEnd"/>
      <w:r>
        <w:rPr>
          <w:rFonts w:ascii="Times New Roman" w:eastAsia="Wingdings" w:hAnsi="Times New Roman" w:cs="Times New Roman"/>
        </w:rPr>
        <w:t xml:space="preserve"> records systematically. This process allowed me to understand the importance of proper documentation and how vital it is to maintain an organized system for future reference. The attention to detail required for this task taught me the significance of accuracy in the administrative field.</w:t>
      </w:r>
    </w:p>
    <w:p w14:paraId="721E59DE"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 xml:space="preserve">In addition to physical filing, I also gained experience in managing digital records. I worked with the ministry’s digital filing system, which helped me understand the transition from paper-based systems to electronic data management. Using software applications like Microsoft Word and Excel, I </w:t>
      </w:r>
      <w:proofErr w:type="spellStart"/>
      <w:r>
        <w:rPr>
          <w:rFonts w:ascii="Times New Roman" w:eastAsia="Wingdings" w:hAnsi="Times New Roman" w:cs="Times New Roman"/>
        </w:rPr>
        <w:t>cataloged</w:t>
      </w:r>
      <w:proofErr w:type="spellEnd"/>
      <w:r>
        <w:rPr>
          <w:rFonts w:ascii="Times New Roman" w:eastAsia="Wingdings" w:hAnsi="Times New Roman" w:cs="Times New Roman"/>
        </w:rPr>
        <w:t xml:space="preserve"> and archived documents, learning how to track information efficiently and securely. The hands-on experience in handling both physical and digital documents gave me a well-rounded understanding of modern record management.</w:t>
      </w:r>
    </w:p>
    <w:p w14:paraId="721E59DF"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One of my primary responsibilities was assisting in sorting and organizing incoming and outgoing correspondence. This task helped me develop organizational skills as I learned how to properly classify different types of documents, such as letters, memos, and reports. By sorting correspondence according to urgency and importance, I ensured that information was processed quickly and effectively. This also helped me understand the importance of proper documentation and the role it plays in ensuring that communication flows smoothly within the ministry.</w:t>
      </w:r>
    </w:p>
    <w:p w14:paraId="721E59E0"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In addition to organizing correspondence, I was introduced to the processes involved in archiving old records. I helped ensure that records were preserved according to legal and regulatory standards. This task helped me understand the significance of long-term record retention and how ministries must comply with laws regarding the preservation of sensitive documents. I also learned about the storage procedures for physical documents and the challenges of maintaining such records over time.</w:t>
      </w:r>
    </w:p>
    <w:p w14:paraId="721E59E1"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 xml:space="preserve">Throughout my internship, I gained knowledge about compliance with records management policies and procedures. I was trained on the best practices for managing confidential and sensitive information. As I learned the importance of maintaining confidentiality, I developed </w:t>
      </w:r>
      <w:r>
        <w:rPr>
          <w:rFonts w:ascii="Times New Roman" w:eastAsia="Wingdings" w:hAnsi="Times New Roman" w:cs="Times New Roman"/>
        </w:rPr>
        <w:lastRenderedPageBreak/>
        <w:t>a strong understanding of the ethical and legal responsibilities that come with handling government documents. This training made me aware of the serious consequences of mishandling sensitive data, including legal implications and damage to an organization’s reputation.</w:t>
      </w:r>
    </w:p>
    <w:p w14:paraId="721E59E2"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In terms of communication, I significantly improved my skills in responding to official inquiries, both written and verbal. I frequently interacted with ministry staff, as well as members of the public, answering questions and providing relevant information. This exposure to both internal and external communication helped me refine my ability to communicate professionally and clearly. I learned how to respond to inquiries in a manner that was both polite and efficient, which is crucial in a government setting.</w:t>
      </w:r>
    </w:p>
    <w:p w14:paraId="721E59E3"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I also had the opportunity to prepare official documents, such as letters, memos, and reports. I learned how to format these documents according to the ministry’s standards, ensuring they met the required specifications. This was an essential skill, as official documents must be clear, concise, and formatted properly to maintain professionalism. Writing and preparing these documents helped me hone my writing skills and taught me how to present information in a professional manner.</w:t>
      </w:r>
    </w:p>
    <w:p w14:paraId="721E59E4"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In addition to preparing documents, I became proficient in data entry and management. I worked with Microsoft Excel and Access to input and update records in the ministry’s database. I was tasked with ensuring that all data was entered accurately and consistently, which helped me develop a keen eye for detail. I also assisted in compiling statistical data for reports and presentations, further enhancing my skills in data management and analysis.</w:t>
      </w:r>
    </w:p>
    <w:p w14:paraId="721E59E5"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My internship also involved a significant amount of time management and organizational tasks. I learned how to prioritize tasks effectively, ensuring that important responsibilities were completed on time. With multiple tasks to handle each day, I became adept at organizing my workload and meeting deadlines. This experience taught me how to stay focused in a busy environment and how to manage my time efficiently, a skill that will be invaluable in my future career.</w:t>
      </w:r>
    </w:p>
    <w:p w14:paraId="721E59E6"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I also assisted in scheduling appointments and organizing meetings for the registry officers. I helped prepare meeting agendas, sent out invitations, and ensured that all participants were informed about the meeting details. This task helped me understand the logistics involved in organizing events and meetings, and I learned how to coordinate various elements to ensure smooth operations. I also gained experience in communication and coordination with different departments within the ministry.</w:t>
      </w:r>
    </w:p>
    <w:p w14:paraId="721E59E7"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Working in the registry office gave me valuable insight into the administrative processes and workflows within a government ministry. I learned how different departments interact and work together to achieve common goals. Understanding the organizational hierarchy and the roles of various staff members helped me appreciate the collaborative nature of government operations. This experience gave me a broader perspective on how ministries function and how different teams contribute to the overall success of the organization.</w:t>
      </w:r>
    </w:p>
    <w:p w14:paraId="721E59E8"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lastRenderedPageBreak/>
        <w:t>In terms of customer service, I assisted in handling inquiries from the public. I responded to requests for documents, provided information on procedures, and helped clients navigate the ministry’s services. This exposure allowed me to develop my customer service skills and taught me the importance of being patient and courteous when dealing with the public. I also learned how to handle difficult situations, such as when clients had complaints or issues, and how to escalate matters when necessary.</w:t>
      </w:r>
    </w:p>
    <w:p w14:paraId="721E59E9"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Working alongside registry officers, I gained valuable teamwork and collaboration experience. I participated in team meetings and contributed to projects, learning how to work effectively with colleagues to achieve shared objectives. I observed how communication and cooperation were key to the success of team projects. This experience taught me the value of teamwork and how important it is to support colleagues in achieving organizational goals.</w:t>
      </w:r>
    </w:p>
    <w:p w14:paraId="721E59EA"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As I spent more time in the office, I developed a strong sense of professionalism and ethics. I was constantly reminded of the importance of maintaining confidentiality and adhering to the ministry’s ethical guidelines. I learned how to manage sensitive information with care and discretion and understood the legal and ethical implications of mishandling documents. This experience helped me build a strong foundation for ethical conduct in a professional environment.</w:t>
      </w:r>
    </w:p>
    <w:p w14:paraId="721E59EB"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Throughout my time in the registry office, I also learned about the significance of data security. I was trained on the importance of protecting sensitive information, particularly when handling digital records. This included understanding how to secure passwords, encrypt files, and restrict access to confidential documents. My awareness of data protection protocols grew, and I learned how to ensure that information was kept safe from unauthorized access.</w:t>
      </w:r>
    </w:p>
    <w:p w14:paraId="721E59EC"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Another key aspect of my internship was learning how to resolve problems efficiently. I was often tasked with troubleshooting minor issues related to document retrieval, filing, or scheduling. This gave me the opportunity to practice problem-solving and critical thinking skills. I learned to approach problems with a solution-oriented mindset and how to take appropriate action to resolve issues in a timely manner.</w:t>
      </w:r>
    </w:p>
    <w:p w14:paraId="721E59ED"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I also gained a deeper understanding of the role of government ministries in public service. I observed how ministries work to deliver services to the public and the importance of ensuring that government functions run smoothly. I learned how administrative processes support the broader goals of public service and how vital it is for government staff to perform their roles with dedication and professionalism.</w:t>
      </w:r>
    </w:p>
    <w:p w14:paraId="721E59EE"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By working in a government ministry, I also became familiar with the legal and regulatory frameworks that guide public administration. I was exposed to the rules and policies that govern record-keeping, privacy, and the handling of public documents. This helped me understand the importance of compliance in maintaining the integrity of government operations and ensuring that citizens’ rights are protected.</w:t>
      </w:r>
    </w:p>
    <w:p w14:paraId="721E59F0" w14:textId="6AABB650" w:rsidR="00333A56" w:rsidRDefault="00000000">
      <w:pPr>
        <w:jc w:val="both"/>
        <w:rPr>
          <w:rFonts w:ascii="Times New Roman" w:eastAsia="Wingdings" w:hAnsi="Times New Roman" w:cs="Times New Roman"/>
        </w:rPr>
      </w:pPr>
      <w:r>
        <w:rPr>
          <w:rFonts w:ascii="Times New Roman" w:eastAsia="Wingdings" w:hAnsi="Times New Roman" w:cs="Times New Roman"/>
        </w:rPr>
        <w:lastRenderedPageBreak/>
        <w:t xml:space="preserve">In addition to gaining technical skills, I also gained insights into the culture of the public service sector. I observed how professionalism, punctuality, and ethical </w:t>
      </w:r>
      <w:proofErr w:type="spellStart"/>
      <w:r>
        <w:rPr>
          <w:rFonts w:ascii="Times New Roman" w:eastAsia="Wingdings" w:hAnsi="Times New Roman" w:cs="Times New Roman"/>
        </w:rPr>
        <w:t>behavior</w:t>
      </w:r>
      <w:proofErr w:type="spellEnd"/>
      <w:r>
        <w:rPr>
          <w:rFonts w:ascii="Times New Roman" w:eastAsia="Wingdings" w:hAnsi="Times New Roman" w:cs="Times New Roman"/>
        </w:rPr>
        <w:t xml:space="preserve"> were prioritized in all aspects of the work environment. This experience reinforced the importance of maintaining high standards of conduct and professionalism, both for the benefit of the ministry and the public it serves.</w:t>
      </w:r>
    </w:p>
    <w:p w14:paraId="721E59F1"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Finally, the internship provided me with valuable networking opportunities. I had the chance to interact with professionals in the field, including registry officers, administrative staff, and other ministry employees. I learned from their experiences and gained a better understanding of career paths in the public sector. The connections I made during my time at the registry office will undoubtedly benefit me as I pursue my career in the future.</w:t>
      </w:r>
    </w:p>
    <w:p w14:paraId="721E59F2" w14:textId="77777777" w:rsidR="00333A56" w:rsidRDefault="00000000">
      <w:pPr>
        <w:jc w:val="both"/>
        <w:rPr>
          <w:rFonts w:ascii="Times New Roman" w:eastAsia="Wingdings" w:hAnsi="Times New Roman" w:cs="Times New Roman"/>
        </w:rPr>
      </w:pPr>
      <w:r>
        <w:rPr>
          <w:rFonts w:ascii="Times New Roman" w:eastAsia="Wingdings" w:hAnsi="Times New Roman" w:cs="Times New Roman"/>
        </w:rPr>
        <w:t>My internship at the Ministry of Special Duties was an enriching and educational experience. I gained practical skills, professional knowledge, and a deeper understanding of government operations. This opportunity has prepared me for future career opportunities in the public and private sectors, providing me with the tools to succeed in any administrative or office-based role.</w:t>
      </w:r>
    </w:p>
    <w:p w14:paraId="721E59F3" w14:textId="77777777" w:rsidR="00333A56" w:rsidRDefault="00333A56">
      <w:pPr>
        <w:rPr>
          <w:rFonts w:ascii="Times New Roman" w:eastAsia="Wingdings" w:hAnsi="Times New Roman" w:cs="Times New Roman"/>
        </w:rPr>
      </w:pPr>
    </w:p>
    <w:p w14:paraId="721E59F4" w14:textId="77777777" w:rsidR="00333A56" w:rsidRDefault="00333A56">
      <w:pPr>
        <w:rPr>
          <w:rFonts w:ascii="Times New Roman" w:eastAsia="Wingdings" w:hAnsi="Times New Roman" w:cs="Times New Roman"/>
        </w:rPr>
      </w:pPr>
    </w:p>
    <w:p w14:paraId="721E59F5" w14:textId="77777777" w:rsidR="00333A56" w:rsidRDefault="00333A56">
      <w:pPr>
        <w:jc w:val="center"/>
        <w:rPr>
          <w:rFonts w:ascii="Times New Roman" w:eastAsia="Wingdings" w:hAnsi="Times New Roman" w:cs="Times New Roman"/>
        </w:rPr>
      </w:pPr>
    </w:p>
    <w:p w14:paraId="721E59F6" w14:textId="77777777" w:rsidR="00333A56" w:rsidRDefault="00333A56">
      <w:pPr>
        <w:jc w:val="center"/>
        <w:rPr>
          <w:rFonts w:ascii="Times New Roman" w:hAnsi="Times New Roman" w:cs="Times New Roman"/>
          <w:b/>
          <w:bCs/>
          <w:sz w:val="26"/>
          <w:szCs w:val="26"/>
        </w:rPr>
      </w:pPr>
    </w:p>
    <w:p w14:paraId="721E59F7" w14:textId="77777777" w:rsidR="00333A56" w:rsidRDefault="00333A56">
      <w:pPr>
        <w:jc w:val="center"/>
        <w:rPr>
          <w:rFonts w:ascii="Times New Roman" w:hAnsi="Times New Roman" w:cs="Times New Roman"/>
          <w:b/>
          <w:bCs/>
          <w:sz w:val="26"/>
          <w:szCs w:val="26"/>
        </w:rPr>
      </w:pPr>
    </w:p>
    <w:p w14:paraId="721E59F8" w14:textId="77777777" w:rsidR="00333A56" w:rsidRDefault="00333A56">
      <w:pPr>
        <w:jc w:val="center"/>
        <w:rPr>
          <w:rFonts w:ascii="Times New Roman" w:hAnsi="Times New Roman" w:cs="Times New Roman"/>
          <w:b/>
          <w:bCs/>
          <w:sz w:val="26"/>
          <w:szCs w:val="26"/>
        </w:rPr>
      </w:pPr>
    </w:p>
    <w:p w14:paraId="721E59F9" w14:textId="77777777" w:rsidR="00333A56" w:rsidRDefault="00333A56">
      <w:pPr>
        <w:jc w:val="center"/>
        <w:rPr>
          <w:rFonts w:ascii="Times New Roman" w:hAnsi="Times New Roman" w:cs="Times New Roman"/>
          <w:b/>
          <w:bCs/>
          <w:sz w:val="26"/>
          <w:szCs w:val="26"/>
        </w:rPr>
      </w:pPr>
    </w:p>
    <w:p w14:paraId="721E59FA" w14:textId="77777777" w:rsidR="00333A56" w:rsidRDefault="00333A56">
      <w:pPr>
        <w:jc w:val="center"/>
        <w:rPr>
          <w:rFonts w:ascii="Times New Roman" w:hAnsi="Times New Roman" w:cs="Times New Roman"/>
          <w:b/>
          <w:bCs/>
          <w:sz w:val="26"/>
          <w:szCs w:val="26"/>
        </w:rPr>
      </w:pPr>
    </w:p>
    <w:p w14:paraId="721E59FB" w14:textId="77777777" w:rsidR="00333A56" w:rsidRDefault="00333A56">
      <w:pPr>
        <w:jc w:val="center"/>
        <w:rPr>
          <w:rFonts w:ascii="Times New Roman" w:hAnsi="Times New Roman" w:cs="Times New Roman"/>
          <w:b/>
          <w:bCs/>
          <w:sz w:val="26"/>
          <w:szCs w:val="26"/>
        </w:rPr>
      </w:pPr>
    </w:p>
    <w:p w14:paraId="721E59FC" w14:textId="77777777" w:rsidR="00333A56" w:rsidRDefault="00333A56">
      <w:pPr>
        <w:jc w:val="center"/>
        <w:rPr>
          <w:rFonts w:ascii="Times New Roman" w:hAnsi="Times New Roman" w:cs="Times New Roman"/>
          <w:b/>
          <w:bCs/>
          <w:sz w:val="26"/>
          <w:szCs w:val="26"/>
        </w:rPr>
      </w:pPr>
    </w:p>
    <w:p w14:paraId="721E59FD" w14:textId="77777777" w:rsidR="00333A56" w:rsidRDefault="00333A56">
      <w:pPr>
        <w:jc w:val="center"/>
        <w:rPr>
          <w:rFonts w:ascii="Times New Roman" w:hAnsi="Times New Roman" w:cs="Times New Roman"/>
          <w:b/>
          <w:bCs/>
          <w:sz w:val="26"/>
          <w:szCs w:val="26"/>
        </w:rPr>
      </w:pPr>
    </w:p>
    <w:p w14:paraId="721E59FE" w14:textId="77777777" w:rsidR="00333A56" w:rsidRDefault="00333A56">
      <w:pPr>
        <w:jc w:val="center"/>
        <w:rPr>
          <w:rFonts w:ascii="Times New Roman" w:hAnsi="Times New Roman" w:cs="Times New Roman"/>
          <w:b/>
          <w:bCs/>
          <w:sz w:val="26"/>
          <w:szCs w:val="26"/>
        </w:rPr>
      </w:pPr>
    </w:p>
    <w:p w14:paraId="721E59FF" w14:textId="77777777" w:rsidR="00333A56" w:rsidRDefault="00333A56">
      <w:pPr>
        <w:jc w:val="center"/>
        <w:rPr>
          <w:rFonts w:ascii="Times New Roman" w:hAnsi="Times New Roman" w:cs="Times New Roman"/>
          <w:b/>
          <w:bCs/>
          <w:sz w:val="26"/>
          <w:szCs w:val="26"/>
        </w:rPr>
      </w:pPr>
    </w:p>
    <w:p w14:paraId="721E5A00" w14:textId="77777777" w:rsidR="00333A56" w:rsidRDefault="00333A56">
      <w:pPr>
        <w:jc w:val="center"/>
        <w:rPr>
          <w:rFonts w:ascii="Times New Roman" w:hAnsi="Times New Roman" w:cs="Times New Roman"/>
          <w:b/>
          <w:bCs/>
          <w:sz w:val="26"/>
          <w:szCs w:val="26"/>
        </w:rPr>
      </w:pPr>
    </w:p>
    <w:p w14:paraId="721E5A01" w14:textId="77777777" w:rsidR="00333A56" w:rsidRDefault="00333A56">
      <w:pPr>
        <w:jc w:val="center"/>
        <w:rPr>
          <w:rFonts w:ascii="Times New Roman" w:hAnsi="Times New Roman" w:cs="Times New Roman"/>
          <w:b/>
          <w:bCs/>
          <w:sz w:val="26"/>
          <w:szCs w:val="26"/>
        </w:rPr>
      </w:pPr>
    </w:p>
    <w:p w14:paraId="76848CEB" w14:textId="77777777" w:rsidR="00300634" w:rsidRDefault="00300634">
      <w:pPr>
        <w:jc w:val="center"/>
        <w:rPr>
          <w:rFonts w:ascii="Times New Roman" w:hAnsi="Times New Roman" w:cs="Times New Roman"/>
          <w:b/>
          <w:bCs/>
          <w:sz w:val="26"/>
          <w:szCs w:val="26"/>
        </w:rPr>
      </w:pPr>
    </w:p>
    <w:p w14:paraId="721E5A02" w14:textId="587E0B4E" w:rsidR="00333A56" w:rsidRDefault="00000000">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721E5A03" w14:textId="77777777" w:rsidR="00333A56" w:rsidRDefault="00000000">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721E5A04" w14:textId="77777777" w:rsidR="00333A56" w:rsidRDefault="00000000">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21E5A05" w14:textId="77777777" w:rsidR="00333A56" w:rsidRDefault="00000000">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721E5A06" w14:textId="77777777" w:rsidR="00333A56" w:rsidRDefault="00000000">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721E5A07" w14:textId="77777777" w:rsidR="00333A56" w:rsidRDefault="00000000">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 being used in the organisation.</w:t>
      </w:r>
    </w:p>
    <w:p w14:paraId="721E5A08" w14:textId="77777777" w:rsidR="00333A56" w:rsidRDefault="00000000">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721E5A09" w14:textId="77777777" w:rsidR="00333A56" w:rsidRDefault="00333A56">
      <w:pPr>
        <w:jc w:val="both"/>
        <w:rPr>
          <w:rFonts w:ascii="Times New Roman" w:hAnsi="Times New Roman" w:cs="Times New Roman"/>
          <w:sz w:val="26"/>
          <w:szCs w:val="26"/>
        </w:rPr>
      </w:pPr>
    </w:p>
    <w:p w14:paraId="721E5A0A" w14:textId="77777777" w:rsidR="00333A56" w:rsidRDefault="00000000">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21E5A0B" w14:textId="77777777" w:rsidR="00333A56" w:rsidRDefault="00000000">
      <w:pPr>
        <w:jc w:val="both"/>
        <w:rPr>
          <w:rFonts w:ascii="Times New Roman" w:hAnsi="Times New Roman" w:cs="Times New Roman"/>
          <w:b/>
          <w:bCs/>
          <w:sz w:val="26"/>
          <w:szCs w:val="26"/>
        </w:rPr>
      </w:pPr>
      <w:r>
        <w:rPr>
          <w:rFonts w:ascii="Times New Roman" w:hAnsi="Times New Roman" w:cs="Times New Roman"/>
          <w:sz w:val="26"/>
          <w:szCs w:val="26"/>
        </w:rPr>
        <w:t xml:space="preserve">The entire staff of </w:t>
      </w:r>
      <w:r>
        <w:rPr>
          <w:rFonts w:ascii="Times New Roman" w:hAnsi="Times New Roman" w:cs="Times New Roman"/>
          <w:b/>
          <w:bCs/>
          <w:sz w:val="26"/>
          <w:szCs w:val="26"/>
        </w:rPr>
        <w:t>MINISTRY OF SPECIAL DUTIES AHMED BELLO WAY OPPOSITE POLICE HEADQUARTERS ILORIN KWARA STATE</w:t>
      </w:r>
      <w:r>
        <w:rPr>
          <w:rFonts w:ascii="Times New Roman" w:hAnsi="Times New Roman" w:cs="Times New Roman"/>
          <w:sz w:val="26"/>
          <w:szCs w:val="26"/>
        </w:rPr>
        <w:t>, taught me on how to manage the company and how to work as a team in any organisation.</w:t>
      </w:r>
    </w:p>
    <w:p w14:paraId="721E5A0C" w14:textId="77777777" w:rsidR="00333A56" w:rsidRDefault="00000000">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Registry.</w:t>
      </w:r>
    </w:p>
    <w:p w14:paraId="721E5A0D" w14:textId="77777777" w:rsidR="00333A56" w:rsidRDefault="00000000">
      <w:pPr>
        <w:rPr>
          <w:rFonts w:ascii="Times New Roman" w:hAnsi="Times New Roman" w:cs="Times New Roman"/>
          <w:b/>
          <w:sz w:val="26"/>
          <w:szCs w:val="26"/>
        </w:rPr>
      </w:pPr>
      <w:r>
        <w:rPr>
          <w:rFonts w:ascii="Times New Roman" w:hAnsi="Times New Roman" w:cs="Times New Roman"/>
          <w:b/>
          <w:sz w:val="26"/>
          <w:szCs w:val="26"/>
        </w:rPr>
        <w:br w:type="page"/>
      </w:r>
    </w:p>
    <w:p w14:paraId="721E5A0E" w14:textId="77777777" w:rsidR="00333A56" w:rsidRDefault="00000000">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21E5A0F" w14:textId="77777777" w:rsidR="00333A56" w:rsidRDefault="00000000">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721E5A10" w14:textId="77777777" w:rsidR="00333A56" w:rsidRDefault="0000000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721E5A11" w14:textId="77777777" w:rsidR="00333A56" w:rsidRDefault="00000000">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21E5A12" w14:textId="77777777" w:rsidR="00333A56" w:rsidRDefault="00000000">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721E5A13" w14:textId="77777777" w:rsidR="00333A56" w:rsidRDefault="00000000">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21E5A14" w14:textId="77777777" w:rsidR="00333A56" w:rsidRDefault="00000000">
      <w:pPr>
        <w:jc w:val="both"/>
        <w:rPr>
          <w:rFonts w:ascii="Times New Roman" w:hAnsi="Times New Roman" w:cs="Times New Roman"/>
          <w:sz w:val="26"/>
          <w:szCs w:val="26"/>
        </w:rPr>
      </w:pPr>
      <w:r>
        <w:rPr>
          <w:rFonts w:ascii="Times New Roman" w:hAnsi="Times New Roman" w:cs="Times New Roman"/>
          <w:sz w:val="26"/>
          <w:szCs w:val="26"/>
        </w:rPr>
        <w:t>2. Working Time</w:t>
      </w:r>
    </w:p>
    <w:p w14:paraId="721E5A15" w14:textId="77777777" w:rsidR="00333A56" w:rsidRDefault="00000000">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21E5A16" w14:textId="77777777" w:rsidR="00333A56" w:rsidRDefault="00000000">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721E5A17" w14:textId="77777777" w:rsidR="00333A56" w:rsidRDefault="00000000">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21E5A18" w14:textId="77777777" w:rsidR="00333A56" w:rsidRDefault="00000000">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721E5A19" w14:textId="77777777" w:rsidR="00333A56" w:rsidRDefault="00000000">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w:t>
      </w:r>
      <w:proofErr w:type="spellStart"/>
      <w:r>
        <w:rPr>
          <w:rFonts w:ascii="Times New Roman" w:hAnsi="Times New Roman" w:cs="Times New Roman"/>
          <w:sz w:val="26"/>
          <w:szCs w:val="26"/>
        </w:rPr>
        <w:t>analyzers</w:t>
      </w:r>
      <w:proofErr w:type="spellEnd"/>
      <w:r>
        <w:rPr>
          <w:rFonts w:ascii="Times New Roman" w:hAnsi="Times New Roman" w:cs="Times New Roman"/>
          <w:sz w:val="26"/>
          <w:szCs w:val="26"/>
        </w:rPr>
        <w:t xml:space="preserve"> because they are not available Instead, we were being told to make research of such machine which does not assist us in learning better going with the saying </w:t>
      </w:r>
      <w:r>
        <w:rPr>
          <w:rFonts w:ascii="Times New Roman" w:hAnsi="Times New Roman" w:cs="Times New Roman"/>
          <w:sz w:val="26"/>
          <w:szCs w:val="26"/>
        </w:rPr>
        <w:lastRenderedPageBreak/>
        <w:t>“practice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21E5A1A" w14:textId="77777777" w:rsidR="00333A56" w:rsidRDefault="00000000">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721E5A1B" w14:textId="77777777" w:rsidR="00333A56" w:rsidRDefault="00000000">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721E5A1C" w14:textId="77777777" w:rsidR="00333A56" w:rsidRDefault="00000000">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721E5A1D" w14:textId="77777777" w:rsidR="00333A56" w:rsidRDefault="00000000">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721E5A1E" w14:textId="77777777" w:rsidR="00333A56" w:rsidRDefault="00000000">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721E5A1F" w14:textId="77777777" w:rsidR="00333A56" w:rsidRDefault="00333A56">
      <w:pPr>
        <w:jc w:val="both"/>
        <w:rPr>
          <w:rFonts w:ascii="Times New Roman" w:hAnsi="Times New Roman" w:cs="Times New Roman"/>
          <w:b/>
          <w:sz w:val="26"/>
          <w:szCs w:val="26"/>
        </w:rPr>
      </w:pPr>
    </w:p>
    <w:p w14:paraId="721E5A20" w14:textId="77777777" w:rsidR="00333A56" w:rsidRDefault="0000000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21E5A21" w14:textId="77777777" w:rsidR="00333A56" w:rsidRDefault="00000000">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721E5A22" w14:textId="77777777" w:rsidR="00333A56" w:rsidRDefault="00000000">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721E5A23" w14:textId="77777777" w:rsidR="00333A56" w:rsidRDefault="00000000">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721E5A24" w14:textId="77777777" w:rsidR="00333A56" w:rsidRDefault="00000000">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721E5A25" w14:textId="77777777" w:rsidR="00333A56" w:rsidRDefault="00000000">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721E5A26" w14:textId="77777777" w:rsidR="00333A56" w:rsidRDefault="00000000">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721E5A27" w14:textId="77777777" w:rsidR="00333A56" w:rsidRDefault="00000000">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721E5A28" w14:textId="77777777" w:rsidR="00333A56" w:rsidRDefault="00000000">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721E5A29" w14:textId="77777777" w:rsidR="00333A56" w:rsidRDefault="00000000">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ITF should provide information on companies for the attachment and help in the placement of students.</w:t>
      </w:r>
    </w:p>
    <w:p w14:paraId="721E5A2A" w14:textId="77777777" w:rsidR="00333A56" w:rsidRDefault="00000000">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721E5A2B" w14:textId="77777777" w:rsidR="00333A56" w:rsidRDefault="00000000">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721E5A2C" w14:textId="77777777" w:rsidR="00333A56" w:rsidRDefault="00000000">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721E5A2D" w14:textId="77777777" w:rsidR="00333A56" w:rsidRDefault="00000000">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721E5A2E" w14:textId="77777777" w:rsidR="00333A56" w:rsidRDefault="00000000">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721E5A2F" w14:textId="77777777" w:rsidR="00333A56" w:rsidRDefault="00000000">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721E5A30" w14:textId="77777777" w:rsidR="00333A56" w:rsidRDefault="00000000">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21E5A31" w14:textId="77777777" w:rsidR="00333A56" w:rsidRDefault="00000000">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21E5A32" w14:textId="77777777" w:rsidR="00333A56" w:rsidRDefault="00000000">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721E5A33" w14:textId="77777777" w:rsidR="00333A56" w:rsidRDefault="00000000">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721E5A34" w14:textId="77777777" w:rsidR="00333A56" w:rsidRDefault="00000000">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721E5A35" w14:textId="77777777" w:rsidR="00333A56" w:rsidRDefault="00000000">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721E5A36" w14:textId="77777777" w:rsidR="00333A56" w:rsidRDefault="00000000">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721E5A37" w14:textId="77777777" w:rsidR="00333A56" w:rsidRDefault="00000000">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721E5A38" w14:textId="77777777" w:rsidR="00333A56" w:rsidRDefault="00000000">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721E5A39" w14:textId="77777777" w:rsidR="00333A56" w:rsidRDefault="00000000">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721E5A3A" w14:textId="77777777" w:rsidR="00333A56" w:rsidRDefault="00000000">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721E5A3B" w14:textId="77777777" w:rsidR="00333A56" w:rsidRDefault="00000000">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721E5A3C" w14:textId="77777777" w:rsidR="00333A56" w:rsidRDefault="00000000">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721E5A3D" w14:textId="77777777" w:rsidR="00333A56" w:rsidRDefault="00000000">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721E5A3E" w14:textId="77777777" w:rsidR="00333A56" w:rsidRDefault="00000000">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721E5A3F" w14:textId="77777777" w:rsidR="00333A56" w:rsidRDefault="00000000">
      <w:pPr>
        <w:numPr>
          <w:ilvl w:val="0"/>
          <w:numId w:val="11"/>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721E5A40" w14:textId="77777777" w:rsidR="00333A56" w:rsidRDefault="00000000">
      <w:pPr>
        <w:numPr>
          <w:ilvl w:val="0"/>
          <w:numId w:val="11"/>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721E5A41" w14:textId="77777777" w:rsidR="00333A56" w:rsidRDefault="00000000">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21E5A42" w14:textId="77777777" w:rsidR="00333A56" w:rsidRDefault="00000000">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721E5A43" w14:textId="77777777" w:rsidR="00333A56" w:rsidRDefault="00000000">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721E5A44" w14:textId="77777777" w:rsidR="00333A56" w:rsidRDefault="00333A56"/>
    <w:p w14:paraId="721E5A45" w14:textId="77777777" w:rsidR="00333A56" w:rsidRDefault="00333A56"/>
    <w:p w14:paraId="721E5A46" w14:textId="77777777" w:rsidR="00333A56" w:rsidRDefault="00333A56"/>
    <w:p w14:paraId="721E5A47" w14:textId="77777777" w:rsidR="00333A56" w:rsidRDefault="00333A56"/>
    <w:sectPr w:rsidR="00333A56">
      <w:headerReference w:type="default" r:id="rId12"/>
      <w:footerReference w:type="default" r:id="rId13"/>
      <w:pgSz w:w="11906" w:h="16838"/>
      <w:pgMar w:top="1440" w:right="1440" w:bottom="1440" w:left="1440" w:header="708" w:footer="708" w:gutter="0"/>
      <w:pgBorders w:display="firstPage">
        <w:top w:val="flowersModern1" w:sz="16" w:space="1" w:color="auto"/>
        <w:left w:val="flowersModern1" w:sz="16" w:space="4" w:color="auto"/>
        <w:bottom w:val="flowersModern1" w:sz="16" w:space="1" w:color="auto"/>
        <w:right w:val="flowersModern1" w:sz="16"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3CE4" w14:textId="77777777" w:rsidR="006F71C9" w:rsidRDefault="006F71C9">
      <w:pPr>
        <w:spacing w:line="240" w:lineRule="auto"/>
      </w:pPr>
      <w:r>
        <w:separator/>
      </w:r>
    </w:p>
  </w:endnote>
  <w:endnote w:type="continuationSeparator" w:id="0">
    <w:p w14:paraId="60704104" w14:textId="77777777" w:rsidR="006F71C9" w:rsidRDefault="006F7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623001"/>
      <w:docPartObj>
        <w:docPartGallery w:val="AutoText"/>
      </w:docPartObj>
    </w:sdtPr>
    <w:sdtContent>
      <w:p w14:paraId="721E5A53" w14:textId="77777777" w:rsidR="00333A56" w:rsidRDefault="00000000">
        <w:pPr>
          <w:pStyle w:val="Footer"/>
          <w:jc w:val="center"/>
        </w:pPr>
        <w:r>
          <w:rPr>
            <w:noProof/>
          </w:rPr>
          <mc:AlternateContent>
            <mc:Choice Requires="wps">
              <w:drawing>
                <wp:inline distT="0" distB="0" distL="0" distR="0" wp14:anchorId="721E5A58" wp14:editId="721E5A59">
                  <wp:extent cx="5467350" cy="54610"/>
                  <wp:effectExtent l="9525" t="19050" r="9525" b="12065"/>
                  <wp:docPr id="890098804"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1F9A8169"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721E5A54" w14:textId="77777777" w:rsidR="00333A56" w:rsidRDefault="00000000">
        <w:pPr>
          <w:pStyle w:val="Footer"/>
          <w:jc w:val="center"/>
        </w:pPr>
        <w:r>
          <w:fldChar w:fldCharType="begin"/>
        </w:r>
        <w:r>
          <w:instrText xml:space="preserve"> PAGE    \* MERGEFORMAT </w:instrText>
        </w:r>
        <w:r>
          <w:fldChar w:fldCharType="separate"/>
        </w:r>
        <w:r>
          <w:t>2</w:t>
        </w:r>
        <w:r>
          <w:fldChar w:fldCharType="end"/>
        </w:r>
      </w:p>
    </w:sdtContent>
  </w:sdt>
  <w:p w14:paraId="721E5A55" w14:textId="77777777" w:rsidR="00333A56" w:rsidRDefault="00333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6292" w14:textId="77777777" w:rsidR="006F71C9" w:rsidRDefault="006F71C9">
      <w:pPr>
        <w:spacing w:after="0"/>
      </w:pPr>
      <w:r>
        <w:separator/>
      </w:r>
    </w:p>
  </w:footnote>
  <w:footnote w:type="continuationSeparator" w:id="0">
    <w:p w14:paraId="2DCB4BCA" w14:textId="77777777" w:rsidR="006F71C9" w:rsidRDefault="006F71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5A52" w14:textId="77777777" w:rsidR="00333A56" w:rsidRDefault="00000000">
    <w:pPr>
      <w:pStyle w:val="Header"/>
    </w:pPr>
    <w:r>
      <w:rPr>
        <w:noProof/>
      </w:rPr>
      <w:drawing>
        <wp:anchor distT="0" distB="0" distL="114300" distR="114300" simplePos="0" relativeHeight="251660288" behindDoc="1" locked="0" layoutInCell="1" allowOverlap="1" wp14:anchorId="721E5A56" wp14:editId="721E5A57">
          <wp:simplePos x="0" y="0"/>
          <wp:positionH relativeFrom="margin">
            <wp:align>center</wp:align>
          </wp:positionH>
          <wp:positionV relativeFrom="margin">
            <wp:align>center</wp:align>
          </wp:positionV>
          <wp:extent cx="5731510" cy="5391150"/>
          <wp:effectExtent l="0" t="0" r="2540" b="0"/>
          <wp:wrapNone/>
          <wp:docPr id="1" name="WordPictureWatermark17515"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7515" descr="Kwarapoly logo"/>
                  <pic:cNvPicPr>
                    <a:picLocks noChangeAspect="1"/>
                  </pic:cNvPicPr>
                </pic:nvPicPr>
                <pic:blipFill>
                  <a:blip r:embed="rId1">
                    <a:lum bright="70000" contrast="-70000"/>
                  </a:blip>
                  <a:stretch>
                    <a:fillRect/>
                  </a:stretch>
                </pic:blipFill>
                <pic:spPr>
                  <a:xfrm>
                    <a:off x="0" y="0"/>
                    <a:ext cx="5731510" cy="5391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BFE26D"/>
    <w:multiLevelType w:val="singleLevel"/>
    <w:tmpl w:val="0BBFE26D"/>
    <w:lvl w:ilvl="0">
      <w:start w:val="1"/>
      <w:numFmt w:val="decimal"/>
      <w:lvlText w:val="%1."/>
      <w:lvlJc w:val="left"/>
      <w:pPr>
        <w:tabs>
          <w:tab w:val="left" w:pos="425"/>
        </w:tabs>
        <w:ind w:left="425" w:hanging="425"/>
      </w:pPr>
      <w:rPr>
        <w:rFonts w:hint="default"/>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50875108">
    <w:abstractNumId w:val="5"/>
  </w:num>
  <w:num w:numId="2" w16cid:durableId="1271860498">
    <w:abstractNumId w:val="1"/>
  </w:num>
  <w:num w:numId="3" w16cid:durableId="711660247">
    <w:abstractNumId w:val="7"/>
  </w:num>
  <w:num w:numId="4" w16cid:durableId="622078480">
    <w:abstractNumId w:val="10"/>
  </w:num>
  <w:num w:numId="5" w16cid:durableId="1090078867">
    <w:abstractNumId w:val="3"/>
  </w:num>
  <w:num w:numId="6" w16cid:durableId="564414977">
    <w:abstractNumId w:val="0"/>
  </w:num>
  <w:num w:numId="7" w16cid:durableId="546914432">
    <w:abstractNumId w:val="8"/>
  </w:num>
  <w:num w:numId="8" w16cid:durableId="296960097">
    <w:abstractNumId w:val="6"/>
  </w:num>
  <w:num w:numId="9" w16cid:durableId="2092696309">
    <w:abstractNumId w:val="2"/>
  </w:num>
  <w:num w:numId="10" w16cid:durableId="783883678">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2012425">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746C6F"/>
    <w:rsid w:val="00214867"/>
    <w:rsid w:val="00300634"/>
    <w:rsid w:val="00333A56"/>
    <w:rsid w:val="003A6C02"/>
    <w:rsid w:val="00460CF7"/>
    <w:rsid w:val="00614B8F"/>
    <w:rsid w:val="006F71C9"/>
    <w:rsid w:val="00753879"/>
    <w:rsid w:val="007C3220"/>
    <w:rsid w:val="008D5B03"/>
    <w:rsid w:val="00954342"/>
    <w:rsid w:val="00FC6F08"/>
    <w:rsid w:val="2C8F222F"/>
    <w:rsid w:val="4C746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21E5917"/>
  <w15:docId w15:val="{01A8AB90-EBFB-41A1-A9CA-069F9860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78" w:lineRule="auto"/>
    </w:pPr>
    <w:rPr>
      <w:kern w:val="2"/>
      <w:sz w:val="24"/>
      <w:szCs w:val="24"/>
      <w:lang w:val="en-GB" w:eastAsia="en-GB"/>
      <w14:ligatures w14:val="standardContextual"/>
    </w:rPr>
  </w:style>
  <w:style w:type="paragraph" w:styleId="Heading2">
    <w:name w:val="heading 2"/>
    <w:basedOn w:val="Normal"/>
    <w:next w:val="Normal"/>
    <w:uiPriority w:val="9"/>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customStyle="1" w:styleId="a1">
    <w:name w:val="a1"/>
    <w:qFormat/>
    <w:rPr>
      <w:rFonts w:ascii="Times New Roman" w:hAnsi="Times New Roman" w:cs="Times New Roman" w:hint="default"/>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rPr>
      <w:kern w:val="2"/>
      <w:sz w:val="18"/>
      <w:szCs w:val="18"/>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9EBB339-986A-4E20-9817-567140CA468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6219</Words>
  <Characters>35449</Characters>
  <Application>Microsoft Office Word</Application>
  <DocSecurity>0</DocSecurity>
  <Lines>295</Lines>
  <Paragraphs>83</Paragraphs>
  <ScaleCrop>false</ScaleCrop>
  <Company/>
  <LinksUpToDate>false</LinksUpToDate>
  <CharactersWithSpaces>41585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8</cp:revision>
  <cp:lastPrinted>2025-04-07T11:10:00Z</cp:lastPrinted>
  <dcterms:created xsi:type="dcterms:W3CDTF">2024-11-28T14:57:00Z</dcterms:created>
  <dcterms:modified xsi:type="dcterms:W3CDTF">2025-04-07T11:10:00Z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DF33A6B2905149FFBC0833FDF2A78A5B_11</vt:lpwstr>
  </property>
</Properties>
</file>