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NANA MARIAM ENTERPRISES 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vertAlign w:val="baseline"/>
          <w:rtl w:val="0"/>
        </w:rPr>
        <w:t xml:space="preserve">ADISA MURITALA DAMIL</w:t>
      </w:r>
      <w:r w:rsidDel="00000000" w:rsidR="00000000" w:rsidRPr="00000000">
        <w:rPr>
          <w:rFonts w:ascii="Arial Black" w:cs="Arial Black" w:eastAsia="Arial Black" w:hAnsi="Arial Black"/>
          <w:b w:val="1"/>
          <w:sz w:val="32"/>
          <w:szCs w:val="32"/>
          <w:rtl w:val="0"/>
        </w:rPr>
        <w:t xml:space="preserve">ARE</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ND/23/MKT/PT/0202</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Importance of SIWES to Marketing Students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History of NANA MARIAM ENT</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Scope of the Report</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Limitations of the Report</w:t>
      </w:r>
    </w:p>
    <w:p w:rsidR="00000000" w:rsidDel="00000000" w:rsidP="00000000" w:rsidRDefault="00000000" w:rsidRPr="00000000" w14:paraId="00000052">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ORGANIZATIONAL STRUCTURE AND BUSINESS OPERATIONS</w:t>
      </w: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Organizational Structure of NANA MARIAM ENT</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Departments</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Segmentation</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Adopted</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Sales Channels and Distribution Networks</w:t>
      </w:r>
    </w:p>
    <w:p w:rsidR="00000000" w:rsidDel="00000000" w:rsidP="00000000" w:rsidRDefault="00000000" w:rsidRPr="00000000" w14:paraId="00000059">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INDUSTRIAL TRAINING EXPERIENCE</w:t>
      </w: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Description of Assigned Duties and Responsibilities</w:t>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Practical Exposure to Marketing Strategies</w:t>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Interaction with Customers and Suppliers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Faced and Solutions Implemented</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Application of Classroom Knowledge in Real-Life Situations</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Learning Outcomes and Skill Development</w:t>
      </w:r>
    </w:p>
    <w:p w:rsidR="00000000" w:rsidDel="00000000" w:rsidP="00000000" w:rsidRDefault="00000000" w:rsidRPr="00000000" w14:paraId="00000060">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MARKETING STRATEGIES AND BUSINESS PERFORMANCE</w:t>
      </w: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Analysis of Competitor Strategies</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Pricing Strategies and Profitability</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Consumer Buying Behavior Analysis</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Digital and Traditional Marketing Techniques</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Effectiveness of Promotional Campaigns</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Performance Evaluation and Business Growth Analysis</w:t>
      </w:r>
    </w:p>
    <w:p w:rsidR="00000000" w:rsidDel="00000000" w:rsidP="00000000" w:rsidRDefault="00000000" w:rsidRPr="00000000" w14:paraId="00000067">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Industrial Training Experience</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Contribution of SIWES to Personal and Professional Development</w:t>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NANA MARIAM ENT</w:t>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Suggestions for Future SIWES Participants</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Students Industrial Work Experience Scheme (SIWES) is a program designed to equip students with practical knowledge in their field of study. For marketing students, SIWES provides exposure to sales, advertising, and consumer engagement strategies.</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bridge the gap between theoretical knowledge and practical application.</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enhance students’ problem-solving and decision-making skills.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expose students to real-world business operations.</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improve employability and entrepreneurship skills.</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Importance of SIWES to Marketing Students</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students benefit by learning consumer behavior, branding techniques, and sales management strategies that help them apply theoretical concepts in a practical business environment.</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History of NANA MARIAM ENT</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NANA MARIAM ENT is a retail and distribution company specializing in the sales of beverages such as Coca-Cola, 7Up, Pepsi, and other soft drinks. Established in [year], the company has built a strong presence in [location] by ensuring quality service and timely delivery of products.</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Scope of the Report</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details the experience gained during the SIWES training at NANA MARIAM ENT, focusing on business operations, marketing strategies, sales techniques, and customer relations.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Limitations of the Report</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Challenges such as limited access to company financial data, time constraints, and restricted exposure to certain business strategies were encountered during the training period.</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ORGANIZATIONAL STRUCTURE AND BUSINESS OPERATIONS</w:t>
      </w: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Organizational Structure of NANA MARIAM ENT</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NANA MARIAM ENT operates under a hierarchical structure that ensures smooth management and operations. The company is led by the Managing Director, followed by department heads overseeing sales, marketing, logistics, and finance. Each department plays a crucial role in ensuring the efficient distribution and sale of products.</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Departments</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Department: Handles direct sales to customers and retailers.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Department: Develops promotional campaigns and branding strategies.</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Logistics and Supply Chain Department: Ensures timely delivery of products to customers.</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Finance Department: Manages company finances, including revenue tracking and expense control.</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NANA MARIAM ENT specializes in the wholesale and retail distribution of beverages such as:</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Coca-Cola products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7Up products</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Pepsi products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Other soft drinks and energy drinks</w:t>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offers services such as product delivery, bulk sales discounts, and promotional offers.</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Segmentation</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targets various customer segments, including:</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Retailers and Supermarkets: Businesses that buy in bulk for resale.</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Restaurants and Hotels: Hospitality businesses requiring constant beverage supply.</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 Planners: Individuals and businesses organizing large events.</w:t>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Direct Consumers: Households purchasing drinks for personal consumption.</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Adopted</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employs several marketing strategies to boost sales and attract customers: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Discount Pricing: Offering lower prices for bulk purchases.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Offers: Freebies and seasonal discounts to increase sales.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Utilizing social media to promote products and engage with customers.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Traditional Advertising: Billboards, posters, and radio advertisements to reach a broader audience.</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Sales Channels and Distribution Networks</w:t>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NANA MARIAM ENT uses multiple sales and distribution channels, including:</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Direct Sales: Walk-in customers purchasing products at the company’s physical location.</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Wholesale Distribution: Supplying large quantities to retailers and distributors.</w:t>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Online Sales: Orders placed through digital platforms and delivered to customers.</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Third-Party Retailers: Collaborations with shops and supermarkets to expand reach.</w:t>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implementing a well-structured organizational system and effective business operations, NANA MARIAM ENT continues to thrive in the beverage industry, ensuring customer satisfaction and business growth.</w:t>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INDUSTRIAL TRAINING EXPERIENCE</w:t>
      </w: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Description of Assigned Duties and Responsibilities</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program at NANA MARIAM ENT, various duties were assigned to provide hands-on experience in marketing and business operations. Responsibilities included:</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Assisting in the sales process by engaging with customers and providing product information.</w:t>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Tracking and recording daily sales transactions.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stock inventory and ensuring timely restocking of products.</w:t>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Participating in promotional activities such as discounts and special offers.</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Handling customer complaints and providing satisfactory solutions.</w:t>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Practical Exposure to Marketing Strategies</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provided insight into real-world marketing strategies such as: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Placement: Understanding the strategic arrangement of beverages in-store to maximize sales.</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Advertising Techniques: Observing how digital and traditional advertising methods were used to attract customers.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Retention Strategies: Learning how the company builds long-term relationships with clients through loyalty programs and consistent quality service.</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Branding and Packaging Influence: Studying how branding and product packaging affect consumer preferences.</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Interaction with Customers and Suppliers</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Interacting with customers and suppliers was a key part of the training experience. Activities included:</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customer preferences and buying behavior.</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Communicating with suppliers to ensure a smooth supply chain.</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Negotiating prices and discounts for bulk purchases.</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Handling feedback from customers and making recommendations for service improvements.</w:t>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Faced and Solutions Implemented</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challenges encountered during the SIWES training included:</w:t>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Stock Shortages: At times, high-demand products ran out of stock. Solution: Implementing better inventory management and restocking procedures.</w:t>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Difficult Customers: Some customers were hard to satisfy. Solution: Learning effective communication skills to handle complaints professionally.</w:t>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Price Fluctuations: Variations in market prices affected sales. Solution: Adopting flexible pricing strategies to remain competitive.</w:t>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Constraints: Limited advertising budgets restricted promotional activities. Solution: Leveraging cost-effective digital marketing techniques such as social media engagement.</w:t>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Application of Classroom Knowledge in Real-Life Situations</w:t>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experience helped in applying theoretical knowledge from marketing courses to practical business operations:</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Conducting surveys to understand customer preferences.</w:t>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Techniques: Utilizing persuasive communication skills to increase sales.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Pricing Strategies: Understanding how different pricing models impact revenue and customer demand.</w:t>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Campaigns: Assisting in executing marketing promotions and tracking their effectiveness.</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Learning Outcomes and Skill Development</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NANA MARIAM ENT significantly improved various professional skills, including:</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Communication Skills: Improved ability to interact with customers and business partners.</w:t>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Analytical Skills: Gained insights into business performance evaluation.</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Problem-Solving Skills: Developed solutions to overcome business challenges.</w:t>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Time Management: Learned how to effectively manage tasks within deadlines.</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Teamwork: Gained experience working collaboratively with colleagues to achieve business objectives.</w:t>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undergoing this industrial training, I acquired a comprehensive understanding of real-world marketing and business operations, preparing me for future career endeavors.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BUSINESS PERFORMANCE</w:t>
      </w: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Analysis of Competitor Strategies</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training, I observed how NANA MARIAM ENT evaluates competitor strategies to stay competitive in the beverage distribution industry. The company analyzes competitors based on:</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Pricing Models: Comparing product prices with competitors to maintain affordability.</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Strategies: Examining how rival businesses use advertising and discount offers.</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Engagement: Identifying competitor customer service techniques and improving on them.</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Availability: Ensuring an uninterrupted supply of in-demand products to maintain customer loyalty.</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Pricing Strategies and Profitability</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Pricing is a key factor in sales performance. NANA MARIAM ENT employs different pricing strategies to maximize profits, including:</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Bulk Purchase Discounts: Encouraging customers to buy in larger quantities.</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Seasonal Promotions: Offering price reductions during festive periods to attract more buyers.</w:t>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Competitive Pricing: Aligning prices with industry standards while ensuring profitability.</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Value-Based Pricing: Adjusting prices based on perceived customer value and demand.</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Consumer Buying Behavior Analysis</w:t>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consumer preferences is crucial for effective marketing. Observations made during the training include:</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Loyalty: Many customers prefer familiar brands such as Coca-Cola and Pepsi over lesser-known alternatives.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Price Sensitivity: Buyers often make decisions based on affordability, especially when purchasing in bulk.</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Impulse Purchases: Customers frequently make unplanned purchases due to effective in-store product placements.</w:t>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Demand Variability: Consumption patterns change based on weather conditions, holidays, and promotions.</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Digital and Traditional Marketing Techniques</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NANA MARIAM ENT utilizes both modern and traditional marketing methods to increase sales and brand awareness:</w:t>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w:t>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advertising on platforms like Facebook and WhatsApp.</w:t>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Online order placements and customer engagement via messaging apps.</w:t>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campaigns for wholesale buyers.</w:t>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Traditional Marketing:</w:t>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Posters, banners, and billboard advertisements.</w:t>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Word-of-mouth referrals from satisfied customers.</w:t>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promotional campaigns, such as product sampling and discount coupons.</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Effectiveness of Promotional Campaigns</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impact of different promotional activities was assessed to determine their effectiveness. Findings included:</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Discount Campaigns: Increased sales volume but required careful stock management to avoid shortages.</w:t>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Buy-One-Get-One (BOGO) Offers: Helped in clearing excess inventory while attracting new customers.</w:t>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Promotions: Expanded customer reach and provided a platform for customer feedback.</w:t>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Advertising: Attracted walk-in customers and encouraged impulse buying.</w:t>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Performance Evaluation and Business Growth Analysis</w:t>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assess business performance, NANA MARIAM ENT uses key performance indicators (KPIs), including:</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Volume: Tracking daily, weekly, and monthly sales trends.</w:t>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Retention Rate: Measuring repeat purchases from existing clients.</w:t>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Share Growth: Evaluating expansion into new customer segments and locations.</w:t>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Profit Margins: Comparing revenue with expenses to ensure business sustainability.</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effective marketing strategies and performance analysis, NANA MARIAM ENT continues to grow in the competitive beverage distribution market.</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7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CONCLUSION AND RECOMMENDATIONS</w:t>
      </w:r>
      <w:r w:rsidDel="00000000" w:rsidR="00000000" w:rsidRPr="00000000">
        <w:rPr>
          <w:rtl w:val="0"/>
        </w:rPr>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Industrial Training Experience</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training at NANA MARIAM ENT provided valuable practical exposure to marketing strategies, sales management, and business operations. Throughout the training, I was actively involved in assisting with sales transactions, customer interactions, inventory management, and promotional campaigns. The experience enhanced my understanding of real-world marketing dynamics and the challenges faced by businesses in the competitive beverage industry.</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Contribution of SIWES to Personal and Professional Development</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played a significant role in my personal and professional development by:</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Practical Knowledge: I was able to apply theoretical marketing concepts in a business setting.</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Improving Communication Skills: Engaging with customers and suppliers strengthened my interpersonal and negotiation abilities.</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Developing Problem-Solving Skills: Overcoming challenges such as stock shortages and customer complaints improved my critical thinking.</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Building Teamwork Abilities: Collaborating with colleagues and management fostered my ability to work effectively in a team.</w:t>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Increasing Business Awareness: Observing business operations and decision-making processes broadened my understanding of entrepreneurship.</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NANA MARIAM ENT</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observations and experience, I recommend the following improvements for NANA MARIAM ENT:</w:t>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 Digital Marketing Efforts: Utilizing social media advertising and online sales platforms can attract more customers.</w:t>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 Customer Loyalty Programs: Introducing reward schemes and special offers can improve customer retention.</w:t>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Improve Inventory Management: Implementing an automated stock tracking system can help prevent shortages and overstocking.</w:t>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Increase Supplier Negotiations: Building stronger relationships with suppliers may lead to better pricing and timely deliveries.</w:t>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Organize Employee Training: Providing staff with regular training on sales techniques and customer service can enhance business performance.</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Suggestions for Future SIWES Participants</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students participating in future SIWES programs, I suggest the following:</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Be Proactive: Take initiative in learning and engaging in various business activities.</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Strong Communication Skills: Effective interaction with customers and colleagues enhances learning experiences.</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Observe and Ask Questions: Understanding business strategies requires active observation and curiosity.</w:t>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Apply Classroom Knowledge: Relating theoretical concepts to real-life scenarios makes the experience more beneficial.</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Embrace Challenges: Overcoming difficulties during training fosters growth and problem-solving abilities.</w:t>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NANA MARIAM ENT was highly beneficial in bridging the gap between academic knowledge and practical application. It provided insights into sales strategies, consumer behavior, and business operations in a competitive market. The training helped me develop essential marketing skills that will be useful in my future career. With the recommendations provided, both NANA MARIAM ENT and future SIWES participants can maximize the benefits of industrial training</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