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87" w:rsidRDefault="00516C87" w:rsidP="00516C87">
      <w:pPr>
        <w:jc w:val="center"/>
      </w:pPr>
      <w:r>
        <w:rPr>
          <w:noProof/>
        </w:rPr>
        <w:drawing>
          <wp:inline distT="0" distB="0" distL="0" distR="0">
            <wp:extent cx="714375" cy="698500"/>
            <wp:effectExtent l="19050" t="0" r="9525" b="0"/>
            <wp:docPr id="1" name="Picture 1" descr="C:\Users\USER\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wara_State_Polytechnic_(logo).jpg"/>
                    <pic:cNvPicPr>
                      <a:picLocks noChangeAspect="1" noChangeArrowheads="1"/>
                    </pic:cNvPicPr>
                  </pic:nvPicPr>
                  <pic:blipFill>
                    <a:blip r:embed="rId7" cstate="print"/>
                    <a:srcRect/>
                    <a:stretch>
                      <a:fillRect/>
                    </a:stretch>
                  </pic:blipFill>
                  <pic:spPr bwMode="auto">
                    <a:xfrm>
                      <a:off x="0" y="0"/>
                      <a:ext cx="714375" cy="698500"/>
                    </a:xfrm>
                    <a:prstGeom prst="rect">
                      <a:avLst/>
                    </a:prstGeom>
                    <a:noFill/>
                    <a:ln w="9525">
                      <a:noFill/>
                      <a:miter lim="800000"/>
                      <a:headEnd/>
                      <a:tailEnd/>
                    </a:ln>
                  </pic:spPr>
                </pic:pic>
              </a:graphicData>
            </a:graphic>
          </wp:inline>
        </w:drawing>
      </w:r>
    </w:p>
    <w:p w:rsidR="00516C87" w:rsidRPr="002850EE" w:rsidRDefault="00516C87" w:rsidP="00516C87">
      <w:pPr>
        <w:jc w:val="center"/>
        <w:rPr>
          <w:rFonts w:cs="Times New Roman"/>
          <w:b/>
          <w:sz w:val="30"/>
          <w:szCs w:val="28"/>
        </w:rPr>
      </w:pPr>
      <w:r w:rsidRPr="002850EE">
        <w:rPr>
          <w:rFonts w:cs="Times New Roman"/>
          <w:b/>
          <w:sz w:val="38"/>
          <w:szCs w:val="28"/>
        </w:rPr>
        <w:t>KWARA STATE POLYTECHNIC ILORIN</w:t>
      </w:r>
    </w:p>
    <w:p w:rsidR="00516C87" w:rsidRPr="002850EE" w:rsidRDefault="00516C87" w:rsidP="00516C87">
      <w:pPr>
        <w:jc w:val="center"/>
        <w:rPr>
          <w:rFonts w:cs="Times New Roman"/>
          <w:b/>
          <w:sz w:val="28"/>
          <w:szCs w:val="28"/>
        </w:rPr>
      </w:pPr>
      <w:r w:rsidRPr="002850EE">
        <w:rPr>
          <w:rFonts w:cs="Times New Roman"/>
          <w:b/>
          <w:sz w:val="28"/>
          <w:szCs w:val="28"/>
        </w:rPr>
        <w:t>INSTITUTE OF APPLIED SCIENCE (IAS)</w:t>
      </w:r>
    </w:p>
    <w:p w:rsidR="00516C87" w:rsidRPr="002850EE" w:rsidRDefault="00516C87" w:rsidP="00516C87">
      <w:pPr>
        <w:jc w:val="center"/>
        <w:rPr>
          <w:rFonts w:cs="Times New Roman"/>
          <w:b/>
          <w:sz w:val="30"/>
          <w:szCs w:val="28"/>
        </w:rPr>
      </w:pPr>
      <w:r w:rsidRPr="002850EE">
        <w:rPr>
          <w:rFonts w:cs="Times New Roman"/>
          <w:b/>
          <w:sz w:val="30"/>
          <w:szCs w:val="28"/>
        </w:rPr>
        <w:t>DEPARTMENT OF NUTRITION AND DIETETICS</w:t>
      </w:r>
    </w:p>
    <w:p w:rsidR="00516C87" w:rsidRPr="003C5534" w:rsidRDefault="00516C87" w:rsidP="00516C87">
      <w:pPr>
        <w:jc w:val="center"/>
        <w:rPr>
          <w:rFonts w:cs="Times New Roman"/>
          <w:b/>
          <w:sz w:val="28"/>
          <w:szCs w:val="28"/>
        </w:rPr>
      </w:pPr>
    </w:p>
    <w:p w:rsidR="00516C87" w:rsidRPr="00A047CA" w:rsidRDefault="00516C87" w:rsidP="00516C87">
      <w:pPr>
        <w:jc w:val="center"/>
        <w:rPr>
          <w:rFonts w:cs="Times New Roman"/>
          <w:b/>
          <w:i/>
          <w:sz w:val="28"/>
          <w:szCs w:val="28"/>
        </w:rPr>
      </w:pPr>
      <w:r w:rsidRPr="00A047CA">
        <w:rPr>
          <w:rFonts w:cs="Times New Roman"/>
          <w:b/>
          <w:i/>
          <w:sz w:val="28"/>
          <w:szCs w:val="28"/>
        </w:rPr>
        <w:t xml:space="preserve">Report on </w:t>
      </w:r>
      <w:proofErr w:type="spellStart"/>
      <w:r w:rsidRPr="00A047CA">
        <w:rPr>
          <w:rFonts w:cs="Times New Roman"/>
          <w:b/>
          <w:i/>
          <w:sz w:val="28"/>
          <w:szCs w:val="28"/>
        </w:rPr>
        <w:t>Siwes</w:t>
      </w:r>
      <w:proofErr w:type="spellEnd"/>
      <w:r w:rsidRPr="00A047CA">
        <w:rPr>
          <w:rFonts w:cs="Times New Roman"/>
          <w:b/>
          <w:i/>
          <w:sz w:val="28"/>
          <w:szCs w:val="28"/>
        </w:rPr>
        <w:t xml:space="preserve"> held at:</w:t>
      </w:r>
    </w:p>
    <w:p w:rsidR="00516C87" w:rsidRDefault="00516C87" w:rsidP="00516C87">
      <w:pPr>
        <w:jc w:val="center"/>
        <w:rPr>
          <w:rFonts w:cs="Times New Roman"/>
          <w:b/>
          <w:sz w:val="28"/>
          <w:szCs w:val="28"/>
        </w:rPr>
      </w:pPr>
      <w:r>
        <w:rPr>
          <w:rFonts w:cs="Times New Roman"/>
          <w:b/>
          <w:sz w:val="28"/>
          <w:szCs w:val="28"/>
        </w:rPr>
        <w:t>OFFA GENERAL HOSPITAL</w:t>
      </w:r>
    </w:p>
    <w:p w:rsidR="00516C87" w:rsidRPr="003C5534" w:rsidRDefault="00516C87" w:rsidP="00516C87">
      <w:pPr>
        <w:jc w:val="center"/>
        <w:rPr>
          <w:rFonts w:cs="Times New Roman"/>
          <w:b/>
          <w:sz w:val="28"/>
          <w:szCs w:val="28"/>
        </w:rPr>
      </w:pPr>
    </w:p>
    <w:p w:rsidR="00516C87" w:rsidRPr="003C5534" w:rsidRDefault="00516C87" w:rsidP="00516C87">
      <w:pPr>
        <w:jc w:val="center"/>
        <w:rPr>
          <w:rFonts w:cs="Times New Roman"/>
          <w:b/>
          <w:sz w:val="28"/>
          <w:szCs w:val="28"/>
        </w:rPr>
      </w:pPr>
      <w:r w:rsidRPr="003C5534">
        <w:rPr>
          <w:rFonts w:cs="Times New Roman"/>
          <w:b/>
          <w:sz w:val="28"/>
          <w:szCs w:val="28"/>
        </w:rPr>
        <w:t>SUBMITTED BY:</w:t>
      </w:r>
    </w:p>
    <w:p w:rsidR="00516C87" w:rsidRPr="003C5534" w:rsidRDefault="00516C87" w:rsidP="00516C87">
      <w:pPr>
        <w:jc w:val="center"/>
        <w:rPr>
          <w:rFonts w:cs="Times New Roman"/>
          <w:b/>
          <w:sz w:val="28"/>
          <w:szCs w:val="28"/>
        </w:rPr>
      </w:pPr>
      <w:r>
        <w:rPr>
          <w:rFonts w:cs="Times New Roman"/>
          <w:b/>
          <w:sz w:val="28"/>
          <w:szCs w:val="28"/>
        </w:rPr>
        <w:t>OYERINDE SHUKURAT AYOMIDE</w:t>
      </w:r>
    </w:p>
    <w:p w:rsidR="00516C87" w:rsidRDefault="00516C87" w:rsidP="00516C87">
      <w:pPr>
        <w:jc w:val="center"/>
        <w:rPr>
          <w:rFonts w:cs="Times New Roman"/>
          <w:b/>
          <w:sz w:val="28"/>
          <w:szCs w:val="28"/>
        </w:rPr>
      </w:pPr>
      <w:r>
        <w:rPr>
          <w:rFonts w:cs="Times New Roman"/>
          <w:b/>
          <w:sz w:val="28"/>
          <w:szCs w:val="28"/>
        </w:rPr>
        <w:t>ND/23/NAD/FT/0050</w:t>
      </w:r>
    </w:p>
    <w:p w:rsidR="00516C87" w:rsidRDefault="00516C87" w:rsidP="00516C87">
      <w:pPr>
        <w:jc w:val="center"/>
        <w:rPr>
          <w:rFonts w:cs="Times New Roman"/>
          <w:b/>
          <w:sz w:val="28"/>
          <w:szCs w:val="28"/>
        </w:rPr>
      </w:pPr>
    </w:p>
    <w:p w:rsidR="00516C87" w:rsidRPr="003C5534" w:rsidRDefault="00516C87" w:rsidP="00516C87">
      <w:pPr>
        <w:jc w:val="center"/>
        <w:rPr>
          <w:rFonts w:cs="Times New Roman"/>
          <w:b/>
          <w:sz w:val="28"/>
          <w:szCs w:val="28"/>
        </w:rPr>
      </w:pPr>
    </w:p>
    <w:p w:rsidR="00516C87" w:rsidRPr="00D131F8" w:rsidRDefault="00516C87" w:rsidP="00516C87">
      <w:pPr>
        <w:jc w:val="center"/>
        <w:rPr>
          <w:rFonts w:cs="Times New Roman"/>
          <w:sz w:val="28"/>
          <w:szCs w:val="28"/>
        </w:rPr>
      </w:pPr>
      <w:r w:rsidRPr="00D131F8">
        <w:rPr>
          <w:rFonts w:cs="Times New Roman"/>
          <w:sz w:val="28"/>
          <w:szCs w:val="28"/>
        </w:rPr>
        <w:t>SUBMITTED TO:</w:t>
      </w:r>
    </w:p>
    <w:p w:rsidR="00516C87" w:rsidRPr="003C5534" w:rsidRDefault="00516C87" w:rsidP="00516C87">
      <w:pPr>
        <w:jc w:val="center"/>
        <w:rPr>
          <w:rFonts w:cs="Times New Roman"/>
          <w:b/>
          <w:sz w:val="28"/>
          <w:szCs w:val="28"/>
        </w:rPr>
      </w:pPr>
      <w:r>
        <w:rPr>
          <w:rFonts w:cs="Times New Roman"/>
          <w:b/>
          <w:sz w:val="28"/>
          <w:szCs w:val="28"/>
        </w:rPr>
        <w:t xml:space="preserve">Mr. </w:t>
      </w:r>
      <w:proofErr w:type="spellStart"/>
      <w:r>
        <w:rPr>
          <w:rFonts w:cs="Times New Roman"/>
          <w:b/>
          <w:sz w:val="28"/>
          <w:szCs w:val="28"/>
        </w:rPr>
        <w:t>Adekunke</w:t>
      </w:r>
      <w:proofErr w:type="spellEnd"/>
      <w:r>
        <w:rPr>
          <w:rFonts w:cs="Times New Roman"/>
          <w:b/>
          <w:sz w:val="28"/>
          <w:szCs w:val="28"/>
        </w:rPr>
        <w:t xml:space="preserve"> J. A</w:t>
      </w:r>
    </w:p>
    <w:p w:rsidR="00516C87" w:rsidRDefault="00516C87" w:rsidP="00516C87"/>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516C87" w:rsidRDefault="00516C87" w:rsidP="008C3044">
      <w:pPr>
        <w:spacing w:line="360" w:lineRule="auto"/>
        <w:jc w:val="center"/>
        <w:rPr>
          <w:rFonts w:cs="Times New Roman"/>
          <w:b/>
          <w:sz w:val="24"/>
          <w:szCs w:val="24"/>
        </w:rPr>
      </w:pPr>
    </w:p>
    <w:p w:rsidR="00C5337E" w:rsidRPr="008C3044" w:rsidRDefault="00C5337E" w:rsidP="008C3044">
      <w:pPr>
        <w:spacing w:line="360" w:lineRule="auto"/>
        <w:jc w:val="center"/>
        <w:rPr>
          <w:rFonts w:cs="Times New Roman"/>
          <w:b/>
          <w:sz w:val="24"/>
          <w:szCs w:val="24"/>
        </w:rPr>
      </w:pPr>
      <w:r w:rsidRPr="00C11FAC">
        <w:rPr>
          <w:rFonts w:cs="Times New Roman"/>
          <w:b/>
          <w:sz w:val="24"/>
          <w:szCs w:val="24"/>
        </w:rPr>
        <w:lastRenderedPageBreak/>
        <w:t>CHAPTER ONE</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1.0 HISTORY OF SIWES</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SIWES was established by ITF in 1973 to solve the problem of lack of adequate practical skills preparatory far employment in industries by Nigerian graduates of tertiary institutions. The Scheme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mayor and career goals. Successful internships foster an experiential learning process that not only promotes career preparation but provides opportunities for learners to develop skills necessary to become leaders in their chosen professions. One of the primary goals of the SIWES is to help students integrate leadership development into the experiential learning process.</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Students are expected to learn and develop hand non-profit leadership skills through a mentoring relationship with innovative non-profit leaders. By integrating leadership development activities into the Industrial Training experience, we hope to encourage students to actively engage in non-profit management and professional career objective. However, the effectiveness of the SIWES experience will have varying outcomes has upon the individual student, the work assignment, and the supervisor/mentor requirements. It is vital that each jest membership position dissension includes specific writing learning objectives to ensure leadership skill development is incorporated. Participation in SIWES has become a necessary pro-condition for the award of Diploma and Degree certificates in specific disciplines in most institutions of higher learning in the country, in accordance with the education policy of government</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1.1 HISTORICAL BACKGROUND OF SIWES</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The federal government of Nigeria Decree No. 47 of 8 October 1971 amended in 1990 highlights the need capacity building in human resources in industry, commence and government through training and re-training of workers in order to efficiently provide the much-needed high quality goods and services in a dynamic economy (</w:t>
      </w:r>
      <w:proofErr w:type="spellStart"/>
      <w:r w:rsidRPr="00C11FAC">
        <w:rPr>
          <w:rFonts w:cs="Times New Roman"/>
          <w:sz w:val="24"/>
          <w:szCs w:val="24"/>
        </w:rPr>
        <w:t>Jereigh</w:t>
      </w:r>
      <w:proofErr w:type="spellEnd"/>
      <w:r w:rsidRPr="00C11FAC">
        <w:rPr>
          <w:rFonts w:cs="Times New Roman"/>
          <w:sz w:val="24"/>
          <w:szCs w:val="24"/>
        </w:rPr>
        <w:t xml:space="preserve">, 2003). This Decree led to the establishment of Industrial Training Fund (ITF) in 1974. The growing concern among our industries that graduates of our institutions of higher learning lack of the adequate practical background study </w:t>
      </w:r>
      <w:r w:rsidRPr="00C11FAC">
        <w:rPr>
          <w:rFonts w:cs="Times New Roman"/>
          <w:sz w:val="24"/>
          <w:szCs w:val="24"/>
        </w:rPr>
        <w:lastRenderedPageBreak/>
        <w:t>preparatory for employment in industries w</w:t>
      </w:r>
      <w:r w:rsidR="008C3044">
        <w:rPr>
          <w:rFonts w:cs="Times New Roman"/>
          <w:sz w:val="24"/>
          <w:szCs w:val="24"/>
        </w:rPr>
        <w:t>hich led to the formation of stu</w:t>
      </w:r>
      <w:r w:rsidRPr="00C11FAC">
        <w:rPr>
          <w:rFonts w:cs="Times New Roman"/>
          <w:sz w:val="24"/>
          <w:szCs w:val="24"/>
        </w:rPr>
        <w:t>dent Industrial Work Experience Scheme (SIWES), by the ITF in 1993/1994 (information and guidelines for SIWES 2002)</w:t>
      </w:r>
    </w:p>
    <w:p w:rsidR="00B31A20" w:rsidRPr="00C11FAC" w:rsidRDefault="00C5337E" w:rsidP="00C11FAC">
      <w:pPr>
        <w:spacing w:line="360" w:lineRule="auto"/>
        <w:jc w:val="both"/>
        <w:rPr>
          <w:rFonts w:cs="Times New Roman"/>
          <w:sz w:val="24"/>
          <w:szCs w:val="24"/>
        </w:rPr>
      </w:pPr>
      <w:r w:rsidRPr="00C11FAC">
        <w:rPr>
          <w:rFonts w:cs="Times New Roman"/>
          <w:sz w:val="24"/>
          <w:szCs w:val="24"/>
        </w:rPr>
        <w:t>ITF major function is to work as cooperate entity which industries and co</w:t>
      </w:r>
      <w:r w:rsidR="008C3044">
        <w:rPr>
          <w:rFonts w:cs="Times New Roman"/>
          <w:sz w:val="24"/>
          <w:szCs w:val="24"/>
        </w:rPr>
        <w:t>mmercial establishments to govern</w:t>
      </w:r>
      <w:r w:rsidRPr="00C11FAC">
        <w:rPr>
          <w:rFonts w:cs="Times New Roman"/>
          <w:sz w:val="24"/>
          <w:szCs w:val="24"/>
        </w:rPr>
        <w:t xml:space="preserve"> students in institutions of higher learning to undertake mid-career work experience attachment in industri</w:t>
      </w:r>
      <w:r w:rsidR="008C3044">
        <w:rPr>
          <w:rFonts w:cs="Times New Roman"/>
          <w:sz w:val="24"/>
          <w:szCs w:val="24"/>
        </w:rPr>
        <w:t>es which are compatible with stu</w:t>
      </w:r>
      <w:r w:rsidRPr="00C11FAC">
        <w:rPr>
          <w:rFonts w:cs="Times New Roman"/>
          <w:sz w:val="24"/>
          <w:szCs w:val="24"/>
        </w:rPr>
        <w:t>dent area of study (</w:t>
      </w:r>
      <w:proofErr w:type="spellStart"/>
      <w:r w:rsidRPr="00C11FAC">
        <w:rPr>
          <w:rFonts w:cs="Times New Roman"/>
          <w:sz w:val="24"/>
          <w:szCs w:val="24"/>
        </w:rPr>
        <w:t>Okoric</w:t>
      </w:r>
      <w:proofErr w:type="spellEnd"/>
      <w:r w:rsidRPr="00C11FAC">
        <w:rPr>
          <w:rFonts w:cs="Times New Roman"/>
          <w:sz w:val="24"/>
          <w:szCs w:val="24"/>
        </w:rPr>
        <w:t xml:space="preserve">, 2002 and A. </w:t>
      </w:r>
      <w:proofErr w:type="spellStart"/>
      <w:r w:rsidRPr="00C11FAC">
        <w:rPr>
          <w:rFonts w:cs="Times New Roman"/>
          <w:sz w:val="24"/>
          <w:szCs w:val="24"/>
        </w:rPr>
        <w:t>Sikadi</w:t>
      </w:r>
      <w:proofErr w:type="spellEnd"/>
      <w:r w:rsidRPr="00C11FAC">
        <w:rPr>
          <w:rFonts w:cs="Times New Roman"/>
          <w:sz w:val="24"/>
          <w:szCs w:val="24"/>
        </w:rPr>
        <w:t>, 2003). According to the European journal of social vol. 7 No. 3 2009 pg 43 "The student industrial work experience scheme (SIWES) is skill training program designed to expose and prepare student for industrial work situation, which they are likely to meet after graduation (information and guidelines for SIWES 2002)</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1.2 IMPORTANCE OF SIWES</w:t>
      </w:r>
    </w:p>
    <w:p w:rsidR="00C5337E" w:rsidRPr="008C3044" w:rsidRDefault="008C3044" w:rsidP="008C3044">
      <w:pPr>
        <w:pStyle w:val="ListParagraph"/>
        <w:numPr>
          <w:ilvl w:val="0"/>
          <w:numId w:val="13"/>
        </w:numPr>
        <w:spacing w:line="360" w:lineRule="auto"/>
        <w:jc w:val="both"/>
        <w:rPr>
          <w:sz w:val="24"/>
          <w:szCs w:val="24"/>
        </w:rPr>
      </w:pPr>
      <w:r w:rsidRPr="008C3044">
        <w:rPr>
          <w:sz w:val="24"/>
          <w:szCs w:val="24"/>
        </w:rPr>
        <w:t>To help students integrate</w:t>
      </w:r>
      <w:r w:rsidR="00C5337E" w:rsidRPr="008C3044">
        <w:rPr>
          <w:sz w:val="24"/>
          <w:szCs w:val="24"/>
        </w:rPr>
        <w:t xml:space="preserve"> leadership development into the experiential learning process</w:t>
      </w:r>
    </w:p>
    <w:p w:rsidR="00C5337E" w:rsidRPr="008C3044" w:rsidRDefault="00C5337E" w:rsidP="008C3044">
      <w:pPr>
        <w:pStyle w:val="ListParagraph"/>
        <w:numPr>
          <w:ilvl w:val="0"/>
          <w:numId w:val="13"/>
        </w:numPr>
        <w:spacing w:line="360" w:lineRule="auto"/>
        <w:jc w:val="both"/>
        <w:rPr>
          <w:sz w:val="24"/>
          <w:szCs w:val="24"/>
        </w:rPr>
      </w:pPr>
      <w:r w:rsidRPr="008C3044">
        <w:rPr>
          <w:sz w:val="24"/>
          <w:szCs w:val="24"/>
        </w:rPr>
        <w:t>To provide students the opportunity to test their interest in a particular career before permanent commitments are made.</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1.3 OBJECTIVES OF SIWES</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The following are some of the objectives of SIWES:</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provide students the opportunity to test their aptitude for a particular career before permanent commitments are made</w:t>
      </w:r>
    </w:p>
    <w:p w:rsidR="00C5337E" w:rsidRPr="008C3044" w:rsidRDefault="008C3044" w:rsidP="008C3044">
      <w:pPr>
        <w:pStyle w:val="ListParagraph"/>
        <w:numPr>
          <w:ilvl w:val="0"/>
          <w:numId w:val="12"/>
        </w:numPr>
        <w:spacing w:line="360" w:lineRule="auto"/>
        <w:jc w:val="both"/>
        <w:rPr>
          <w:sz w:val="24"/>
          <w:szCs w:val="24"/>
        </w:rPr>
      </w:pPr>
      <w:r w:rsidRPr="008C3044">
        <w:rPr>
          <w:sz w:val="24"/>
          <w:szCs w:val="24"/>
        </w:rPr>
        <w:t>To develop stu</w:t>
      </w:r>
      <w:r w:rsidR="00C5337E" w:rsidRPr="008C3044">
        <w:rPr>
          <w:sz w:val="24"/>
          <w:szCs w:val="24"/>
        </w:rPr>
        <w:t>dents skills and techniques directly applicable to their careers</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aid students in adjusting from college to full-time employment</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provide students the opportunity to develop attitudes conducive to effective interpersonal relationships.</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improve student sense of responsibility.</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prepare students into full-time employment in their area of specialization upon graduation.</w:t>
      </w:r>
    </w:p>
    <w:p w:rsidR="00C5337E" w:rsidRPr="008C3044" w:rsidRDefault="00C5337E" w:rsidP="008C3044">
      <w:pPr>
        <w:pStyle w:val="ListParagraph"/>
        <w:numPr>
          <w:ilvl w:val="0"/>
          <w:numId w:val="12"/>
        </w:numPr>
        <w:spacing w:line="360" w:lineRule="auto"/>
        <w:jc w:val="both"/>
        <w:rPr>
          <w:sz w:val="24"/>
          <w:szCs w:val="24"/>
        </w:rPr>
      </w:pPr>
      <w:r w:rsidRPr="008C3044">
        <w:rPr>
          <w:sz w:val="24"/>
          <w:szCs w:val="24"/>
        </w:rPr>
        <w:t>To help students acquire good work habits</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1.4 ROLES OF STUDENT</w:t>
      </w:r>
    </w:p>
    <w:p w:rsidR="008C3044" w:rsidRDefault="00C5337E" w:rsidP="00C11FAC">
      <w:pPr>
        <w:pStyle w:val="ListParagraph"/>
        <w:numPr>
          <w:ilvl w:val="0"/>
          <w:numId w:val="14"/>
        </w:numPr>
        <w:spacing w:line="360" w:lineRule="auto"/>
        <w:jc w:val="both"/>
        <w:rPr>
          <w:sz w:val="24"/>
          <w:szCs w:val="24"/>
        </w:rPr>
      </w:pPr>
      <w:r w:rsidRPr="008C3044">
        <w:rPr>
          <w:sz w:val="24"/>
          <w:szCs w:val="24"/>
        </w:rPr>
        <w:t>Students are required and expected to report and subsequently register their presence at their place of attachment often.</w:t>
      </w:r>
    </w:p>
    <w:p w:rsidR="008C3044" w:rsidRDefault="00C5337E" w:rsidP="00C11FAC">
      <w:pPr>
        <w:pStyle w:val="ListParagraph"/>
        <w:numPr>
          <w:ilvl w:val="0"/>
          <w:numId w:val="14"/>
        </w:numPr>
        <w:spacing w:line="360" w:lineRule="auto"/>
        <w:jc w:val="both"/>
        <w:rPr>
          <w:sz w:val="24"/>
          <w:szCs w:val="24"/>
        </w:rPr>
      </w:pPr>
      <w:r w:rsidRPr="008C3044">
        <w:rPr>
          <w:sz w:val="24"/>
          <w:szCs w:val="24"/>
        </w:rPr>
        <w:t>Be Punctual at their places of primary assignment</w:t>
      </w:r>
    </w:p>
    <w:p w:rsidR="00C5337E" w:rsidRPr="008C3044" w:rsidRDefault="00C5337E" w:rsidP="00C11FAC">
      <w:pPr>
        <w:pStyle w:val="ListParagraph"/>
        <w:numPr>
          <w:ilvl w:val="0"/>
          <w:numId w:val="14"/>
        </w:numPr>
        <w:spacing w:line="360" w:lineRule="auto"/>
        <w:jc w:val="both"/>
        <w:rPr>
          <w:sz w:val="24"/>
          <w:szCs w:val="24"/>
        </w:rPr>
      </w:pPr>
      <w:r w:rsidRPr="008C3044">
        <w:rPr>
          <w:sz w:val="24"/>
          <w:szCs w:val="24"/>
        </w:rPr>
        <w:t xml:space="preserve"> Fill their log book at the end of every workday.</w:t>
      </w:r>
    </w:p>
    <w:p w:rsidR="00C5337E" w:rsidRPr="00C11FAC" w:rsidRDefault="00C5337E" w:rsidP="00C11FAC">
      <w:pPr>
        <w:spacing w:line="360" w:lineRule="auto"/>
        <w:jc w:val="both"/>
        <w:rPr>
          <w:rFonts w:cs="Times New Roman"/>
          <w:sz w:val="24"/>
          <w:szCs w:val="24"/>
        </w:rPr>
      </w:pPr>
      <w:r w:rsidRPr="00C11FAC">
        <w:rPr>
          <w:rFonts w:cs="Times New Roman"/>
          <w:sz w:val="24"/>
          <w:szCs w:val="24"/>
        </w:rPr>
        <w:lastRenderedPageBreak/>
        <w:t>4. In the case of any challenges, report to your place of work supervisor</w:t>
      </w:r>
    </w:p>
    <w:p w:rsidR="00C5337E" w:rsidRPr="008C3044" w:rsidRDefault="00C5337E" w:rsidP="00C11FAC">
      <w:pPr>
        <w:spacing w:line="360" w:lineRule="auto"/>
        <w:jc w:val="both"/>
        <w:rPr>
          <w:rFonts w:cs="Times New Roman"/>
          <w:b/>
          <w:sz w:val="24"/>
          <w:szCs w:val="24"/>
        </w:rPr>
      </w:pPr>
      <w:r w:rsidRPr="008C3044">
        <w:rPr>
          <w:rFonts w:cs="Times New Roman"/>
          <w:b/>
          <w:sz w:val="24"/>
          <w:szCs w:val="24"/>
        </w:rPr>
        <w:t>1.5 OBJECTIVE OF THE REPORT</w:t>
      </w:r>
    </w:p>
    <w:p w:rsidR="00C5337E" w:rsidRPr="008C3044" w:rsidRDefault="00C5337E" w:rsidP="008C3044">
      <w:pPr>
        <w:pStyle w:val="ListParagraph"/>
        <w:numPr>
          <w:ilvl w:val="0"/>
          <w:numId w:val="11"/>
        </w:numPr>
        <w:spacing w:line="360" w:lineRule="auto"/>
        <w:jc w:val="both"/>
        <w:rPr>
          <w:sz w:val="24"/>
          <w:szCs w:val="24"/>
        </w:rPr>
      </w:pPr>
      <w:r w:rsidRPr="008C3044">
        <w:rPr>
          <w:sz w:val="24"/>
          <w:szCs w:val="24"/>
        </w:rPr>
        <w:t>Serve 1</w:t>
      </w:r>
      <w:r w:rsidR="008C3044">
        <w:rPr>
          <w:sz w:val="24"/>
          <w:szCs w:val="24"/>
        </w:rPr>
        <w:t>0 summarize the activities, experi</w:t>
      </w:r>
      <w:r w:rsidRPr="008C3044">
        <w:rPr>
          <w:sz w:val="24"/>
          <w:szCs w:val="24"/>
        </w:rPr>
        <w:t xml:space="preserve">ence and skills acquired with </w:t>
      </w:r>
      <w:r w:rsidR="008C3044" w:rsidRPr="008C3044">
        <w:rPr>
          <w:sz w:val="24"/>
          <w:szCs w:val="24"/>
        </w:rPr>
        <w:t xml:space="preserve">Offa </w:t>
      </w:r>
      <w:r w:rsidR="008C3044">
        <w:rPr>
          <w:sz w:val="24"/>
          <w:szCs w:val="24"/>
        </w:rPr>
        <w:t>General Hospital</w:t>
      </w:r>
    </w:p>
    <w:p w:rsidR="00C5337E" w:rsidRPr="008C3044" w:rsidRDefault="00C5337E" w:rsidP="008C3044">
      <w:pPr>
        <w:pStyle w:val="ListParagraph"/>
        <w:numPr>
          <w:ilvl w:val="0"/>
          <w:numId w:val="11"/>
        </w:numPr>
        <w:spacing w:line="360" w:lineRule="auto"/>
        <w:jc w:val="both"/>
        <w:rPr>
          <w:sz w:val="24"/>
          <w:szCs w:val="24"/>
        </w:rPr>
      </w:pPr>
      <w:r w:rsidRPr="008C3044">
        <w:rPr>
          <w:sz w:val="24"/>
          <w:szCs w:val="24"/>
        </w:rPr>
        <w:t>Serve as a cardinal guideline towards future report writing.</w:t>
      </w:r>
    </w:p>
    <w:p w:rsidR="00C5337E" w:rsidRPr="008C3044" w:rsidRDefault="00C5337E" w:rsidP="00C11FAC">
      <w:pPr>
        <w:spacing w:line="360" w:lineRule="auto"/>
        <w:jc w:val="both"/>
        <w:rPr>
          <w:rFonts w:cs="Times New Roman"/>
          <w:b/>
          <w:sz w:val="24"/>
          <w:szCs w:val="24"/>
        </w:rPr>
      </w:pPr>
      <w:r w:rsidRPr="00C11FAC">
        <w:rPr>
          <w:rFonts w:cs="Times New Roman"/>
          <w:sz w:val="24"/>
          <w:szCs w:val="24"/>
        </w:rPr>
        <w:t>1.6</w:t>
      </w:r>
      <w:r w:rsidR="008C3044">
        <w:rPr>
          <w:rFonts w:cs="Times New Roman"/>
          <w:sz w:val="24"/>
          <w:szCs w:val="24"/>
        </w:rPr>
        <w:t xml:space="preserve"> </w:t>
      </w:r>
      <w:r w:rsidRPr="008C3044">
        <w:rPr>
          <w:rFonts w:cs="Times New Roman"/>
          <w:b/>
          <w:sz w:val="24"/>
          <w:szCs w:val="24"/>
        </w:rPr>
        <w:t>THE LOG BOOK</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 xml:space="preserve">The Look Book is </w:t>
      </w:r>
      <w:r w:rsidR="008C3044">
        <w:rPr>
          <w:rFonts w:cs="Times New Roman"/>
          <w:sz w:val="24"/>
          <w:szCs w:val="24"/>
        </w:rPr>
        <w:t>a training register where Traine</w:t>
      </w:r>
      <w:r w:rsidRPr="00C11FAC">
        <w:rPr>
          <w:rFonts w:cs="Times New Roman"/>
          <w:sz w:val="24"/>
          <w:szCs w:val="24"/>
        </w:rPr>
        <w:t>es and SIWES students register their day to day work experience.</w:t>
      </w:r>
    </w:p>
    <w:p w:rsidR="00C5337E" w:rsidRPr="00C11FAC" w:rsidRDefault="00C5337E"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Default="009323C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Default="00187612" w:rsidP="00C11FAC">
      <w:pPr>
        <w:spacing w:line="360" w:lineRule="auto"/>
        <w:jc w:val="both"/>
        <w:rPr>
          <w:rFonts w:cs="Times New Roman"/>
          <w:sz w:val="24"/>
          <w:szCs w:val="24"/>
        </w:rPr>
      </w:pPr>
    </w:p>
    <w:p w:rsidR="00187612" w:rsidRPr="00C11FAC" w:rsidRDefault="00187612" w:rsidP="00C11FAC">
      <w:pPr>
        <w:spacing w:line="360" w:lineRule="auto"/>
        <w:jc w:val="both"/>
        <w:rPr>
          <w:rFonts w:cs="Times New Roman"/>
          <w:sz w:val="24"/>
          <w:szCs w:val="24"/>
        </w:rPr>
      </w:pPr>
    </w:p>
    <w:p w:rsidR="00C5337E" w:rsidRPr="00C11FAC" w:rsidRDefault="005731BF" w:rsidP="00187612">
      <w:pPr>
        <w:spacing w:line="360" w:lineRule="auto"/>
        <w:jc w:val="center"/>
        <w:rPr>
          <w:rFonts w:cs="Times New Roman"/>
          <w:b/>
          <w:sz w:val="24"/>
          <w:szCs w:val="24"/>
        </w:rPr>
      </w:pPr>
      <w:r w:rsidRPr="00C11FAC">
        <w:rPr>
          <w:rFonts w:cs="Times New Roman"/>
          <w:b/>
          <w:sz w:val="24"/>
          <w:szCs w:val="24"/>
        </w:rPr>
        <w:lastRenderedPageBreak/>
        <w:t>CHAPTER TWO</w:t>
      </w:r>
    </w:p>
    <w:p w:rsidR="009323C2" w:rsidRPr="00187612" w:rsidRDefault="009323C2" w:rsidP="00C11FAC">
      <w:pPr>
        <w:spacing w:line="360" w:lineRule="auto"/>
        <w:jc w:val="both"/>
        <w:rPr>
          <w:rFonts w:cs="Times New Roman"/>
          <w:b/>
          <w:bCs/>
          <w:sz w:val="24"/>
          <w:szCs w:val="24"/>
          <w:shd w:val="clear" w:color="auto" w:fill="FFFFFF"/>
        </w:rPr>
      </w:pPr>
      <w:r w:rsidRPr="00187612">
        <w:rPr>
          <w:rFonts w:cs="Times New Roman"/>
          <w:b/>
          <w:bCs/>
          <w:sz w:val="24"/>
          <w:szCs w:val="24"/>
          <w:shd w:val="clear" w:color="auto" w:fill="FFFFFF"/>
        </w:rPr>
        <w:t xml:space="preserve">2.0 </w:t>
      </w:r>
      <w:r w:rsidR="004A62E4">
        <w:rPr>
          <w:rFonts w:cs="Times New Roman"/>
          <w:b/>
          <w:bCs/>
          <w:sz w:val="24"/>
          <w:szCs w:val="24"/>
          <w:shd w:val="clear" w:color="auto" w:fill="FFFFFF"/>
        </w:rPr>
        <w:t>HISTORY</w:t>
      </w:r>
      <w:r w:rsidRPr="00187612">
        <w:rPr>
          <w:rFonts w:cs="Times New Roman"/>
          <w:b/>
          <w:bCs/>
          <w:sz w:val="24"/>
          <w:szCs w:val="24"/>
          <w:shd w:val="clear" w:color="auto" w:fill="FFFFFF"/>
        </w:rPr>
        <w:t xml:space="preserve"> OF </w:t>
      </w:r>
      <w:hyperlink r:id="rId8" w:tooltip="Offa, Nigeria" w:history="1">
        <w:r w:rsidRPr="00187612">
          <w:rPr>
            <w:rStyle w:val="Hyperlink"/>
            <w:rFonts w:cs="Times New Roman"/>
            <w:b/>
            <w:bCs/>
            <w:color w:val="auto"/>
            <w:sz w:val="24"/>
            <w:szCs w:val="24"/>
            <w:u w:val="none"/>
            <w:shd w:val="clear" w:color="auto" w:fill="FFFFFF"/>
          </w:rPr>
          <w:t>OFFA SPECIALIST HOSPITAL</w:t>
        </w:r>
      </w:hyperlink>
    </w:p>
    <w:p w:rsidR="009323C2" w:rsidRPr="00C11FAC" w:rsidRDefault="000E54A0" w:rsidP="00C11FAC">
      <w:pPr>
        <w:spacing w:line="360" w:lineRule="auto"/>
        <w:jc w:val="both"/>
        <w:rPr>
          <w:rFonts w:cs="Times New Roman"/>
          <w:sz w:val="24"/>
          <w:szCs w:val="24"/>
          <w:shd w:val="clear" w:color="auto" w:fill="FFFFFF"/>
        </w:rPr>
      </w:pPr>
      <w:hyperlink r:id="rId9" w:tooltip="Offa, Nigeria" w:history="1">
        <w:r w:rsidR="009323C2" w:rsidRPr="00C11FAC">
          <w:rPr>
            <w:rStyle w:val="Hyperlink"/>
            <w:rFonts w:cs="Times New Roman"/>
            <w:b/>
            <w:bCs/>
            <w:color w:val="auto"/>
            <w:sz w:val="24"/>
            <w:szCs w:val="24"/>
            <w:u w:val="none"/>
            <w:shd w:val="clear" w:color="auto" w:fill="FFFFFF"/>
          </w:rPr>
          <w:t>Offa Specialist Hospital</w:t>
        </w:r>
      </w:hyperlink>
      <w:r w:rsidR="00187612">
        <w:rPr>
          <w:rFonts w:cs="Times New Roman"/>
          <w:sz w:val="24"/>
          <w:szCs w:val="24"/>
          <w:shd w:val="clear" w:color="auto" w:fill="FFFFFF"/>
        </w:rPr>
        <w:t xml:space="preserve"> </w:t>
      </w:r>
      <w:r w:rsidR="009323C2" w:rsidRPr="00C11FAC">
        <w:rPr>
          <w:rFonts w:cs="Times New Roman"/>
          <w:sz w:val="24"/>
          <w:szCs w:val="24"/>
          <w:shd w:val="clear" w:color="auto" w:fill="FFFFFF"/>
        </w:rPr>
        <w:t>also known as General </w:t>
      </w:r>
      <w:hyperlink r:id="rId10" w:tooltip="Hospital" w:history="1">
        <w:r w:rsidR="009323C2" w:rsidRPr="00C11FAC">
          <w:rPr>
            <w:rStyle w:val="Hyperlink"/>
            <w:rFonts w:cs="Times New Roman"/>
            <w:color w:val="auto"/>
            <w:sz w:val="24"/>
            <w:szCs w:val="24"/>
            <w:u w:val="none"/>
            <w:shd w:val="clear" w:color="auto" w:fill="FFFFFF"/>
          </w:rPr>
          <w:t>Hospital</w:t>
        </w:r>
      </w:hyperlink>
      <w:r w:rsidR="009323C2" w:rsidRPr="00C11FAC">
        <w:rPr>
          <w:rFonts w:cs="Times New Roman"/>
          <w:sz w:val="24"/>
          <w:szCs w:val="24"/>
          <w:shd w:val="clear" w:color="auto" w:fill="FFFFFF"/>
        </w:rPr>
        <w:t> </w:t>
      </w:r>
      <w:proofErr w:type="gramStart"/>
      <w:r w:rsidR="009323C2" w:rsidRPr="00C11FAC">
        <w:rPr>
          <w:rFonts w:cs="Times New Roman"/>
          <w:sz w:val="24"/>
          <w:szCs w:val="24"/>
          <w:shd w:val="clear" w:color="auto" w:fill="FFFFFF"/>
        </w:rPr>
        <w:t>Offa,</w:t>
      </w:r>
      <w:proofErr w:type="gramEnd"/>
      <w:r w:rsidR="009323C2" w:rsidRPr="00C11FAC">
        <w:rPr>
          <w:rFonts w:cs="Times New Roman"/>
          <w:sz w:val="24"/>
          <w:szCs w:val="24"/>
          <w:shd w:val="clear" w:color="auto" w:fill="FFFFFF"/>
        </w:rPr>
        <w:t xml:space="preserve"> is a public hospital located in </w:t>
      </w:r>
      <w:hyperlink r:id="rId11" w:tooltip="Offa, Nigeria" w:history="1">
        <w:r w:rsidR="009323C2" w:rsidRPr="00C11FAC">
          <w:rPr>
            <w:rStyle w:val="Hyperlink"/>
            <w:rFonts w:cs="Times New Roman"/>
            <w:color w:val="auto"/>
            <w:sz w:val="24"/>
            <w:szCs w:val="24"/>
            <w:u w:val="none"/>
            <w:shd w:val="clear" w:color="auto" w:fill="FFFFFF"/>
          </w:rPr>
          <w:t>Offa</w:t>
        </w:r>
      </w:hyperlink>
      <w:r w:rsidR="009323C2" w:rsidRPr="00C11FAC">
        <w:rPr>
          <w:rFonts w:cs="Times New Roman"/>
          <w:sz w:val="24"/>
          <w:szCs w:val="24"/>
          <w:shd w:val="clear" w:color="auto" w:fill="FFFFFF"/>
        </w:rPr>
        <w:t>, </w:t>
      </w:r>
      <w:proofErr w:type="spellStart"/>
      <w:r w:rsidRPr="00C11FAC">
        <w:rPr>
          <w:rFonts w:cs="Times New Roman"/>
          <w:sz w:val="24"/>
          <w:szCs w:val="24"/>
        </w:rPr>
        <w:fldChar w:fldCharType="begin"/>
      </w:r>
      <w:r w:rsidR="009323C2" w:rsidRPr="00C11FAC">
        <w:rPr>
          <w:rFonts w:cs="Times New Roman"/>
          <w:sz w:val="24"/>
          <w:szCs w:val="24"/>
        </w:rPr>
        <w:instrText xml:space="preserve"> HYPERLINK "https://en.wikipedia.org/wiki/Kwara" \o "Kwara" </w:instrText>
      </w:r>
      <w:r w:rsidRPr="00C11FAC">
        <w:rPr>
          <w:rFonts w:cs="Times New Roman"/>
          <w:sz w:val="24"/>
          <w:szCs w:val="24"/>
        </w:rPr>
        <w:fldChar w:fldCharType="separate"/>
      </w:r>
      <w:r w:rsidR="009323C2" w:rsidRPr="00C11FAC">
        <w:rPr>
          <w:rStyle w:val="Hyperlink"/>
          <w:rFonts w:cs="Times New Roman"/>
          <w:color w:val="auto"/>
          <w:sz w:val="24"/>
          <w:szCs w:val="24"/>
          <w:u w:val="none"/>
          <w:shd w:val="clear" w:color="auto" w:fill="FFFFFF"/>
        </w:rPr>
        <w:t>Kwara</w:t>
      </w:r>
      <w:proofErr w:type="spellEnd"/>
      <w:r w:rsidRPr="00C11FAC">
        <w:rPr>
          <w:rFonts w:cs="Times New Roman"/>
          <w:sz w:val="24"/>
          <w:szCs w:val="24"/>
        </w:rPr>
        <w:fldChar w:fldCharType="end"/>
      </w:r>
      <w:r w:rsidR="009323C2" w:rsidRPr="00C11FAC">
        <w:rPr>
          <w:rFonts w:cs="Times New Roman"/>
          <w:sz w:val="24"/>
          <w:szCs w:val="24"/>
          <w:shd w:val="clear" w:color="auto" w:fill="FFFFFF"/>
        </w:rPr>
        <w:t>, </w:t>
      </w:r>
      <w:hyperlink r:id="rId12" w:tooltip="Nigeria" w:history="1">
        <w:r w:rsidR="009323C2" w:rsidRPr="00C11FAC">
          <w:rPr>
            <w:rStyle w:val="Hyperlink"/>
            <w:rFonts w:cs="Times New Roman"/>
            <w:color w:val="auto"/>
            <w:sz w:val="24"/>
            <w:szCs w:val="24"/>
            <w:u w:val="none"/>
            <w:shd w:val="clear" w:color="auto" w:fill="FFFFFF"/>
          </w:rPr>
          <w:t>Nigeria</w:t>
        </w:r>
      </w:hyperlink>
      <w:r w:rsidR="009323C2" w:rsidRPr="00C11FAC">
        <w:rPr>
          <w:rFonts w:cs="Times New Roman"/>
          <w:sz w:val="24"/>
          <w:szCs w:val="24"/>
          <w:shd w:val="clear" w:color="auto" w:fill="FFFFFF"/>
        </w:rPr>
        <w:t>, which was established in 1946 and operates on a 24 hour basis.</w:t>
      </w:r>
    </w:p>
    <w:p w:rsidR="00187612" w:rsidRDefault="009323C2" w:rsidP="00C11FAC">
      <w:pPr>
        <w:spacing w:line="360" w:lineRule="auto"/>
        <w:jc w:val="both"/>
        <w:rPr>
          <w:rFonts w:cs="Times New Roman"/>
          <w:sz w:val="24"/>
          <w:szCs w:val="24"/>
          <w:shd w:val="clear" w:color="auto" w:fill="FFFFFF"/>
        </w:rPr>
      </w:pPr>
      <w:r w:rsidRPr="00C11FAC">
        <w:rPr>
          <w:rFonts w:cs="Times New Roman"/>
          <w:sz w:val="24"/>
          <w:szCs w:val="24"/>
          <w:shd w:val="clear" w:color="auto" w:fill="FFFFFF"/>
        </w:rPr>
        <w:t>The Offa General Hospital was licensed by the </w:t>
      </w:r>
      <w:hyperlink r:id="rId13" w:tooltip="Federal Ministry of Health (Nigeria)" w:history="1">
        <w:r w:rsidRPr="00C11FAC">
          <w:rPr>
            <w:rStyle w:val="Hyperlink"/>
            <w:rFonts w:cs="Times New Roman"/>
            <w:color w:val="auto"/>
            <w:sz w:val="24"/>
            <w:szCs w:val="24"/>
            <w:u w:val="none"/>
            <w:shd w:val="clear" w:color="auto" w:fill="FFFFFF"/>
          </w:rPr>
          <w:t>Federal Ministry of Health</w:t>
        </w:r>
      </w:hyperlink>
      <w:r w:rsidRPr="00C11FAC">
        <w:rPr>
          <w:rFonts w:cs="Times New Roman"/>
          <w:sz w:val="24"/>
          <w:szCs w:val="24"/>
          <w:shd w:val="clear" w:color="auto" w:fill="FFFFFF"/>
        </w:rPr>
        <w:t> with facilities Code 23/15/1/3/2/0001 as a Secondary Public Health Care Center.</w:t>
      </w:r>
      <w:r w:rsidR="00187612">
        <w:rPr>
          <w:rFonts w:cs="Times New Roman"/>
          <w:sz w:val="24"/>
          <w:szCs w:val="24"/>
          <w:shd w:val="clear" w:color="auto" w:fill="FFFFFF"/>
        </w:rPr>
        <w:t xml:space="preserve"> </w:t>
      </w:r>
      <w:r w:rsidRPr="00C11FAC">
        <w:rPr>
          <w:rFonts w:cs="Times New Roman"/>
          <w:sz w:val="24"/>
          <w:szCs w:val="24"/>
          <w:shd w:val="clear" w:color="auto" w:fill="FFFFFF"/>
        </w:rPr>
        <w:t>There are many units at the hospital, including </w:t>
      </w:r>
      <w:hyperlink r:id="rId14" w:tooltip="Accident and emergency" w:history="1">
        <w:r w:rsidRPr="00C11FAC">
          <w:rPr>
            <w:rStyle w:val="Hyperlink"/>
            <w:rFonts w:cs="Times New Roman"/>
            <w:color w:val="auto"/>
            <w:sz w:val="24"/>
            <w:szCs w:val="24"/>
            <w:u w:val="none"/>
            <w:shd w:val="clear" w:color="auto" w:fill="FFFFFF"/>
          </w:rPr>
          <w:t>accident and emergency</w:t>
        </w:r>
      </w:hyperlink>
      <w:r w:rsidRPr="00C11FAC">
        <w:rPr>
          <w:rFonts w:cs="Times New Roman"/>
          <w:sz w:val="24"/>
          <w:szCs w:val="24"/>
          <w:shd w:val="clear" w:color="auto" w:fill="FFFFFF"/>
        </w:rPr>
        <w:t> units which were donated by Offa Metropolitan Club on 3 October 2020.</w:t>
      </w:r>
      <w:r w:rsidR="00187612">
        <w:rPr>
          <w:rFonts w:cs="Times New Roman"/>
          <w:sz w:val="24"/>
          <w:szCs w:val="24"/>
          <w:shd w:val="clear" w:color="auto" w:fill="FFFFFF"/>
          <w:vertAlign w:val="superscript"/>
        </w:rPr>
        <w:t xml:space="preserve"> </w:t>
      </w:r>
    </w:p>
    <w:p w:rsidR="009323C2" w:rsidRPr="00187612" w:rsidRDefault="009323C2" w:rsidP="00C11FAC">
      <w:pPr>
        <w:spacing w:line="360" w:lineRule="auto"/>
        <w:jc w:val="both"/>
        <w:rPr>
          <w:rFonts w:cs="Times New Roman"/>
          <w:sz w:val="24"/>
          <w:szCs w:val="24"/>
          <w:shd w:val="clear" w:color="auto" w:fill="FFFFFF"/>
        </w:rPr>
      </w:pPr>
      <w:r w:rsidRPr="00C11FAC">
        <w:rPr>
          <w:rFonts w:cs="Times New Roman"/>
          <w:sz w:val="24"/>
          <w:szCs w:val="24"/>
          <w:shd w:val="clear" w:color="auto" w:fill="FFFFFF"/>
        </w:rPr>
        <w:t>The hospital was renovated on 10 June 2014 under the </w:t>
      </w:r>
      <w:hyperlink r:id="rId15" w:tooltip="Administration (government)" w:history="1">
        <w:r w:rsidRPr="00C11FAC">
          <w:rPr>
            <w:rStyle w:val="Hyperlink"/>
            <w:rFonts w:cs="Times New Roman"/>
            <w:color w:val="auto"/>
            <w:sz w:val="24"/>
            <w:szCs w:val="24"/>
            <w:u w:val="none"/>
            <w:shd w:val="clear" w:color="auto" w:fill="FFFFFF"/>
          </w:rPr>
          <w:t>administration</w:t>
        </w:r>
      </w:hyperlink>
      <w:r w:rsidRPr="00C11FAC">
        <w:rPr>
          <w:rFonts w:cs="Times New Roman"/>
          <w:sz w:val="24"/>
          <w:szCs w:val="24"/>
          <w:shd w:val="clear" w:color="auto" w:fill="FFFFFF"/>
        </w:rPr>
        <w:t> of </w:t>
      </w:r>
      <w:proofErr w:type="spellStart"/>
      <w:r w:rsidR="000E54A0" w:rsidRPr="00C11FAC">
        <w:rPr>
          <w:rFonts w:cs="Times New Roman"/>
          <w:sz w:val="24"/>
          <w:szCs w:val="24"/>
        </w:rPr>
        <w:fldChar w:fldCharType="begin"/>
      </w:r>
      <w:r w:rsidRPr="00C11FAC">
        <w:rPr>
          <w:rFonts w:cs="Times New Roman"/>
          <w:sz w:val="24"/>
          <w:szCs w:val="24"/>
        </w:rPr>
        <w:instrText xml:space="preserve"> HYPERLINK "https://en.wikipedia.org/wiki/Abdulfatah_Ahmed" \o "Abdulfatah Ahmed" </w:instrText>
      </w:r>
      <w:r w:rsidR="000E54A0" w:rsidRPr="00C11FAC">
        <w:rPr>
          <w:rFonts w:cs="Times New Roman"/>
          <w:sz w:val="24"/>
          <w:szCs w:val="24"/>
        </w:rPr>
        <w:fldChar w:fldCharType="separate"/>
      </w:r>
      <w:r w:rsidRPr="00C11FAC">
        <w:rPr>
          <w:rStyle w:val="Hyperlink"/>
          <w:rFonts w:cs="Times New Roman"/>
          <w:color w:val="auto"/>
          <w:sz w:val="24"/>
          <w:szCs w:val="24"/>
          <w:u w:val="none"/>
          <w:shd w:val="clear" w:color="auto" w:fill="FFFFFF"/>
        </w:rPr>
        <w:t>Abdulfatah</w:t>
      </w:r>
      <w:proofErr w:type="spellEnd"/>
      <w:r w:rsidRPr="00C11FAC">
        <w:rPr>
          <w:rStyle w:val="Hyperlink"/>
          <w:rFonts w:cs="Times New Roman"/>
          <w:color w:val="auto"/>
          <w:sz w:val="24"/>
          <w:szCs w:val="24"/>
          <w:u w:val="none"/>
          <w:shd w:val="clear" w:color="auto" w:fill="FFFFFF"/>
        </w:rPr>
        <w:t xml:space="preserve"> Ahmed</w:t>
      </w:r>
      <w:r w:rsidR="000E54A0" w:rsidRPr="00C11FAC">
        <w:rPr>
          <w:rFonts w:cs="Times New Roman"/>
          <w:sz w:val="24"/>
          <w:szCs w:val="24"/>
        </w:rPr>
        <w:fldChar w:fldCharType="end"/>
      </w:r>
      <w:r w:rsidRPr="00C11FAC">
        <w:rPr>
          <w:rFonts w:cs="Times New Roman"/>
          <w:sz w:val="24"/>
          <w:szCs w:val="24"/>
          <w:shd w:val="clear" w:color="auto" w:fill="FFFFFF"/>
        </w:rPr>
        <w:t>, the Governor of </w:t>
      </w:r>
      <w:proofErr w:type="spellStart"/>
      <w:r w:rsidR="000E54A0" w:rsidRPr="00C11FAC">
        <w:rPr>
          <w:rFonts w:cs="Times New Roman"/>
          <w:sz w:val="24"/>
          <w:szCs w:val="24"/>
        </w:rPr>
        <w:fldChar w:fldCharType="begin"/>
      </w:r>
      <w:r w:rsidRPr="00C11FAC">
        <w:rPr>
          <w:rFonts w:cs="Times New Roman"/>
          <w:sz w:val="24"/>
          <w:szCs w:val="24"/>
        </w:rPr>
        <w:instrText xml:space="preserve"> HYPERLINK "https://en.wikipedia.org/wiki/Kwara_State" \o "Kwara State" </w:instrText>
      </w:r>
      <w:r w:rsidR="000E54A0" w:rsidRPr="00C11FAC">
        <w:rPr>
          <w:rFonts w:cs="Times New Roman"/>
          <w:sz w:val="24"/>
          <w:szCs w:val="24"/>
        </w:rPr>
        <w:fldChar w:fldCharType="separate"/>
      </w:r>
      <w:r w:rsidRPr="00C11FAC">
        <w:rPr>
          <w:rStyle w:val="Hyperlink"/>
          <w:rFonts w:cs="Times New Roman"/>
          <w:color w:val="auto"/>
          <w:sz w:val="24"/>
          <w:szCs w:val="24"/>
          <w:u w:val="none"/>
          <w:shd w:val="clear" w:color="auto" w:fill="FFFFFF"/>
        </w:rPr>
        <w:t>Kwara</w:t>
      </w:r>
      <w:proofErr w:type="spellEnd"/>
      <w:r w:rsidRPr="00C11FAC">
        <w:rPr>
          <w:rStyle w:val="Hyperlink"/>
          <w:rFonts w:cs="Times New Roman"/>
          <w:color w:val="auto"/>
          <w:sz w:val="24"/>
          <w:szCs w:val="24"/>
          <w:u w:val="none"/>
          <w:shd w:val="clear" w:color="auto" w:fill="FFFFFF"/>
        </w:rPr>
        <w:t xml:space="preserve"> State</w:t>
      </w:r>
      <w:r w:rsidR="000E54A0" w:rsidRPr="00C11FAC">
        <w:rPr>
          <w:rFonts w:cs="Times New Roman"/>
          <w:sz w:val="24"/>
          <w:szCs w:val="24"/>
        </w:rPr>
        <w:fldChar w:fldCharType="end"/>
      </w:r>
      <w:r w:rsidRPr="00C11FAC">
        <w:rPr>
          <w:rFonts w:cs="Times New Roman"/>
          <w:sz w:val="24"/>
          <w:szCs w:val="24"/>
          <w:shd w:val="clear" w:color="auto" w:fill="FFFFFF"/>
        </w:rPr>
        <w:t>. The renovation was described as a bold step of transformation of the state to economic hub with qualitative healthcare for an increasing population by the former</w:t>
      </w:r>
      <w:r w:rsidR="00187612">
        <w:rPr>
          <w:rFonts w:cs="Times New Roman"/>
          <w:sz w:val="24"/>
          <w:szCs w:val="24"/>
          <w:shd w:val="clear" w:color="auto" w:fill="FFFFFF"/>
        </w:rPr>
        <w:t xml:space="preserve"> </w:t>
      </w:r>
      <w:r w:rsidRPr="00C11FAC">
        <w:rPr>
          <w:rFonts w:cs="Times New Roman"/>
          <w:sz w:val="24"/>
          <w:szCs w:val="24"/>
          <w:shd w:val="clear" w:color="auto" w:fill="FFFFFF"/>
        </w:rPr>
        <w:t>Head of State </w:t>
      </w:r>
      <w:proofErr w:type="spellStart"/>
      <w:r w:rsidR="000E54A0" w:rsidRPr="00C11FAC">
        <w:rPr>
          <w:rFonts w:cs="Times New Roman"/>
          <w:sz w:val="24"/>
          <w:szCs w:val="24"/>
        </w:rPr>
        <w:fldChar w:fldCharType="begin"/>
      </w:r>
      <w:r w:rsidRPr="00C11FAC">
        <w:rPr>
          <w:rFonts w:cs="Times New Roman"/>
          <w:sz w:val="24"/>
          <w:szCs w:val="24"/>
        </w:rPr>
        <w:instrText xml:space="preserve"> HYPERLINK "https://en.wikipedia.org/wiki/Abdulsalami_Abubakar" \o "Abdulsalami Abubakar" </w:instrText>
      </w:r>
      <w:r w:rsidR="000E54A0" w:rsidRPr="00C11FAC">
        <w:rPr>
          <w:rFonts w:cs="Times New Roman"/>
          <w:sz w:val="24"/>
          <w:szCs w:val="24"/>
        </w:rPr>
        <w:fldChar w:fldCharType="separate"/>
      </w:r>
      <w:r w:rsidRPr="00C11FAC">
        <w:rPr>
          <w:rStyle w:val="Hyperlink"/>
          <w:rFonts w:cs="Times New Roman"/>
          <w:color w:val="auto"/>
          <w:sz w:val="24"/>
          <w:szCs w:val="24"/>
          <w:u w:val="none"/>
          <w:shd w:val="clear" w:color="auto" w:fill="FFFFFF"/>
        </w:rPr>
        <w:t>Abdulsalami</w:t>
      </w:r>
      <w:proofErr w:type="spellEnd"/>
      <w:r w:rsidRPr="00C11FAC">
        <w:rPr>
          <w:rStyle w:val="Hyperlink"/>
          <w:rFonts w:cs="Times New Roman"/>
          <w:color w:val="auto"/>
          <w:sz w:val="24"/>
          <w:szCs w:val="24"/>
          <w:u w:val="none"/>
          <w:shd w:val="clear" w:color="auto" w:fill="FFFFFF"/>
        </w:rPr>
        <w:t xml:space="preserve"> </w:t>
      </w:r>
      <w:proofErr w:type="spellStart"/>
      <w:r w:rsidRPr="00C11FAC">
        <w:rPr>
          <w:rStyle w:val="Hyperlink"/>
          <w:rFonts w:cs="Times New Roman"/>
          <w:color w:val="auto"/>
          <w:sz w:val="24"/>
          <w:szCs w:val="24"/>
          <w:u w:val="none"/>
          <w:shd w:val="clear" w:color="auto" w:fill="FFFFFF"/>
        </w:rPr>
        <w:t>Abubakar</w:t>
      </w:r>
      <w:proofErr w:type="spellEnd"/>
      <w:r w:rsidR="000E54A0" w:rsidRPr="00C11FAC">
        <w:rPr>
          <w:rFonts w:cs="Times New Roman"/>
          <w:sz w:val="24"/>
          <w:szCs w:val="24"/>
        </w:rPr>
        <w:fldChar w:fldCharType="end"/>
      </w:r>
      <w:r w:rsidRPr="00C11FAC">
        <w:rPr>
          <w:rFonts w:cs="Times New Roman"/>
          <w:sz w:val="24"/>
          <w:szCs w:val="24"/>
          <w:shd w:val="clear" w:color="auto" w:fill="FFFFFF"/>
        </w:rPr>
        <w:t>.</w:t>
      </w:r>
      <w:r w:rsidRPr="00C11FAC">
        <w:rPr>
          <w:rFonts w:cs="Times New Roman"/>
          <w:sz w:val="24"/>
          <w:szCs w:val="24"/>
          <w:shd w:val="clear" w:color="auto" w:fill="FFFFFF"/>
          <w:vertAlign w:val="superscript"/>
        </w:rPr>
        <w:t xml:space="preserve"> </w:t>
      </w:r>
    </w:p>
    <w:p w:rsidR="005731BF" w:rsidRPr="00C11FAC" w:rsidRDefault="009323C2" w:rsidP="00C11FAC">
      <w:pPr>
        <w:spacing w:line="360" w:lineRule="auto"/>
        <w:jc w:val="both"/>
        <w:rPr>
          <w:rFonts w:cs="Times New Roman"/>
          <w:sz w:val="24"/>
          <w:szCs w:val="24"/>
        </w:rPr>
      </w:pPr>
      <w:r w:rsidRPr="00C11FAC">
        <w:rPr>
          <w:rFonts w:cs="Times New Roman"/>
          <w:sz w:val="24"/>
          <w:szCs w:val="24"/>
          <w:shd w:val="clear" w:color="auto" w:fill="FFFFFF"/>
        </w:rPr>
        <w:t>Situated at an elevation of 0 m (0 ft) above sea level, Offa boasts a </w:t>
      </w:r>
      <w:hyperlink r:id="rId16" w:tooltip="Tropical and subtropical moist broadleaf forests" w:history="1">
        <w:r w:rsidRPr="00C11FAC">
          <w:rPr>
            <w:rStyle w:val="Hyperlink"/>
            <w:rFonts w:cs="Times New Roman"/>
            <w:color w:val="auto"/>
            <w:sz w:val="24"/>
            <w:szCs w:val="24"/>
            <w:u w:val="none"/>
            <w:shd w:val="clear" w:color="auto" w:fill="FFFFFF"/>
          </w:rPr>
          <w:t>Tropical wet</w:t>
        </w:r>
      </w:hyperlink>
      <w:r w:rsidRPr="00C11FAC">
        <w:rPr>
          <w:rFonts w:cs="Times New Roman"/>
          <w:sz w:val="24"/>
          <w:szCs w:val="24"/>
          <w:shd w:val="clear" w:color="auto" w:fill="FFFFFF"/>
        </w:rPr>
        <w:t> and dry or </w:t>
      </w:r>
      <w:hyperlink r:id="rId17" w:tooltip="Savanna" w:history="1">
        <w:r w:rsidRPr="00C11FAC">
          <w:rPr>
            <w:rStyle w:val="Hyperlink"/>
            <w:rFonts w:cs="Times New Roman"/>
            <w:color w:val="auto"/>
            <w:sz w:val="24"/>
            <w:szCs w:val="24"/>
            <w:u w:val="none"/>
            <w:shd w:val="clear" w:color="auto" w:fill="FFFFFF"/>
          </w:rPr>
          <w:t>savanna</w:t>
        </w:r>
      </w:hyperlink>
      <w:r w:rsidRPr="00C11FAC">
        <w:rPr>
          <w:rFonts w:cs="Times New Roman"/>
          <w:sz w:val="24"/>
          <w:szCs w:val="24"/>
          <w:shd w:val="clear" w:color="auto" w:fill="FFFFFF"/>
        </w:rPr>
        <w:t> climate (Classification: Aw). The district experiences an annual temperature of 29.23 °C (84.61 °F), which is slightly below Nigeria's average by -0.23%. Offa receives approximately 100.39 mm (3.952 in) of precipitation annually, with 146.83 rainy days, accounting for 40.23% of the time throughout the year.</w:t>
      </w:r>
    </w:p>
    <w:p w:rsidR="00C5337E" w:rsidRPr="00C11FAC" w:rsidRDefault="00C5337E"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9323C2" w:rsidRPr="00C11FAC" w:rsidRDefault="009323C2" w:rsidP="00C11FAC">
      <w:pPr>
        <w:spacing w:line="360" w:lineRule="auto"/>
        <w:jc w:val="both"/>
        <w:rPr>
          <w:rFonts w:cs="Times New Roman"/>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187612" w:rsidRDefault="00187612" w:rsidP="00C11FAC">
      <w:pPr>
        <w:spacing w:line="360" w:lineRule="auto"/>
        <w:jc w:val="both"/>
        <w:rPr>
          <w:rFonts w:cs="Times New Roman"/>
          <w:b/>
          <w:sz w:val="24"/>
          <w:szCs w:val="24"/>
        </w:rPr>
      </w:pPr>
    </w:p>
    <w:p w:rsidR="009323C2" w:rsidRDefault="009323C2" w:rsidP="00187612">
      <w:pPr>
        <w:spacing w:line="360" w:lineRule="auto"/>
        <w:jc w:val="center"/>
        <w:rPr>
          <w:rFonts w:cs="Times New Roman"/>
          <w:b/>
          <w:sz w:val="24"/>
          <w:szCs w:val="24"/>
        </w:rPr>
      </w:pPr>
      <w:r w:rsidRPr="00C11FAC">
        <w:rPr>
          <w:rFonts w:cs="Times New Roman"/>
          <w:b/>
          <w:sz w:val="24"/>
          <w:szCs w:val="24"/>
        </w:rPr>
        <w:lastRenderedPageBreak/>
        <w:t>CHAPTER THREE</w:t>
      </w:r>
    </w:p>
    <w:p w:rsidR="00187612" w:rsidRDefault="004A62E4" w:rsidP="00187612">
      <w:pPr>
        <w:spacing w:line="360" w:lineRule="auto"/>
        <w:rPr>
          <w:rFonts w:cs="Times New Roman"/>
          <w:b/>
          <w:sz w:val="24"/>
          <w:szCs w:val="24"/>
        </w:rPr>
      </w:pPr>
      <w:r>
        <w:rPr>
          <w:rFonts w:cs="Times New Roman"/>
          <w:b/>
          <w:sz w:val="24"/>
          <w:szCs w:val="24"/>
        </w:rPr>
        <w:t xml:space="preserve">3.0 </w:t>
      </w:r>
      <w:r w:rsidR="007D376E">
        <w:rPr>
          <w:rFonts w:cs="Times New Roman"/>
          <w:b/>
          <w:sz w:val="24"/>
          <w:szCs w:val="24"/>
        </w:rPr>
        <w:t>INTRODUCTION</w:t>
      </w:r>
    </w:p>
    <w:p w:rsidR="00187612" w:rsidRPr="00187612" w:rsidRDefault="00187612" w:rsidP="00187612">
      <w:pPr>
        <w:spacing w:line="360" w:lineRule="auto"/>
        <w:jc w:val="both"/>
        <w:rPr>
          <w:rFonts w:cs="Times New Roman"/>
          <w:sz w:val="24"/>
          <w:szCs w:val="24"/>
        </w:rPr>
      </w:pPr>
      <w:r w:rsidRPr="00187612">
        <w:rPr>
          <w:rFonts w:cs="Times New Roman"/>
          <w:sz w:val="24"/>
          <w:szCs w:val="24"/>
        </w:rPr>
        <w:t>Poor feeding practices have severe and long-lasting consequences for infants and toddlers. It is crucial to address these issues through education, support, and policy changes to ensure optimal nutrition and health for our young children. By working together, we can promote healthy feeding practices and give children the best possible start in life.</w:t>
      </w:r>
    </w:p>
    <w:p w:rsidR="009323C2" w:rsidRPr="00C11FAC" w:rsidRDefault="00383CCD" w:rsidP="00C11FAC">
      <w:pPr>
        <w:spacing w:line="360" w:lineRule="auto"/>
        <w:jc w:val="both"/>
        <w:rPr>
          <w:rFonts w:cs="Times New Roman"/>
          <w:b/>
          <w:sz w:val="24"/>
          <w:szCs w:val="24"/>
        </w:rPr>
      </w:pPr>
      <w:r w:rsidRPr="00C11FAC">
        <w:rPr>
          <w:rFonts w:cs="Times New Roman"/>
          <w:b/>
          <w:sz w:val="24"/>
          <w:szCs w:val="24"/>
        </w:rPr>
        <w:t>Breastfeeding important</w:t>
      </w:r>
    </w:p>
    <w:p w:rsidR="00383CCD" w:rsidRPr="00C11FAC" w:rsidRDefault="00383CCD" w:rsidP="00C11FAC">
      <w:pPr>
        <w:pStyle w:val="ListParagraph"/>
        <w:numPr>
          <w:ilvl w:val="0"/>
          <w:numId w:val="2"/>
        </w:numPr>
        <w:spacing w:line="360" w:lineRule="auto"/>
        <w:jc w:val="both"/>
        <w:rPr>
          <w:sz w:val="24"/>
          <w:szCs w:val="24"/>
        </w:rPr>
      </w:pPr>
      <w:r w:rsidRPr="00C11FAC">
        <w:rPr>
          <w:sz w:val="24"/>
          <w:szCs w:val="24"/>
        </w:rPr>
        <w:t>Breast milk</w:t>
      </w:r>
      <w:r w:rsidR="009323C2" w:rsidRPr="00C11FAC">
        <w:rPr>
          <w:sz w:val="24"/>
          <w:szCs w:val="24"/>
        </w:rPr>
        <w:t xml:space="preserve"> is the best food for the infant since it contains all the required nutrients for the first six months of life. </w:t>
      </w:r>
    </w:p>
    <w:p w:rsidR="00383CCD" w:rsidRPr="00C11FAC" w:rsidRDefault="00383CCD" w:rsidP="00C11FAC">
      <w:pPr>
        <w:pStyle w:val="ListParagraph"/>
        <w:numPr>
          <w:ilvl w:val="0"/>
          <w:numId w:val="2"/>
        </w:numPr>
        <w:spacing w:line="360" w:lineRule="auto"/>
        <w:jc w:val="both"/>
        <w:rPr>
          <w:sz w:val="24"/>
          <w:szCs w:val="24"/>
        </w:rPr>
      </w:pPr>
      <w:r w:rsidRPr="00C11FAC">
        <w:rPr>
          <w:sz w:val="24"/>
          <w:szCs w:val="24"/>
        </w:rPr>
        <w:t>Breast milk</w:t>
      </w:r>
      <w:r w:rsidR="009323C2" w:rsidRPr="00C11FAC">
        <w:rPr>
          <w:sz w:val="24"/>
          <w:szCs w:val="24"/>
        </w:rPr>
        <w:t xml:space="preserve">: Promotes child growth and development. </w:t>
      </w:r>
    </w:p>
    <w:p w:rsidR="00383CCD" w:rsidRPr="00C11FAC" w:rsidRDefault="009323C2" w:rsidP="00C11FAC">
      <w:pPr>
        <w:pStyle w:val="ListParagraph"/>
        <w:numPr>
          <w:ilvl w:val="0"/>
          <w:numId w:val="2"/>
        </w:numPr>
        <w:spacing w:line="360" w:lineRule="auto"/>
        <w:jc w:val="both"/>
        <w:rPr>
          <w:sz w:val="24"/>
          <w:szCs w:val="24"/>
        </w:rPr>
      </w:pPr>
      <w:r w:rsidRPr="00C11FAC">
        <w:rPr>
          <w:sz w:val="24"/>
          <w:szCs w:val="24"/>
        </w:rPr>
        <w:t xml:space="preserve">Saves money. </w:t>
      </w:r>
    </w:p>
    <w:p w:rsidR="00383CCD" w:rsidRPr="00C11FAC" w:rsidRDefault="009323C2" w:rsidP="00C11FAC">
      <w:pPr>
        <w:pStyle w:val="ListParagraph"/>
        <w:numPr>
          <w:ilvl w:val="0"/>
          <w:numId w:val="2"/>
        </w:numPr>
        <w:spacing w:line="360" w:lineRule="auto"/>
        <w:jc w:val="both"/>
        <w:rPr>
          <w:sz w:val="24"/>
          <w:szCs w:val="24"/>
        </w:rPr>
      </w:pPr>
      <w:r w:rsidRPr="00C11FAC">
        <w:rPr>
          <w:sz w:val="24"/>
          <w:szCs w:val="24"/>
        </w:rPr>
        <w:t xml:space="preserve">Is always clean and ready for feeding. </w:t>
      </w:r>
    </w:p>
    <w:p w:rsidR="00383CCD" w:rsidRPr="00C11FAC" w:rsidRDefault="009323C2" w:rsidP="00C11FAC">
      <w:pPr>
        <w:spacing w:line="360" w:lineRule="auto"/>
        <w:jc w:val="both"/>
        <w:rPr>
          <w:rFonts w:cs="Times New Roman"/>
          <w:sz w:val="24"/>
          <w:szCs w:val="24"/>
        </w:rPr>
      </w:pPr>
      <w:r w:rsidRPr="00C11FAC">
        <w:rPr>
          <w:rFonts w:cs="Times New Roman"/>
          <w:b/>
          <w:sz w:val="24"/>
          <w:szCs w:val="24"/>
        </w:rPr>
        <w:t>Breastfeeding:</w:t>
      </w:r>
      <w:r w:rsidRPr="00C11FAC">
        <w:rPr>
          <w:rFonts w:cs="Times New Roman"/>
          <w:sz w:val="24"/>
          <w:szCs w:val="24"/>
        </w:rPr>
        <w:t xml:space="preserve"> </w:t>
      </w:r>
    </w:p>
    <w:p w:rsidR="00383CCD" w:rsidRPr="00C11FAC" w:rsidRDefault="009323C2" w:rsidP="00C11FAC">
      <w:pPr>
        <w:pStyle w:val="ListParagraph"/>
        <w:numPr>
          <w:ilvl w:val="0"/>
          <w:numId w:val="3"/>
        </w:numPr>
        <w:spacing w:line="360" w:lineRule="auto"/>
        <w:jc w:val="both"/>
        <w:rPr>
          <w:sz w:val="24"/>
          <w:szCs w:val="24"/>
        </w:rPr>
      </w:pPr>
      <w:r w:rsidRPr="00C11FAC">
        <w:rPr>
          <w:sz w:val="24"/>
          <w:szCs w:val="24"/>
        </w:rPr>
        <w:t xml:space="preserve">Increases mother-child bonding. </w:t>
      </w:r>
    </w:p>
    <w:p w:rsidR="009323C2" w:rsidRPr="004A62E4" w:rsidRDefault="009323C2" w:rsidP="00C11FAC">
      <w:pPr>
        <w:pStyle w:val="ListParagraph"/>
        <w:numPr>
          <w:ilvl w:val="0"/>
          <w:numId w:val="3"/>
        </w:numPr>
        <w:spacing w:line="360" w:lineRule="auto"/>
        <w:jc w:val="both"/>
        <w:rPr>
          <w:sz w:val="24"/>
          <w:szCs w:val="24"/>
        </w:rPr>
      </w:pPr>
      <w:r w:rsidRPr="00C11FAC">
        <w:rPr>
          <w:sz w:val="24"/>
          <w:szCs w:val="24"/>
        </w:rPr>
        <w:t>Reduces the mother’s workload (no time is involved in boiling water, gathering fuel, and preparing milk).</w:t>
      </w:r>
    </w:p>
    <w:p w:rsidR="009323C2" w:rsidRPr="00C11FAC" w:rsidRDefault="00383CCD" w:rsidP="00C11FAC">
      <w:pPr>
        <w:spacing w:line="360" w:lineRule="auto"/>
        <w:jc w:val="both"/>
        <w:rPr>
          <w:rFonts w:cs="Times New Roman"/>
          <w:b/>
          <w:sz w:val="24"/>
          <w:szCs w:val="24"/>
        </w:rPr>
      </w:pPr>
      <w:r w:rsidRPr="00C11FAC">
        <w:rPr>
          <w:rFonts w:cs="Times New Roman"/>
          <w:b/>
          <w:sz w:val="24"/>
          <w:szCs w:val="24"/>
        </w:rPr>
        <w:t>When to start breastfeeding</w:t>
      </w:r>
    </w:p>
    <w:p w:rsidR="00383CCD" w:rsidRPr="00C11FAC" w:rsidRDefault="009323C2" w:rsidP="00C11FAC">
      <w:pPr>
        <w:pStyle w:val="ListParagraph"/>
        <w:numPr>
          <w:ilvl w:val="0"/>
          <w:numId w:val="4"/>
        </w:numPr>
        <w:spacing w:line="360" w:lineRule="auto"/>
        <w:jc w:val="both"/>
        <w:rPr>
          <w:sz w:val="24"/>
          <w:szCs w:val="24"/>
        </w:rPr>
      </w:pPr>
      <w:r w:rsidRPr="00C11FAC">
        <w:rPr>
          <w:sz w:val="24"/>
          <w:szCs w:val="24"/>
        </w:rPr>
        <w:t xml:space="preserve">Initiate breastfeeding within one hour of birth even before expulsion of the placenta. </w:t>
      </w:r>
    </w:p>
    <w:p w:rsidR="00383CCD" w:rsidRPr="00C11FAC" w:rsidRDefault="009323C2" w:rsidP="00C11FAC">
      <w:pPr>
        <w:pStyle w:val="ListParagraph"/>
        <w:numPr>
          <w:ilvl w:val="0"/>
          <w:numId w:val="4"/>
        </w:numPr>
        <w:spacing w:line="360" w:lineRule="auto"/>
        <w:jc w:val="both"/>
        <w:rPr>
          <w:sz w:val="24"/>
          <w:szCs w:val="24"/>
        </w:rPr>
      </w:pPr>
      <w:r w:rsidRPr="00C11FAC">
        <w:rPr>
          <w:sz w:val="24"/>
          <w:szCs w:val="24"/>
        </w:rPr>
        <w:t xml:space="preserve">Make breast milk a baby’s first taste. There should be no pre-lacteal feeds such as fenugreek water, water with sugar, thin gruel, other liquids, or ritual foods. </w:t>
      </w:r>
    </w:p>
    <w:p w:rsidR="00383CCD" w:rsidRPr="00C11FAC" w:rsidRDefault="009323C2" w:rsidP="00C11FAC">
      <w:pPr>
        <w:spacing w:line="360" w:lineRule="auto"/>
        <w:jc w:val="both"/>
        <w:rPr>
          <w:rFonts w:cs="Times New Roman"/>
          <w:b/>
          <w:sz w:val="24"/>
          <w:szCs w:val="24"/>
        </w:rPr>
      </w:pPr>
      <w:r w:rsidRPr="00C11FAC">
        <w:rPr>
          <w:rFonts w:cs="Times New Roman"/>
          <w:b/>
          <w:sz w:val="24"/>
          <w:szCs w:val="24"/>
        </w:rPr>
        <w:t xml:space="preserve">Advantages of early initiation of breastfeeding </w:t>
      </w:r>
    </w:p>
    <w:p w:rsidR="00383CCD" w:rsidRPr="00C11FAC" w:rsidRDefault="009323C2" w:rsidP="00C11FAC">
      <w:pPr>
        <w:pStyle w:val="ListParagraph"/>
        <w:numPr>
          <w:ilvl w:val="0"/>
          <w:numId w:val="5"/>
        </w:numPr>
        <w:spacing w:line="360" w:lineRule="auto"/>
        <w:jc w:val="both"/>
        <w:rPr>
          <w:sz w:val="24"/>
          <w:szCs w:val="24"/>
        </w:rPr>
      </w:pPr>
      <w:r w:rsidRPr="00C11FAC">
        <w:rPr>
          <w:sz w:val="24"/>
          <w:szCs w:val="24"/>
        </w:rPr>
        <w:t xml:space="preserve">Facilitates expulsion of the placenta. When the baby is put to the breast immediately after birth, the baby’s suckling stimulates uterine contractions. </w:t>
      </w:r>
    </w:p>
    <w:p w:rsidR="00383CCD" w:rsidRPr="00C11FAC" w:rsidRDefault="009323C2" w:rsidP="00C11FAC">
      <w:pPr>
        <w:pStyle w:val="ListParagraph"/>
        <w:numPr>
          <w:ilvl w:val="0"/>
          <w:numId w:val="5"/>
        </w:numPr>
        <w:spacing w:line="360" w:lineRule="auto"/>
        <w:jc w:val="both"/>
        <w:rPr>
          <w:sz w:val="24"/>
          <w:szCs w:val="24"/>
        </w:rPr>
      </w:pPr>
      <w:r w:rsidRPr="00C11FAC">
        <w:rPr>
          <w:sz w:val="24"/>
          <w:szCs w:val="24"/>
        </w:rPr>
        <w:t xml:space="preserve">Ensures sufficient breast milk production. </w:t>
      </w:r>
    </w:p>
    <w:p w:rsidR="00383CCD" w:rsidRPr="00C11FAC" w:rsidRDefault="009323C2" w:rsidP="00C11FAC">
      <w:pPr>
        <w:pStyle w:val="ListParagraph"/>
        <w:numPr>
          <w:ilvl w:val="0"/>
          <w:numId w:val="5"/>
        </w:numPr>
        <w:spacing w:line="360" w:lineRule="auto"/>
        <w:jc w:val="both"/>
        <w:rPr>
          <w:sz w:val="24"/>
          <w:szCs w:val="24"/>
        </w:rPr>
      </w:pPr>
      <w:r w:rsidRPr="00C11FAC">
        <w:rPr>
          <w:sz w:val="24"/>
          <w:szCs w:val="24"/>
        </w:rPr>
        <w:t xml:space="preserve">Minimizes maternal bleeding after delivery. </w:t>
      </w:r>
    </w:p>
    <w:p w:rsidR="009323C2" w:rsidRPr="004A62E4" w:rsidRDefault="009323C2" w:rsidP="00C11FAC">
      <w:pPr>
        <w:pStyle w:val="ListParagraph"/>
        <w:numPr>
          <w:ilvl w:val="0"/>
          <w:numId w:val="5"/>
        </w:numPr>
        <w:spacing w:line="360" w:lineRule="auto"/>
        <w:jc w:val="both"/>
        <w:rPr>
          <w:sz w:val="24"/>
          <w:szCs w:val="24"/>
        </w:rPr>
      </w:pPr>
      <w:r w:rsidRPr="00C11FAC">
        <w:rPr>
          <w:sz w:val="24"/>
          <w:szCs w:val="24"/>
        </w:rPr>
        <w:t>Prevents breast engorgement with immediate and frequent suckling.</w:t>
      </w:r>
    </w:p>
    <w:p w:rsidR="006304D5" w:rsidRPr="00C11FAC" w:rsidRDefault="00383CCD" w:rsidP="00C11FAC">
      <w:pPr>
        <w:spacing w:line="360" w:lineRule="auto"/>
        <w:jc w:val="both"/>
        <w:rPr>
          <w:rFonts w:cs="Times New Roman"/>
          <w:b/>
          <w:sz w:val="24"/>
          <w:szCs w:val="24"/>
        </w:rPr>
      </w:pPr>
      <w:r w:rsidRPr="00C11FAC">
        <w:rPr>
          <w:rFonts w:cs="Times New Roman"/>
          <w:b/>
          <w:sz w:val="24"/>
          <w:szCs w:val="24"/>
        </w:rPr>
        <w:t>Exclusive breastfeeding during the first 6 months</w:t>
      </w:r>
    </w:p>
    <w:p w:rsidR="00383CCD" w:rsidRPr="00C11FAC" w:rsidRDefault="006304D5" w:rsidP="00C11FAC">
      <w:pPr>
        <w:spacing w:line="360" w:lineRule="auto"/>
        <w:jc w:val="both"/>
        <w:rPr>
          <w:rFonts w:cs="Times New Roman"/>
          <w:sz w:val="24"/>
          <w:szCs w:val="24"/>
        </w:rPr>
      </w:pPr>
      <w:r w:rsidRPr="00C11FAC">
        <w:rPr>
          <w:rFonts w:cs="Times New Roman"/>
          <w:sz w:val="24"/>
          <w:szCs w:val="24"/>
        </w:rPr>
        <w:t xml:space="preserve">Exclusive breastfeeding means giving a baby only </w:t>
      </w:r>
      <w:proofErr w:type="spellStart"/>
      <w:r w:rsidRPr="00C11FAC">
        <w:rPr>
          <w:rFonts w:cs="Times New Roman"/>
          <w:sz w:val="24"/>
          <w:szCs w:val="24"/>
        </w:rPr>
        <w:t>breastmilk</w:t>
      </w:r>
      <w:proofErr w:type="spellEnd"/>
      <w:r w:rsidRPr="00C11FAC">
        <w:rPr>
          <w:rFonts w:cs="Times New Roman"/>
          <w:sz w:val="24"/>
          <w:szCs w:val="24"/>
        </w:rPr>
        <w:t xml:space="preserve">, and no other liquids or solids, not even water. Medications prescribed by health professionals are permitted. </w:t>
      </w:r>
    </w:p>
    <w:p w:rsidR="00383CCD" w:rsidRPr="00C11FAC" w:rsidRDefault="006304D5" w:rsidP="00C11FAC">
      <w:pPr>
        <w:spacing w:line="360" w:lineRule="auto"/>
        <w:jc w:val="both"/>
        <w:rPr>
          <w:rFonts w:cs="Times New Roman"/>
          <w:b/>
          <w:sz w:val="24"/>
          <w:szCs w:val="24"/>
        </w:rPr>
      </w:pPr>
      <w:r w:rsidRPr="00C11FAC">
        <w:rPr>
          <w:rFonts w:cs="Times New Roman"/>
          <w:b/>
          <w:sz w:val="24"/>
          <w:szCs w:val="24"/>
        </w:rPr>
        <w:t xml:space="preserve">Advantages of exclusive breastfeeding </w:t>
      </w:r>
    </w:p>
    <w:p w:rsidR="00383CCD" w:rsidRPr="00C11FAC" w:rsidRDefault="006304D5" w:rsidP="00C11FAC">
      <w:pPr>
        <w:pStyle w:val="ListParagraph"/>
        <w:numPr>
          <w:ilvl w:val="0"/>
          <w:numId w:val="6"/>
        </w:numPr>
        <w:spacing w:line="360" w:lineRule="auto"/>
        <w:jc w:val="both"/>
        <w:rPr>
          <w:sz w:val="24"/>
          <w:szCs w:val="24"/>
        </w:rPr>
      </w:pPr>
      <w:proofErr w:type="spellStart"/>
      <w:r w:rsidRPr="00C11FAC">
        <w:rPr>
          <w:sz w:val="24"/>
          <w:szCs w:val="24"/>
        </w:rPr>
        <w:t>Breastmilk</w:t>
      </w:r>
      <w:proofErr w:type="spellEnd"/>
      <w:r w:rsidRPr="00C11FAC">
        <w:rPr>
          <w:sz w:val="24"/>
          <w:szCs w:val="24"/>
        </w:rPr>
        <w:t xml:space="preserve"> contains disease-protecting substances (antibodies) that protect against </w:t>
      </w:r>
      <w:r w:rsidRPr="00C11FAC">
        <w:rPr>
          <w:sz w:val="24"/>
          <w:szCs w:val="24"/>
        </w:rPr>
        <w:lastRenderedPageBreak/>
        <w:t xml:space="preserve">infection and are not found in other milks. </w:t>
      </w:r>
    </w:p>
    <w:p w:rsidR="00383CCD" w:rsidRPr="00C11FAC" w:rsidRDefault="006304D5" w:rsidP="00C11FAC">
      <w:pPr>
        <w:pStyle w:val="ListParagraph"/>
        <w:numPr>
          <w:ilvl w:val="0"/>
          <w:numId w:val="6"/>
        </w:numPr>
        <w:spacing w:line="360" w:lineRule="auto"/>
        <w:jc w:val="both"/>
        <w:rPr>
          <w:sz w:val="24"/>
          <w:szCs w:val="24"/>
        </w:rPr>
      </w:pPr>
      <w:proofErr w:type="spellStart"/>
      <w:r w:rsidRPr="00C11FAC">
        <w:rPr>
          <w:sz w:val="24"/>
          <w:szCs w:val="24"/>
        </w:rPr>
        <w:t>Breastmilk</w:t>
      </w:r>
      <w:proofErr w:type="spellEnd"/>
      <w:r w:rsidRPr="00C11FAC">
        <w:rPr>
          <w:sz w:val="24"/>
          <w:szCs w:val="24"/>
        </w:rPr>
        <w:t xml:space="preserve"> completely satisfies an infant’s nutritional and water needs for the first six months. Infants do not need water or other liquids such as sugar water, fenugreek water, thin gruel, etc., to maintain good hydration, even in hot climates. </w:t>
      </w:r>
    </w:p>
    <w:p w:rsidR="00383CCD" w:rsidRPr="00C11FAC" w:rsidRDefault="006304D5" w:rsidP="00C11FAC">
      <w:pPr>
        <w:pStyle w:val="ListParagraph"/>
        <w:numPr>
          <w:ilvl w:val="0"/>
          <w:numId w:val="6"/>
        </w:numPr>
        <w:spacing w:line="360" w:lineRule="auto"/>
        <w:jc w:val="both"/>
        <w:rPr>
          <w:sz w:val="24"/>
          <w:szCs w:val="24"/>
        </w:rPr>
      </w:pPr>
      <w:proofErr w:type="spellStart"/>
      <w:r w:rsidRPr="00C11FAC">
        <w:rPr>
          <w:sz w:val="24"/>
          <w:szCs w:val="24"/>
        </w:rPr>
        <w:t>Breastmilk</w:t>
      </w:r>
      <w:proofErr w:type="spellEnd"/>
      <w:r w:rsidRPr="00C11FAC">
        <w:rPr>
          <w:sz w:val="24"/>
          <w:szCs w:val="24"/>
        </w:rPr>
        <w:t xml:space="preserve"> can be easily digested. </w:t>
      </w:r>
    </w:p>
    <w:p w:rsidR="00AD48D9" w:rsidRPr="004A62E4" w:rsidRDefault="006304D5" w:rsidP="00C11FAC">
      <w:pPr>
        <w:pStyle w:val="ListParagraph"/>
        <w:numPr>
          <w:ilvl w:val="0"/>
          <w:numId w:val="6"/>
        </w:numPr>
        <w:spacing w:line="360" w:lineRule="auto"/>
        <w:jc w:val="both"/>
        <w:rPr>
          <w:sz w:val="24"/>
          <w:szCs w:val="24"/>
        </w:rPr>
      </w:pPr>
      <w:r w:rsidRPr="00C11FAC">
        <w:rPr>
          <w:sz w:val="24"/>
          <w:szCs w:val="24"/>
        </w:rPr>
        <w:t xml:space="preserve">Breastfeeding helps delay a new pregnancy and serves as a contraceptive method during the first 6 months, provided that breastfeeding is exclusive and the mother’s menses has not returned. </w:t>
      </w:r>
    </w:p>
    <w:p w:rsidR="00AD48D9" w:rsidRPr="00C11FAC" w:rsidRDefault="006304D5" w:rsidP="00C11FAC">
      <w:pPr>
        <w:spacing w:line="360" w:lineRule="auto"/>
        <w:jc w:val="both"/>
        <w:rPr>
          <w:rFonts w:cs="Times New Roman"/>
          <w:b/>
          <w:sz w:val="24"/>
          <w:szCs w:val="24"/>
        </w:rPr>
      </w:pPr>
      <w:r w:rsidRPr="00C11FAC">
        <w:rPr>
          <w:rFonts w:cs="Times New Roman"/>
          <w:b/>
          <w:sz w:val="24"/>
          <w:szCs w:val="24"/>
        </w:rPr>
        <w:t>When do I stop feeding from one breast and switch to the oth</w:t>
      </w:r>
      <w:r w:rsidR="00AD48D9" w:rsidRPr="00C11FAC">
        <w:rPr>
          <w:rFonts w:cs="Times New Roman"/>
          <w:b/>
          <w:sz w:val="24"/>
          <w:szCs w:val="24"/>
        </w:rPr>
        <w:t>er</w:t>
      </w:r>
      <w:r w:rsidRPr="00C11FAC">
        <w:rPr>
          <w:rFonts w:cs="Times New Roman"/>
          <w:b/>
          <w:sz w:val="24"/>
          <w:szCs w:val="24"/>
        </w:rPr>
        <w:t xml:space="preserve"> </w:t>
      </w:r>
    </w:p>
    <w:p w:rsidR="00AD48D9" w:rsidRPr="00C11FAC" w:rsidRDefault="006304D5" w:rsidP="00C11FAC">
      <w:pPr>
        <w:pStyle w:val="ListParagraph"/>
        <w:numPr>
          <w:ilvl w:val="0"/>
          <w:numId w:val="7"/>
        </w:numPr>
        <w:spacing w:line="360" w:lineRule="auto"/>
        <w:jc w:val="both"/>
        <w:rPr>
          <w:sz w:val="24"/>
          <w:szCs w:val="24"/>
        </w:rPr>
      </w:pPr>
      <w:r w:rsidRPr="00C11FAC">
        <w:rPr>
          <w:sz w:val="24"/>
          <w:szCs w:val="24"/>
        </w:rPr>
        <w:t>The baby should get both the watery portion (</w:t>
      </w:r>
      <w:proofErr w:type="spellStart"/>
      <w:r w:rsidRPr="00C11FAC">
        <w:rPr>
          <w:sz w:val="24"/>
          <w:szCs w:val="24"/>
        </w:rPr>
        <w:t>fore</w:t>
      </w:r>
      <w:proofErr w:type="spellEnd"/>
      <w:r w:rsidRPr="00C11FAC">
        <w:rPr>
          <w:sz w:val="24"/>
          <w:szCs w:val="24"/>
        </w:rPr>
        <w:t xml:space="preserve"> milk) to satisfy the baby’s thirst and the thicker milk (hind milk) to satisfy the baby’s hunger before switching to the other breast. </w:t>
      </w:r>
    </w:p>
    <w:p w:rsidR="00AD48D9" w:rsidRPr="004A62E4" w:rsidRDefault="006304D5" w:rsidP="004A62E4">
      <w:pPr>
        <w:pStyle w:val="ListParagraph"/>
        <w:numPr>
          <w:ilvl w:val="0"/>
          <w:numId w:val="7"/>
        </w:numPr>
        <w:spacing w:line="360" w:lineRule="auto"/>
        <w:jc w:val="both"/>
        <w:rPr>
          <w:sz w:val="24"/>
          <w:szCs w:val="24"/>
        </w:rPr>
      </w:pPr>
      <w:r w:rsidRPr="00C11FAC">
        <w:rPr>
          <w:sz w:val="24"/>
          <w:szCs w:val="24"/>
        </w:rPr>
        <w:t>The nutritious hind milk, which is released after the fore milk, will help the baby grow to be strong and healthy.</w:t>
      </w:r>
    </w:p>
    <w:p w:rsidR="00AD48D9" w:rsidRPr="00C11FAC" w:rsidRDefault="006304D5" w:rsidP="00C11FAC">
      <w:pPr>
        <w:spacing w:line="360" w:lineRule="auto"/>
        <w:jc w:val="both"/>
        <w:rPr>
          <w:rFonts w:cs="Times New Roman"/>
          <w:sz w:val="24"/>
          <w:szCs w:val="24"/>
        </w:rPr>
      </w:pPr>
      <w:r w:rsidRPr="00C11FAC">
        <w:rPr>
          <w:rFonts w:cs="Times New Roman"/>
          <w:b/>
          <w:sz w:val="24"/>
          <w:szCs w:val="24"/>
        </w:rPr>
        <w:t xml:space="preserve">What will happen if I give the child water, other liquids, or foods before six </w:t>
      </w:r>
      <w:r w:rsidR="007D376E" w:rsidRPr="00C11FAC">
        <w:rPr>
          <w:rFonts w:cs="Times New Roman"/>
          <w:b/>
          <w:sz w:val="24"/>
          <w:szCs w:val="24"/>
        </w:rPr>
        <w:t>months?</w:t>
      </w:r>
    </w:p>
    <w:p w:rsidR="00AD48D9" w:rsidRPr="00C11FAC" w:rsidRDefault="006304D5" w:rsidP="00C11FAC">
      <w:pPr>
        <w:pStyle w:val="ListParagraph"/>
        <w:numPr>
          <w:ilvl w:val="0"/>
          <w:numId w:val="8"/>
        </w:numPr>
        <w:spacing w:line="360" w:lineRule="auto"/>
        <w:jc w:val="both"/>
        <w:rPr>
          <w:sz w:val="24"/>
          <w:szCs w:val="24"/>
        </w:rPr>
      </w:pPr>
      <w:r w:rsidRPr="00C11FAC">
        <w:rPr>
          <w:sz w:val="24"/>
          <w:szCs w:val="24"/>
        </w:rPr>
        <w:t xml:space="preserve">Increases the risk of infection including diarrhea. </w:t>
      </w:r>
    </w:p>
    <w:p w:rsidR="006304D5" w:rsidRPr="004A62E4" w:rsidRDefault="006304D5" w:rsidP="00C11FAC">
      <w:pPr>
        <w:pStyle w:val="ListParagraph"/>
        <w:numPr>
          <w:ilvl w:val="0"/>
          <w:numId w:val="8"/>
        </w:numPr>
        <w:spacing w:line="360" w:lineRule="auto"/>
        <w:jc w:val="both"/>
        <w:rPr>
          <w:sz w:val="24"/>
          <w:szCs w:val="24"/>
        </w:rPr>
      </w:pPr>
      <w:r w:rsidRPr="00C11FAC">
        <w:rPr>
          <w:sz w:val="24"/>
          <w:szCs w:val="24"/>
        </w:rPr>
        <w:t xml:space="preserve">Reduces </w:t>
      </w:r>
      <w:r w:rsidR="00AD48D9" w:rsidRPr="00C11FAC">
        <w:rPr>
          <w:sz w:val="24"/>
          <w:szCs w:val="24"/>
        </w:rPr>
        <w:t>breast milk</w:t>
      </w:r>
      <w:r w:rsidRPr="00C11FAC">
        <w:rPr>
          <w:sz w:val="24"/>
          <w:szCs w:val="24"/>
        </w:rPr>
        <w:t xml:space="preserve"> intake because there is less suckling.</w:t>
      </w:r>
    </w:p>
    <w:p w:rsidR="006304D5" w:rsidRPr="00C11FAC" w:rsidRDefault="00AD48D9" w:rsidP="00C11FAC">
      <w:pPr>
        <w:spacing w:line="360" w:lineRule="auto"/>
        <w:jc w:val="both"/>
        <w:rPr>
          <w:rFonts w:cs="Times New Roman"/>
          <w:b/>
          <w:sz w:val="24"/>
          <w:szCs w:val="24"/>
        </w:rPr>
      </w:pPr>
      <w:r w:rsidRPr="00C11FAC">
        <w:rPr>
          <w:rFonts w:cs="Times New Roman"/>
          <w:b/>
          <w:sz w:val="24"/>
          <w:szCs w:val="24"/>
        </w:rPr>
        <w:t xml:space="preserve">The </w:t>
      </w:r>
      <w:r w:rsidR="006304D5" w:rsidRPr="00C11FAC">
        <w:rPr>
          <w:rFonts w:cs="Times New Roman"/>
          <w:b/>
          <w:sz w:val="24"/>
          <w:szCs w:val="24"/>
        </w:rPr>
        <w:t>proper positioning and attachme</w:t>
      </w:r>
      <w:r w:rsidRPr="00C11FAC">
        <w:rPr>
          <w:rFonts w:cs="Times New Roman"/>
          <w:b/>
          <w:sz w:val="24"/>
          <w:szCs w:val="24"/>
        </w:rPr>
        <w:t>nt for successful breastfeeding</w:t>
      </w:r>
    </w:p>
    <w:p w:rsidR="00AD48D9" w:rsidRPr="00C11FAC" w:rsidRDefault="006304D5" w:rsidP="00C11FAC">
      <w:pPr>
        <w:spacing w:line="360" w:lineRule="auto"/>
        <w:jc w:val="both"/>
        <w:rPr>
          <w:rFonts w:cs="Times New Roman"/>
          <w:sz w:val="24"/>
          <w:szCs w:val="24"/>
        </w:rPr>
      </w:pPr>
      <w:r w:rsidRPr="00C11FAC">
        <w:rPr>
          <w:rFonts w:cs="Times New Roman"/>
          <w:sz w:val="24"/>
          <w:szCs w:val="24"/>
        </w:rPr>
        <w:t xml:space="preserve">Proper attachment is important to enable the infant to suckle effectively, remove milk efficiently, and stimulate an adequate milk supply. To ensure good attachment, the baby needs to be well positioned to feed, and the mother should be comfortable. </w:t>
      </w:r>
    </w:p>
    <w:p w:rsidR="00AD48D9" w:rsidRPr="00C11FAC" w:rsidRDefault="006304D5" w:rsidP="00C11FAC">
      <w:pPr>
        <w:spacing w:line="360" w:lineRule="auto"/>
        <w:jc w:val="both"/>
        <w:rPr>
          <w:rFonts w:cs="Times New Roman"/>
          <w:b/>
          <w:sz w:val="24"/>
          <w:szCs w:val="24"/>
        </w:rPr>
      </w:pPr>
      <w:r w:rsidRPr="00C11FAC">
        <w:rPr>
          <w:rFonts w:cs="Times New Roman"/>
          <w:b/>
          <w:sz w:val="24"/>
          <w:szCs w:val="24"/>
        </w:rPr>
        <w:t xml:space="preserve">Signs of proper positioning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Baby’s head and body are straight, not bent or twisted.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Baby should be able to look up at the mother’s face and should not be placed flat on her chest.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Baby is held close to the mother.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Baby’s stomach is against the mother’s stomach.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Baby’s whole body is supported, not just the head and shoulders. </w:t>
      </w:r>
    </w:p>
    <w:p w:rsidR="00AD48D9" w:rsidRPr="00C11FAC" w:rsidRDefault="006304D5" w:rsidP="00C11FAC">
      <w:pPr>
        <w:pStyle w:val="ListParagraph"/>
        <w:numPr>
          <w:ilvl w:val="0"/>
          <w:numId w:val="9"/>
        </w:numPr>
        <w:spacing w:line="360" w:lineRule="auto"/>
        <w:jc w:val="both"/>
        <w:rPr>
          <w:sz w:val="24"/>
          <w:szCs w:val="24"/>
        </w:rPr>
      </w:pPr>
      <w:r w:rsidRPr="00C11FAC">
        <w:rPr>
          <w:sz w:val="24"/>
          <w:szCs w:val="24"/>
        </w:rPr>
        <w:t xml:space="preserve">Mother holds her breast with her fingers to form a shape similar to the blade of a sickle or the letter C with the thumb above the areola and the other fingers below. </w:t>
      </w:r>
    </w:p>
    <w:p w:rsidR="007D376E" w:rsidRDefault="007D376E" w:rsidP="00C11FAC">
      <w:pPr>
        <w:spacing w:line="360" w:lineRule="auto"/>
        <w:jc w:val="both"/>
        <w:rPr>
          <w:rFonts w:cs="Times New Roman"/>
          <w:b/>
          <w:sz w:val="24"/>
          <w:szCs w:val="24"/>
        </w:rPr>
      </w:pPr>
    </w:p>
    <w:p w:rsidR="00AD48D9" w:rsidRPr="00C11FAC" w:rsidRDefault="006304D5" w:rsidP="00C11FAC">
      <w:pPr>
        <w:spacing w:line="360" w:lineRule="auto"/>
        <w:jc w:val="both"/>
        <w:rPr>
          <w:rFonts w:cs="Times New Roman"/>
          <w:sz w:val="24"/>
          <w:szCs w:val="24"/>
        </w:rPr>
      </w:pPr>
      <w:r w:rsidRPr="00C11FAC">
        <w:rPr>
          <w:rFonts w:cs="Times New Roman"/>
          <w:b/>
          <w:sz w:val="24"/>
          <w:szCs w:val="24"/>
        </w:rPr>
        <w:lastRenderedPageBreak/>
        <w:t>Proper attachment</w:t>
      </w:r>
      <w:r w:rsidRPr="00C11FAC">
        <w:rPr>
          <w:rFonts w:cs="Times New Roman"/>
          <w:sz w:val="24"/>
          <w:szCs w:val="24"/>
        </w:rPr>
        <w:t xml:space="preserve"> </w:t>
      </w:r>
    </w:p>
    <w:p w:rsidR="00AD48D9" w:rsidRPr="00C11FAC" w:rsidRDefault="006304D5" w:rsidP="00C11FAC">
      <w:pPr>
        <w:pStyle w:val="ListParagraph"/>
        <w:numPr>
          <w:ilvl w:val="0"/>
          <w:numId w:val="10"/>
        </w:numPr>
        <w:spacing w:line="360" w:lineRule="auto"/>
        <w:jc w:val="both"/>
        <w:rPr>
          <w:sz w:val="24"/>
          <w:szCs w:val="24"/>
        </w:rPr>
      </w:pPr>
      <w:r w:rsidRPr="00C11FAC">
        <w:rPr>
          <w:sz w:val="24"/>
          <w:szCs w:val="24"/>
        </w:rPr>
        <w:t xml:space="preserve">More of the dark area around nipple (areola) is visible above the baby’s mouth than below. </w:t>
      </w:r>
    </w:p>
    <w:p w:rsidR="006304D5" w:rsidRPr="00C11FAC" w:rsidRDefault="006304D5" w:rsidP="00C11FAC">
      <w:pPr>
        <w:pStyle w:val="ListParagraph"/>
        <w:numPr>
          <w:ilvl w:val="0"/>
          <w:numId w:val="10"/>
        </w:numPr>
        <w:spacing w:line="360" w:lineRule="auto"/>
        <w:jc w:val="both"/>
        <w:rPr>
          <w:sz w:val="24"/>
          <w:szCs w:val="24"/>
        </w:rPr>
      </w:pPr>
      <w:r w:rsidRPr="00C11FAC">
        <w:rPr>
          <w:sz w:val="24"/>
          <w:szCs w:val="24"/>
        </w:rPr>
        <w:t>Baby’s mouth is wide open and the lower lip curled outwards.</w:t>
      </w:r>
    </w:p>
    <w:p w:rsidR="00AD48D9" w:rsidRPr="00C11FAC" w:rsidRDefault="006304D5" w:rsidP="00C11FAC">
      <w:pPr>
        <w:pStyle w:val="ListParagraph"/>
        <w:numPr>
          <w:ilvl w:val="0"/>
          <w:numId w:val="10"/>
        </w:numPr>
        <w:spacing w:line="360" w:lineRule="auto"/>
        <w:jc w:val="both"/>
        <w:rPr>
          <w:sz w:val="24"/>
          <w:szCs w:val="24"/>
        </w:rPr>
      </w:pPr>
      <w:r w:rsidRPr="00C11FAC">
        <w:rPr>
          <w:sz w:val="24"/>
          <w:szCs w:val="24"/>
        </w:rPr>
        <w:t>Baby’s chin touches the breast.</w:t>
      </w:r>
    </w:p>
    <w:p w:rsidR="00AD48D9" w:rsidRPr="00C11FAC" w:rsidRDefault="006304D5" w:rsidP="00C11FAC">
      <w:pPr>
        <w:pStyle w:val="ListParagraph"/>
        <w:numPr>
          <w:ilvl w:val="0"/>
          <w:numId w:val="10"/>
        </w:numPr>
        <w:spacing w:line="360" w:lineRule="auto"/>
        <w:jc w:val="both"/>
        <w:rPr>
          <w:sz w:val="24"/>
          <w:szCs w:val="24"/>
        </w:rPr>
      </w:pPr>
      <w:r w:rsidRPr="00C11FAC">
        <w:rPr>
          <w:sz w:val="24"/>
          <w:szCs w:val="24"/>
        </w:rPr>
        <w:t xml:space="preserve">Baby takes slow, deep sucks, sometimes pausing. </w:t>
      </w:r>
    </w:p>
    <w:p w:rsidR="006304D5" w:rsidRPr="00C11FAC" w:rsidRDefault="006304D5" w:rsidP="00C11FAC">
      <w:pPr>
        <w:pStyle w:val="ListParagraph"/>
        <w:numPr>
          <w:ilvl w:val="0"/>
          <w:numId w:val="10"/>
        </w:numPr>
        <w:spacing w:line="360" w:lineRule="auto"/>
        <w:jc w:val="both"/>
        <w:rPr>
          <w:sz w:val="24"/>
          <w:szCs w:val="24"/>
        </w:rPr>
      </w:pPr>
      <w:r w:rsidRPr="00C11FAC">
        <w:rPr>
          <w:sz w:val="24"/>
          <w:szCs w:val="24"/>
        </w:rPr>
        <w:t>Suckling is comfortable and pain free.</w:t>
      </w:r>
    </w:p>
    <w:p w:rsidR="006304D5" w:rsidRPr="00C11FAC" w:rsidRDefault="006304D5" w:rsidP="00C11FAC">
      <w:pPr>
        <w:spacing w:line="360" w:lineRule="auto"/>
        <w:jc w:val="both"/>
        <w:rPr>
          <w:rFonts w:cs="Times New Roman"/>
          <w:sz w:val="24"/>
          <w:szCs w:val="24"/>
        </w:rPr>
      </w:pPr>
    </w:p>
    <w:p w:rsidR="006304D5" w:rsidRPr="00C11FAC" w:rsidRDefault="006304D5"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9323C2" w:rsidRPr="00C11FAC" w:rsidRDefault="009323C2" w:rsidP="00C11FAC">
      <w:pPr>
        <w:spacing w:line="360" w:lineRule="auto"/>
        <w:jc w:val="both"/>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187612" w:rsidRDefault="00187612" w:rsidP="00187612">
      <w:pPr>
        <w:spacing w:line="360" w:lineRule="auto"/>
        <w:jc w:val="center"/>
        <w:rPr>
          <w:rFonts w:cs="Times New Roman"/>
          <w:b/>
          <w:sz w:val="24"/>
          <w:szCs w:val="24"/>
        </w:rPr>
      </w:pPr>
    </w:p>
    <w:p w:rsidR="004A62E4" w:rsidRDefault="004A62E4" w:rsidP="00187612">
      <w:pPr>
        <w:spacing w:line="360" w:lineRule="auto"/>
        <w:jc w:val="center"/>
        <w:rPr>
          <w:rFonts w:cs="Times New Roman"/>
          <w:b/>
          <w:sz w:val="24"/>
          <w:szCs w:val="24"/>
        </w:rPr>
      </w:pPr>
    </w:p>
    <w:p w:rsidR="004A62E4" w:rsidRDefault="004A62E4" w:rsidP="00187612">
      <w:pPr>
        <w:spacing w:line="360" w:lineRule="auto"/>
        <w:jc w:val="center"/>
        <w:rPr>
          <w:rFonts w:cs="Times New Roman"/>
          <w:b/>
          <w:sz w:val="24"/>
          <w:szCs w:val="24"/>
        </w:rPr>
      </w:pPr>
    </w:p>
    <w:p w:rsidR="004A62E4" w:rsidRDefault="004A62E4" w:rsidP="00187612">
      <w:pPr>
        <w:spacing w:line="360" w:lineRule="auto"/>
        <w:jc w:val="center"/>
        <w:rPr>
          <w:rFonts w:cs="Times New Roman"/>
          <w:b/>
          <w:sz w:val="24"/>
          <w:szCs w:val="24"/>
        </w:rPr>
      </w:pPr>
    </w:p>
    <w:p w:rsidR="007D376E" w:rsidRDefault="007D376E" w:rsidP="00187612">
      <w:pPr>
        <w:spacing w:line="360" w:lineRule="auto"/>
        <w:jc w:val="center"/>
        <w:rPr>
          <w:rFonts w:cs="Times New Roman"/>
          <w:b/>
          <w:sz w:val="24"/>
          <w:szCs w:val="24"/>
        </w:rPr>
      </w:pPr>
    </w:p>
    <w:p w:rsidR="009323C2" w:rsidRPr="00C11FAC" w:rsidRDefault="00AD48D9" w:rsidP="00187612">
      <w:pPr>
        <w:spacing w:line="360" w:lineRule="auto"/>
        <w:jc w:val="center"/>
        <w:rPr>
          <w:rFonts w:cs="Times New Roman"/>
          <w:sz w:val="24"/>
          <w:szCs w:val="24"/>
        </w:rPr>
      </w:pPr>
      <w:r w:rsidRPr="00C11FAC">
        <w:rPr>
          <w:rFonts w:cs="Times New Roman"/>
          <w:b/>
          <w:sz w:val="24"/>
          <w:szCs w:val="24"/>
        </w:rPr>
        <w:lastRenderedPageBreak/>
        <w:t>CHAPTER FOUR</w:t>
      </w:r>
    </w:p>
    <w:p w:rsidR="00C5337E" w:rsidRPr="00187612" w:rsidRDefault="00C5337E" w:rsidP="00C11FAC">
      <w:pPr>
        <w:spacing w:line="360" w:lineRule="auto"/>
        <w:jc w:val="both"/>
        <w:rPr>
          <w:rFonts w:cs="Times New Roman"/>
          <w:b/>
          <w:sz w:val="24"/>
          <w:szCs w:val="24"/>
        </w:rPr>
      </w:pPr>
      <w:r w:rsidRPr="00187612">
        <w:rPr>
          <w:rFonts w:cs="Times New Roman"/>
          <w:b/>
          <w:sz w:val="24"/>
          <w:szCs w:val="24"/>
        </w:rPr>
        <w:t>4.0 CHALLENGES</w:t>
      </w:r>
    </w:p>
    <w:p w:rsidR="00C5337E" w:rsidRPr="00C11FAC" w:rsidRDefault="00AD48D9" w:rsidP="00C11FAC">
      <w:pPr>
        <w:spacing w:line="360" w:lineRule="auto"/>
        <w:jc w:val="both"/>
        <w:rPr>
          <w:rFonts w:cs="Times New Roman"/>
          <w:sz w:val="24"/>
          <w:szCs w:val="24"/>
        </w:rPr>
      </w:pPr>
      <w:r w:rsidRPr="00C11FAC">
        <w:rPr>
          <w:rFonts w:cs="Times New Roman"/>
          <w:sz w:val="24"/>
          <w:szCs w:val="24"/>
        </w:rPr>
        <w:t>During the early wor</w:t>
      </w:r>
      <w:r w:rsidR="00C5337E" w:rsidRPr="00C11FAC">
        <w:rPr>
          <w:rFonts w:cs="Times New Roman"/>
          <w:sz w:val="24"/>
          <w:szCs w:val="24"/>
        </w:rPr>
        <w:t>ks of my internship, the</w:t>
      </w:r>
      <w:r w:rsidRPr="00C11FAC">
        <w:rPr>
          <w:rFonts w:cs="Times New Roman"/>
          <w:sz w:val="24"/>
          <w:szCs w:val="24"/>
        </w:rPr>
        <w:t>re was few numerous of SIWES students in the Bank and this resu</w:t>
      </w:r>
      <w:r w:rsidR="00C5337E" w:rsidRPr="00C11FAC">
        <w:rPr>
          <w:rFonts w:cs="Times New Roman"/>
          <w:sz w:val="24"/>
          <w:szCs w:val="24"/>
        </w:rPr>
        <w:t xml:space="preserve">lted to some students being overworked. More students were however brought on during the course </w:t>
      </w:r>
      <w:r w:rsidRPr="00C11FAC">
        <w:rPr>
          <w:rFonts w:cs="Times New Roman"/>
          <w:sz w:val="24"/>
          <w:szCs w:val="24"/>
        </w:rPr>
        <w:t>of my stay. One of the major poi</w:t>
      </w:r>
      <w:r w:rsidR="00C5337E" w:rsidRPr="00C11FAC">
        <w:rPr>
          <w:rFonts w:cs="Times New Roman"/>
          <w:sz w:val="24"/>
          <w:szCs w:val="24"/>
        </w:rPr>
        <w:t>nts in my IT was that we were divided</w:t>
      </w:r>
      <w:r w:rsidRPr="00C11FAC">
        <w:rPr>
          <w:rFonts w:cs="Times New Roman"/>
          <w:sz w:val="24"/>
          <w:szCs w:val="24"/>
        </w:rPr>
        <w:t xml:space="preserve"> into groups and gi</w:t>
      </w:r>
      <w:r w:rsidR="00C710C1" w:rsidRPr="00C11FAC">
        <w:rPr>
          <w:rFonts w:cs="Times New Roman"/>
          <w:sz w:val="24"/>
          <w:szCs w:val="24"/>
        </w:rPr>
        <w:t>ven</w:t>
      </w:r>
      <w:r w:rsidR="00C5337E" w:rsidRPr="00C11FAC">
        <w:rPr>
          <w:rFonts w:cs="Times New Roman"/>
          <w:sz w:val="24"/>
          <w:szCs w:val="24"/>
        </w:rPr>
        <w:t xml:space="preserve"> work in which we were given target though we were rewarded for the target.</w:t>
      </w:r>
      <w:r w:rsidR="00187612">
        <w:rPr>
          <w:rFonts w:cs="Times New Roman"/>
          <w:sz w:val="24"/>
          <w:szCs w:val="24"/>
        </w:rPr>
        <w:t xml:space="preserve"> </w:t>
      </w:r>
      <w:r w:rsidR="00C5337E" w:rsidRPr="00C11FAC">
        <w:rPr>
          <w:rFonts w:cs="Times New Roman"/>
          <w:sz w:val="24"/>
          <w:szCs w:val="24"/>
        </w:rPr>
        <w:t>Also, the challenges of logistic, transporting myself from home to work every day with the contemporary hike in petroleum products and other commodities however, I resulted in trekking to workplace.</w:t>
      </w:r>
    </w:p>
    <w:p w:rsidR="00C5337E" w:rsidRPr="00187612" w:rsidRDefault="00C710C1" w:rsidP="00C11FAC">
      <w:pPr>
        <w:spacing w:line="360" w:lineRule="auto"/>
        <w:jc w:val="both"/>
        <w:rPr>
          <w:rFonts w:cs="Times New Roman"/>
          <w:b/>
          <w:sz w:val="24"/>
          <w:szCs w:val="24"/>
        </w:rPr>
      </w:pPr>
      <w:r w:rsidRPr="00187612">
        <w:rPr>
          <w:rFonts w:cs="Times New Roman"/>
          <w:b/>
          <w:sz w:val="24"/>
          <w:szCs w:val="24"/>
        </w:rPr>
        <w:t xml:space="preserve">4.1 </w:t>
      </w:r>
      <w:r w:rsidR="00C5337E" w:rsidRPr="00187612">
        <w:rPr>
          <w:rFonts w:cs="Times New Roman"/>
          <w:b/>
          <w:sz w:val="24"/>
          <w:szCs w:val="24"/>
        </w:rPr>
        <w:t>CONCLUSION</w:t>
      </w:r>
    </w:p>
    <w:p w:rsidR="00C5337E" w:rsidRPr="00C11FAC" w:rsidRDefault="00C710C1" w:rsidP="00C11FAC">
      <w:pPr>
        <w:spacing w:line="360" w:lineRule="auto"/>
        <w:jc w:val="both"/>
        <w:rPr>
          <w:rFonts w:cs="Times New Roman"/>
          <w:sz w:val="24"/>
          <w:szCs w:val="24"/>
        </w:rPr>
      </w:pPr>
      <w:r w:rsidRPr="00C11FAC">
        <w:rPr>
          <w:rFonts w:cs="Times New Roman"/>
          <w:sz w:val="24"/>
          <w:szCs w:val="24"/>
        </w:rPr>
        <w:t>This ind</w:t>
      </w:r>
      <w:r w:rsidR="00C5337E" w:rsidRPr="00C11FAC">
        <w:rPr>
          <w:rFonts w:cs="Times New Roman"/>
          <w:sz w:val="24"/>
          <w:szCs w:val="24"/>
        </w:rPr>
        <w:t>ustrial training has afforded me the basic practical and theoretical know</w:t>
      </w:r>
      <w:r w:rsidRPr="00C11FAC">
        <w:rPr>
          <w:rFonts w:cs="Times New Roman"/>
          <w:sz w:val="24"/>
          <w:szCs w:val="24"/>
        </w:rPr>
        <w:t>ledge that I may not have gotten</w:t>
      </w:r>
      <w:r w:rsidR="00C5337E" w:rsidRPr="00C11FAC">
        <w:rPr>
          <w:rFonts w:cs="Times New Roman"/>
          <w:sz w:val="24"/>
          <w:szCs w:val="24"/>
        </w:rPr>
        <w:t xml:space="preserve"> from the lecture room. It also gave me the opportunity to have a feel of what it would be like after graduation when I start working. After </w:t>
      </w:r>
      <w:r w:rsidRPr="00C11FAC">
        <w:rPr>
          <w:rFonts w:cs="Times New Roman"/>
          <w:sz w:val="24"/>
          <w:szCs w:val="24"/>
        </w:rPr>
        <w:t xml:space="preserve">my internship with Offa General hospital, </w:t>
      </w:r>
      <w:proofErr w:type="spellStart"/>
      <w:r w:rsidRPr="00C11FAC">
        <w:rPr>
          <w:rFonts w:cs="Times New Roman"/>
          <w:sz w:val="24"/>
          <w:szCs w:val="24"/>
        </w:rPr>
        <w:t>Kwara</w:t>
      </w:r>
      <w:proofErr w:type="spellEnd"/>
      <w:r w:rsidRPr="00C11FAC">
        <w:rPr>
          <w:rFonts w:cs="Times New Roman"/>
          <w:sz w:val="24"/>
          <w:szCs w:val="24"/>
        </w:rPr>
        <w:t xml:space="preserve"> State</w:t>
      </w:r>
    </w:p>
    <w:p w:rsidR="00C5337E" w:rsidRPr="00187612" w:rsidRDefault="00C5337E" w:rsidP="00C11FAC">
      <w:pPr>
        <w:spacing w:line="360" w:lineRule="auto"/>
        <w:jc w:val="both"/>
        <w:rPr>
          <w:rFonts w:cs="Times New Roman"/>
          <w:b/>
          <w:i/>
          <w:sz w:val="24"/>
          <w:szCs w:val="24"/>
        </w:rPr>
      </w:pPr>
      <w:r w:rsidRPr="00187612">
        <w:rPr>
          <w:rFonts w:cs="Times New Roman"/>
          <w:b/>
          <w:i/>
          <w:sz w:val="24"/>
          <w:szCs w:val="24"/>
        </w:rPr>
        <w:t>Other benefits include:</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Good working ethics: As a result of the close working relationship I had</w:t>
      </w:r>
      <w:r w:rsidR="00C710C1" w:rsidRPr="00C11FAC">
        <w:rPr>
          <w:rFonts w:cs="Times New Roman"/>
          <w:sz w:val="24"/>
          <w:szCs w:val="24"/>
        </w:rPr>
        <w:t xml:space="preserve"> with </w:t>
      </w:r>
      <w:r w:rsidRPr="00C11FAC">
        <w:rPr>
          <w:rFonts w:cs="Times New Roman"/>
          <w:sz w:val="24"/>
          <w:szCs w:val="24"/>
        </w:rPr>
        <w:t>the</w:t>
      </w:r>
      <w:r w:rsidR="00C710C1" w:rsidRPr="00C11FAC">
        <w:rPr>
          <w:rFonts w:cs="Times New Roman"/>
          <w:sz w:val="24"/>
          <w:szCs w:val="24"/>
        </w:rPr>
        <w:t xml:space="preserve"> hospital staff.</w:t>
      </w:r>
      <w:r w:rsidRPr="00C11FAC">
        <w:rPr>
          <w:rFonts w:cs="Times New Roman"/>
          <w:sz w:val="24"/>
          <w:szCs w:val="24"/>
        </w:rPr>
        <w:t xml:space="preserve"> I have been able to imbibe good working ethics. These ethics includes been able to handle situation with little or no help, being able to provide solutions to lingering problems, etc.</w:t>
      </w:r>
    </w:p>
    <w:p w:rsidR="00C5337E" w:rsidRPr="00C11FAC" w:rsidRDefault="00C5337E" w:rsidP="00C11FAC">
      <w:pPr>
        <w:spacing w:line="360" w:lineRule="auto"/>
        <w:jc w:val="both"/>
        <w:rPr>
          <w:rFonts w:cs="Times New Roman"/>
          <w:sz w:val="24"/>
          <w:szCs w:val="24"/>
        </w:rPr>
      </w:pPr>
      <w:r w:rsidRPr="00C11FAC">
        <w:rPr>
          <w:rFonts w:cs="Times New Roman"/>
          <w:b/>
          <w:sz w:val="24"/>
          <w:szCs w:val="24"/>
        </w:rPr>
        <w:t>Career Path:</w:t>
      </w:r>
      <w:r w:rsidRPr="00C11FAC">
        <w:rPr>
          <w:rFonts w:cs="Times New Roman"/>
          <w:sz w:val="24"/>
          <w:szCs w:val="24"/>
        </w:rPr>
        <w:t xml:space="preserve"> I have been able to use this training to explore various</w:t>
      </w:r>
      <w:r w:rsidR="00C710C1" w:rsidRPr="00C11FAC">
        <w:rPr>
          <w:rFonts w:cs="Times New Roman"/>
          <w:sz w:val="24"/>
          <w:szCs w:val="24"/>
        </w:rPr>
        <w:t xml:space="preserve"> </w:t>
      </w:r>
      <w:r w:rsidRPr="00C11FAC">
        <w:rPr>
          <w:rFonts w:cs="Times New Roman"/>
          <w:sz w:val="24"/>
          <w:szCs w:val="24"/>
        </w:rPr>
        <w:t>avenues available at my disposal career-wise. It has given me the opportunity to have a look into the future and access my r</w:t>
      </w:r>
      <w:r w:rsidR="00C710C1" w:rsidRPr="00C11FAC">
        <w:rPr>
          <w:rFonts w:cs="Times New Roman"/>
          <w:sz w:val="24"/>
          <w:szCs w:val="24"/>
        </w:rPr>
        <w:t>eadiness for employment</w:t>
      </w:r>
      <w:r w:rsidRPr="00C11FAC">
        <w:rPr>
          <w:rFonts w:cs="Times New Roman"/>
          <w:sz w:val="24"/>
          <w:szCs w:val="24"/>
        </w:rPr>
        <w:t>. Finally, the internship has bridged the gap between academic theory and practical and has built a good degree of confidence especially in my abilities to perform. It has also given me a first- hand experience of</w:t>
      </w:r>
      <w:r w:rsidR="00C710C1" w:rsidRPr="00C11FAC">
        <w:rPr>
          <w:rFonts w:cs="Times New Roman"/>
          <w:sz w:val="24"/>
          <w:szCs w:val="24"/>
        </w:rPr>
        <w:t xml:space="preserve"> the entire </w:t>
      </w:r>
      <w:r w:rsidR="007D376E" w:rsidRPr="007D376E">
        <w:rPr>
          <w:rFonts w:cs="Times New Roman"/>
          <w:sz w:val="24"/>
          <w:szCs w:val="24"/>
        </w:rPr>
        <w:t>nutrition and dietetics</w:t>
      </w:r>
      <w:r w:rsidRPr="00C11FAC">
        <w:rPr>
          <w:rFonts w:cs="Times New Roman"/>
          <w:sz w:val="24"/>
          <w:szCs w:val="24"/>
        </w:rPr>
        <w:t>, I can confid</w:t>
      </w:r>
      <w:r w:rsidR="00C710C1" w:rsidRPr="00C11FAC">
        <w:rPr>
          <w:rFonts w:cs="Times New Roman"/>
          <w:sz w:val="24"/>
          <w:szCs w:val="24"/>
        </w:rPr>
        <w:t>ently say that the experience go</w:t>
      </w:r>
      <w:r w:rsidRPr="00C11FAC">
        <w:rPr>
          <w:rFonts w:cs="Times New Roman"/>
          <w:sz w:val="24"/>
          <w:szCs w:val="24"/>
        </w:rPr>
        <w:t>tten from this training was a worthwhile experience.</w:t>
      </w:r>
    </w:p>
    <w:p w:rsidR="00C5337E" w:rsidRPr="00187612" w:rsidRDefault="00C5337E" w:rsidP="00C11FAC">
      <w:pPr>
        <w:spacing w:line="360" w:lineRule="auto"/>
        <w:jc w:val="both"/>
        <w:rPr>
          <w:rFonts w:cs="Times New Roman"/>
          <w:b/>
          <w:sz w:val="24"/>
          <w:szCs w:val="24"/>
        </w:rPr>
      </w:pPr>
      <w:r w:rsidRPr="00187612">
        <w:rPr>
          <w:rFonts w:cs="Times New Roman"/>
          <w:b/>
          <w:sz w:val="24"/>
          <w:szCs w:val="24"/>
        </w:rPr>
        <w:t>4.2 RECOMMENDATION</w:t>
      </w:r>
    </w:p>
    <w:p w:rsidR="00C5337E" w:rsidRPr="00C11FAC" w:rsidRDefault="00C5337E" w:rsidP="00C11FAC">
      <w:pPr>
        <w:spacing w:line="360" w:lineRule="auto"/>
        <w:jc w:val="both"/>
        <w:rPr>
          <w:rFonts w:cs="Times New Roman"/>
          <w:sz w:val="24"/>
          <w:szCs w:val="24"/>
        </w:rPr>
      </w:pPr>
      <w:r w:rsidRPr="00C11FAC">
        <w:rPr>
          <w:rFonts w:cs="Times New Roman"/>
          <w:sz w:val="24"/>
          <w:szCs w:val="24"/>
        </w:rPr>
        <w:t>I strongly recommend a more stringent supervision of their trainings. This will go a long way in ensuring that trainees do not lose focus and will constantly remind them</w:t>
      </w:r>
      <w:r w:rsidR="00C710C1" w:rsidRPr="00C11FAC">
        <w:rPr>
          <w:rFonts w:cs="Times New Roman"/>
          <w:sz w:val="24"/>
          <w:szCs w:val="24"/>
        </w:rPr>
        <w:t xml:space="preserve"> that their services to the hospital</w:t>
      </w:r>
      <w:r w:rsidRPr="00C11FAC">
        <w:rPr>
          <w:rFonts w:cs="Times New Roman"/>
          <w:sz w:val="24"/>
          <w:szCs w:val="24"/>
        </w:rPr>
        <w:t xml:space="preserve"> remain valuable</w:t>
      </w:r>
      <w:r w:rsidR="00C710C1" w:rsidRPr="00C11FAC">
        <w:rPr>
          <w:rFonts w:cs="Times New Roman"/>
          <w:sz w:val="24"/>
          <w:szCs w:val="24"/>
        </w:rPr>
        <w:t>.</w:t>
      </w:r>
      <w:r w:rsidRPr="00C11FAC">
        <w:rPr>
          <w:rFonts w:cs="Times New Roman"/>
          <w:sz w:val="24"/>
          <w:szCs w:val="24"/>
        </w:rPr>
        <w:t xml:space="preserve"> Also</w:t>
      </w:r>
      <w:r w:rsidR="00C710C1" w:rsidRPr="00C11FAC">
        <w:rPr>
          <w:rFonts w:cs="Times New Roman"/>
          <w:sz w:val="24"/>
          <w:szCs w:val="24"/>
        </w:rPr>
        <w:t>,</w:t>
      </w:r>
      <w:r w:rsidRPr="00C11FAC">
        <w:rPr>
          <w:rFonts w:cs="Times New Roman"/>
          <w:sz w:val="24"/>
          <w:szCs w:val="24"/>
        </w:rPr>
        <w:t xml:space="preserve"> I suggest ITF should liaise with some companies where they will take up students for industrial training. This will help students who fi</w:t>
      </w:r>
      <w:r w:rsidR="00C11FAC" w:rsidRPr="00C11FAC">
        <w:rPr>
          <w:rFonts w:cs="Times New Roman"/>
          <w:sz w:val="24"/>
          <w:szCs w:val="24"/>
        </w:rPr>
        <w:t>nd it difficult to find attachm</w:t>
      </w:r>
      <w:r w:rsidRPr="00C11FAC">
        <w:rPr>
          <w:rFonts w:cs="Times New Roman"/>
          <w:sz w:val="24"/>
          <w:szCs w:val="24"/>
        </w:rPr>
        <w:t>ents or who end up in companies where they do nothing.</w:t>
      </w:r>
    </w:p>
    <w:p w:rsidR="00BC2B36" w:rsidRDefault="00BC2B36" w:rsidP="00C11FAC">
      <w:pPr>
        <w:spacing w:line="360" w:lineRule="auto"/>
        <w:jc w:val="both"/>
        <w:rPr>
          <w:rFonts w:cs="Times New Roman"/>
          <w:sz w:val="24"/>
          <w:szCs w:val="24"/>
        </w:rPr>
      </w:pPr>
    </w:p>
    <w:p w:rsidR="00BC2B36" w:rsidRDefault="00BC2B36" w:rsidP="00C11FAC">
      <w:pPr>
        <w:spacing w:line="360" w:lineRule="auto"/>
        <w:jc w:val="both"/>
        <w:rPr>
          <w:rFonts w:cs="Times New Roman"/>
          <w:b/>
          <w:sz w:val="24"/>
          <w:szCs w:val="24"/>
        </w:rPr>
      </w:pPr>
      <w:r w:rsidRPr="00BC2B36">
        <w:rPr>
          <w:rFonts w:cs="Times New Roman"/>
          <w:b/>
          <w:sz w:val="24"/>
          <w:szCs w:val="24"/>
        </w:rPr>
        <w:lastRenderedPageBreak/>
        <w:t>REFRENCE</w:t>
      </w:r>
    </w:p>
    <w:p w:rsidR="00BC2B36" w:rsidRDefault="00BC2B36" w:rsidP="00BC2B36">
      <w:pPr>
        <w:spacing w:after="240" w:line="360" w:lineRule="auto"/>
        <w:ind w:left="567" w:hanging="567"/>
        <w:jc w:val="both"/>
      </w:pPr>
      <w:proofErr w:type="gramStart"/>
      <w:r>
        <w:t>Basic Support for Institutionalizing Child Survival (BASICS) and the Prevention of Postpartum Hemorrhage Initiative (POPPHI).</w:t>
      </w:r>
      <w:proofErr w:type="gramEnd"/>
      <w:r>
        <w:t xml:space="preserve"> Training community health workers to give maternal and newborn health messages: A guide for trainers. Arlington, VA, USA: for the United States Agency for International Development (USAID). 2009.</w:t>
      </w:r>
    </w:p>
    <w:p w:rsidR="00BC2B36" w:rsidRDefault="00BC2B36" w:rsidP="00BC2B36">
      <w:pPr>
        <w:spacing w:after="240" w:line="360" w:lineRule="auto"/>
        <w:ind w:left="567" w:hanging="567"/>
        <w:jc w:val="both"/>
      </w:pPr>
      <w:r>
        <w:t>Brown KH, Dewey KG, Allen LH. Complementary feeding of young children in developing countries: a review of current scientific knowledge. World Health Organization, Geneva, WHO/NUT/98.1, 1998.</w:t>
      </w:r>
    </w:p>
    <w:p w:rsidR="00BC2B36" w:rsidRDefault="00BC2B36" w:rsidP="00BC2B36">
      <w:pPr>
        <w:spacing w:after="240" w:line="360" w:lineRule="auto"/>
        <w:ind w:left="567" w:hanging="567"/>
        <w:jc w:val="both"/>
      </w:pPr>
      <w:proofErr w:type="gramStart"/>
      <w:r>
        <w:t>Central Statistical Agency [Ethiopia] and ORC Macro.</w:t>
      </w:r>
      <w:proofErr w:type="gramEnd"/>
      <w:r>
        <w:t xml:space="preserve"> </w:t>
      </w:r>
      <w:proofErr w:type="gramStart"/>
      <w:r>
        <w:t>Ethiopia Demographic and Health Survey 2005.</w:t>
      </w:r>
      <w:proofErr w:type="gramEnd"/>
      <w:r>
        <w:t xml:space="preserve"> Addis Ababa, Ethiopia and Calverton, Maryland, USA: Central Statistical Agency and ORC Macro. 2006.</w:t>
      </w:r>
    </w:p>
    <w:p w:rsidR="00BC2B36" w:rsidRDefault="00BC2B36" w:rsidP="00BC2B36">
      <w:pPr>
        <w:spacing w:after="240" w:line="360" w:lineRule="auto"/>
        <w:ind w:left="567" w:hanging="567"/>
        <w:jc w:val="both"/>
      </w:pPr>
      <w:proofErr w:type="gramStart"/>
      <w:r>
        <w:t>FMOH/UNICEF.</w:t>
      </w:r>
      <w:proofErr w:type="gramEnd"/>
      <w:r>
        <w:t xml:space="preserve"> Community based nutrition training guide for training of health workers &amp; extension workers. Addis Ababa. 2009</w:t>
      </w:r>
    </w:p>
    <w:p w:rsidR="00BC2B36" w:rsidRDefault="00BC2B36" w:rsidP="00BC2B36">
      <w:pPr>
        <w:spacing w:after="240" w:line="360" w:lineRule="auto"/>
        <w:ind w:left="567" w:hanging="567"/>
        <w:jc w:val="both"/>
      </w:pPr>
      <w:proofErr w:type="gramStart"/>
      <w:r>
        <w:t>Freedom from Hunger.</w:t>
      </w:r>
      <w:proofErr w:type="gramEnd"/>
      <w:r>
        <w:t xml:space="preserve"> Infant and child feeding: Helping young children to eat and grow well: facilitator manual. </w:t>
      </w:r>
      <w:proofErr w:type="gramStart"/>
      <w:r>
        <w:t>Davis, CA. 2002.</w:t>
      </w:r>
      <w:proofErr w:type="gramEnd"/>
    </w:p>
    <w:p w:rsidR="00BC2B36" w:rsidRDefault="00BC2B36" w:rsidP="00BC2B36">
      <w:pPr>
        <w:spacing w:after="240" w:line="360" w:lineRule="auto"/>
        <w:ind w:left="567" w:hanging="567"/>
        <w:jc w:val="both"/>
      </w:pPr>
      <w:proofErr w:type="gramStart"/>
      <w:r>
        <w:t>LINKAGES Project.</w:t>
      </w:r>
      <w:proofErr w:type="gramEnd"/>
      <w:r>
        <w:t xml:space="preserve"> </w:t>
      </w:r>
      <w:proofErr w:type="gramStart"/>
      <w:r>
        <w:t>Key Messages on the ‘Essential Nutrition Action’ to Improve the Nutrition of Women &amp; Young Children in Ethiopia.</w:t>
      </w:r>
      <w:proofErr w:type="gramEnd"/>
      <w:r>
        <w:t xml:space="preserve"> AED, Addis Ababa, 2005.</w:t>
      </w:r>
    </w:p>
    <w:p w:rsidR="00BC2B36" w:rsidRDefault="00BC2B36" w:rsidP="00BC2B36">
      <w:pPr>
        <w:spacing w:after="240" w:line="360" w:lineRule="auto"/>
        <w:ind w:left="567" w:hanging="567"/>
        <w:jc w:val="both"/>
      </w:pPr>
      <w:proofErr w:type="gramStart"/>
      <w:r>
        <w:t>LINKAGES Project.</w:t>
      </w:r>
      <w:proofErr w:type="gramEnd"/>
      <w:r>
        <w:t xml:space="preserve"> Behavior change communication for improved infant feeding. </w:t>
      </w:r>
      <w:proofErr w:type="gramStart"/>
      <w:r>
        <w:t>Training of trainers for negotiating sustainable behavior change.</w:t>
      </w:r>
      <w:proofErr w:type="gramEnd"/>
      <w:r>
        <w:t xml:space="preserve"> </w:t>
      </w:r>
      <w:proofErr w:type="gramStart"/>
      <w:r>
        <w:t>AED, Washington DC, 2004.</w:t>
      </w:r>
      <w:proofErr w:type="gramEnd"/>
    </w:p>
    <w:p w:rsidR="00BC2B36" w:rsidRDefault="00BC2B36" w:rsidP="00BC2B36">
      <w:pPr>
        <w:spacing w:after="240" w:line="360" w:lineRule="auto"/>
        <w:ind w:left="567" w:hanging="567"/>
        <w:jc w:val="both"/>
      </w:pPr>
      <w:proofErr w:type="gramStart"/>
      <w:r>
        <w:t>Pan American Health Organization / World Health Organization.</w:t>
      </w:r>
      <w:proofErr w:type="gramEnd"/>
      <w:r>
        <w:t xml:space="preserve"> </w:t>
      </w:r>
      <w:proofErr w:type="gramStart"/>
      <w:r>
        <w:t>Guiding principles for complementary feeding of the breastfed child.</w:t>
      </w:r>
      <w:proofErr w:type="gramEnd"/>
      <w:r>
        <w:t xml:space="preserve"> </w:t>
      </w:r>
      <w:proofErr w:type="gramStart"/>
      <w:r>
        <w:t>PAHO, Washington DC, 2003.</w:t>
      </w:r>
      <w:proofErr w:type="gramEnd"/>
    </w:p>
    <w:p w:rsidR="00BC2B36" w:rsidRDefault="00BC2B36" w:rsidP="00BC2B36">
      <w:pPr>
        <w:spacing w:after="240" w:line="360" w:lineRule="auto"/>
        <w:jc w:val="both"/>
      </w:pPr>
      <w:proofErr w:type="gramStart"/>
      <w:r>
        <w:t>Savage-King F, Burgess A. Nutrition for developing countries.</w:t>
      </w:r>
      <w:proofErr w:type="gramEnd"/>
      <w:r>
        <w:t xml:space="preserve"> ELBS, Oxford University Press, 1995.</w:t>
      </w:r>
    </w:p>
    <w:p w:rsidR="00BC2B36" w:rsidRDefault="00BC2B36" w:rsidP="00BC2B36">
      <w:pPr>
        <w:spacing w:after="240" w:line="360" w:lineRule="auto"/>
        <w:jc w:val="both"/>
      </w:pPr>
      <w:proofErr w:type="spellStart"/>
      <w:r>
        <w:t>Silberman</w:t>
      </w:r>
      <w:proofErr w:type="spellEnd"/>
      <w:r>
        <w:t>, M. 101 Ways to make training active, 2nd edition, John Wiley &amp; Sons, Inc, 2005</w:t>
      </w:r>
    </w:p>
    <w:p w:rsidR="00BC2B36" w:rsidRPr="00BC2B36" w:rsidRDefault="00BC2B36" w:rsidP="00BC2B36">
      <w:pPr>
        <w:spacing w:line="360" w:lineRule="auto"/>
        <w:ind w:left="567" w:hanging="567"/>
        <w:jc w:val="both"/>
        <w:rPr>
          <w:rFonts w:cs="Times New Roman"/>
          <w:b/>
          <w:sz w:val="24"/>
          <w:szCs w:val="24"/>
        </w:rPr>
      </w:pPr>
      <w:proofErr w:type="gramStart"/>
      <w:r>
        <w:t>WHO and UNICEF.</w:t>
      </w:r>
      <w:proofErr w:type="gramEnd"/>
      <w:r>
        <w:t xml:space="preserve"> </w:t>
      </w:r>
      <w:proofErr w:type="gramStart"/>
      <w:r>
        <w:t>Global strategy for infant and young child feeding.</w:t>
      </w:r>
      <w:proofErr w:type="gramEnd"/>
      <w:r>
        <w:t xml:space="preserve"> World Health Organization, Singapore, 2003</w:t>
      </w:r>
    </w:p>
    <w:sectPr w:rsidR="00BC2B36" w:rsidRPr="00BC2B36" w:rsidSect="00B31A20">
      <w:footerReference w:type="default" r:id="rId1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F7D" w:rsidRDefault="00833F7D" w:rsidP="007B5CA2">
      <w:r>
        <w:separator/>
      </w:r>
    </w:p>
  </w:endnote>
  <w:endnote w:type="continuationSeparator" w:id="0">
    <w:p w:rsidR="00833F7D" w:rsidRDefault="00833F7D" w:rsidP="007B5C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445126"/>
      <w:docPartObj>
        <w:docPartGallery w:val="Page Numbers (Bottom of Page)"/>
        <w:docPartUnique/>
      </w:docPartObj>
    </w:sdtPr>
    <w:sdtContent>
      <w:p w:rsidR="007B5CA2" w:rsidRDefault="000E54A0">
        <w:pPr>
          <w:pStyle w:val="Footer"/>
          <w:jc w:val="center"/>
        </w:pPr>
        <w:fldSimple w:instr=" PAGE   \* MERGEFORMAT ">
          <w:r w:rsidR="00516C87">
            <w:rPr>
              <w:noProof/>
            </w:rPr>
            <w:t>1</w:t>
          </w:r>
        </w:fldSimple>
      </w:p>
    </w:sdtContent>
  </w:sdt>
  <w:p w:rsidR="007B5CA2" w:rsidRDefault="007B5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F7D" w:rsidRDefault="00833F7D" w:rsidP="007B5CA2">
      <w:r>
        <w:separator/>
      </w:r>
    </w:p>
  </w:footnote>
  <w:footnote w:type="continuationSeparator" w:id="0">
    <w:p w:rsidR="00833F7D" w:rsidRDefault="00833F7D" w:rsidP="007B5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0652"/>
    <w:multiLevelType w:val="hybridMultilevel"/>
    <w:tmpl w:val="99DA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E1A83"/>
    <w:multiLevelType w:val="hybridMultilevel"/>
    <w:tmpl w:val="8D10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218AB"/>
    <w:multiLevelType w:val="hybridMultilevel"/>
    <w:tmpl w:val="4B08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824BA"/>
    <w:multiLevelType w:val="hybridMultilevel"/>
    <w:tmpl w:val="429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313B3"/>
    <w:multiLevelType w:val="hybridMultilevel"/>
    <w:tmpl w:val="EC88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3495C"/>
    <w:multiLevelType w:val="hybridMultilevel"/>
    <w:tmpl w:val="350A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B56465"/>
    <w:multiLevelType w:val="hybridMultilevel"/>
    <w:tmpl w:val="AA2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0227B"/>
    <w:multiLevelType w:val="hybridMultilevel"/>
    <w:tmpl w:val="E814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17EE0"/>
    <w:multiLevelType w:val="hybridMultilevel"/>
    <w:tmpl w:val="315E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5588B"/>
    <w:multiLevelType w:val="hybridMultilevel"/>
    <w:tmpl w:val="3276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10962"/>
    <w:multiLevelType w:val="hybridMultilevel"/>
    <w:tmpl w:val="37866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CA5009"/>
    <w:multiLevelType w:val="hybridMultilevel"/>
    <w:tmpl w:val="8F3C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C3FF1"/>
    <w:multiLevelType w:val="hybridMultilevel"/>
    <w:tmpl w:val="354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17295"/>
    <w:multiLevelType w:val="hybridMultilevel"/>
    <w:tmpl w:val="CB50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8"/>
  </w:num>
  <w:num w:numId="5">
    <w:abstractNumId w:val="11"/>
  </w:num>
  <w:num w:numId="6">
    <w:abstractNumId w:val="13"/>
  </w:num>
  <w:num w:numId="7">
    <w:abstractNumId w:val="2"/>
  </w:num>
  <w:num w:numId="8">
    <w:abstractNumId w:val="12"/>
  </w:num>
  <w:num w:numId="9">
    <w:abstractNumId w:val="3"/>
  </w:num>
  <w:num w:numId="10">
    <w:abstractNumId w:val="1"/>
  </w:num>
  <w:num w:numId="11">
    <w:abstractNumId w:val="10"/>
  </w:num>
  <w:num w:numId="12">
    <w:abstractNumId w:val="0"/>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337E"/>
    <w:rsid w:val="00001A4F"/>
    <w:rsid w:val="00015D55"/>
    <w:rsid w:val="00016047"/>
    <w:rsid w:val="000254F5"/>
    <w:rsid w:val="00026F8E"/>
    <w:rsid w:val="000376BE"/>
    <w:rsid w:val="00043F09"/>
    <w:rsid w:val="000500C9"/>
    <w:rsid w:val="000710E6"/>
    <w:rsid w:val="000769F7"/>
    <w:rsid w:val="0009033A"/>
    <w:rsid w:val="00094DDB"/>
    <w:rsid w:val="000970F1"/>
    <w:rsid w:val="000A17BE"/>
    <w:rsid w:val="000A2BBE"/>
    <w:rsid w:val="000A425A"/>
    <w:rsid w:val="000B44A2"/>
    <w:rsid w:val="000E54A0"/>
    <w:rsid w:val="000E76B1"/>
    <w:rsid w:val="000F46B2"/>
    <w:rsid w:val="00112601"/>
    <w:rsid w:val="001205E6"/>
    <w:rsid w:val="00127429"/>
    <w:rsid w:val="001403C1"/>
    <w:rsid w:val="00142E28"/>
    <w:rsid w:val="00174854"/>
    <w:rsid w:val="001748D4"/>
    <w:rsid w:val="00187612"/>
    <w:rsid w:val="00193C86"/>
    <w:rsid w:val="001C174E"/>
    <w:rsid w:val="001D2B2F"/>
    <w:rsid w:val="001F3BA3"/>
    <w:rsid w:val="00203A3A"/>
    <w:rsid w:val="00217DA8"/>
    <w:rsid w:val="00221C66"/>
    <w:rsid w:val="00227014"/>
    <w:rsid w:val="002339A2"/>
    <w:rsid w:val="00234C95"/>
    <w:rsid w:val="00243E43"/>
    <w:rsid w:val="00253045"/>
    <w:rsid w:val="00255048"/>
    <w:rsid w:val="00255286"/>
    <w:rsid w:val="002557B8"/>
    <w:rsid w:val="00256C14"/>
    <w:rsid w:val="00270D36"/>
    <w:rsid w:val="00287A9D"/>
    <w:rsid w:val="002972CF"/>
    <w:rsid w:val="002976B6"/>
    <w:rsid w:val="002B125F"/>
    <w:rsid w:val="002B501E"/>
    <w:rsid w:val="002B7072"/>
    <w:rsid w:val="002C36AD"/>
    <w:rsid w:val="002C7552"/>
    <w:rsid w:val="002D3668"/>
    <w:rsid w:val="002F0EF3"/>
    <w:rsid w:val="002F2EF3"/>
    <w:rsid w:val="002F3640"/>
    <w:rsid w:val="002F6202"/>
    <w:rsid w:val="0030341C"/>
    <w:rsid w:val="00303EBC"/>
    <w:rsid w:val="003124A2"/>
    <w:rsid w:val="0033492B"/>
    <w:rsid w:val="00347B1E"/>
    <w:rsid w:val="00353623"/>
    <w:rsid w:val="00361A2D"/>
    <w:rsid w:val="00361F4A"/>
    <w:rsid w:val="0038150F"/>
    <w:rsid w:val="00383CCD"/>
    <w:rsid w:val="00393907"/>
    <w:rsid w:val="003E1899"/>
    <w:rsid w:val="003F3883"/>
    <w:rsid w:val="0041406B"/>
    <w:rsid w:val="004175AD"/>
    <w:rsid w:val="00442734"/>
    <w:rsid w:val="00452BF9"/>
    <w:rsid w:val="00460FEC"/>
    <w:rsid w:val="004818F3"/>
    <w:rsid w:val="00481A17"/>
    <w:rsid w:val="004839AF"/>
    <w:rsid w:val="00485DD5"/>
    <w:rsid w:val="004958BE"/>
    <w:rsid w:val="004A62E4"/>
    <w:rsid w:val="004B3AC7"/>
    <w:rsid w:val="004B5AA2"/>
    <w:rsid w:val="004D19FA"/>
    <w:rsid w:val="004D613D"/>
    <w:rsid w:val="005146FF"/>
    <w:rsid w:val="00514B45"/>
    <w:rsid w:val="00516C87"/>
    <w:rsid w:val="00524647"/>
    <w:rsid w:val="00531108"/>
    <w:rsid w:val="00547963"/>
    <w:rsid w:val="00551988"/>
    <w:rsid w:val="00552ADB"/>
    <w:rsid w:val="005541A4"/>
    <w:rsid w:val="00560DC6"/>
    <w:rsid w:val="00561390"/>
    <w:rsid w:val="005731BF"/>
    <w:rsid w:val="00573D30"/>
    <w:rsid w:val="0058571C"/>
    <w:rsid w:val="005A3256"/>
    <w:rsid w:val="005A7DED"/>
    <w:rsid w:val="005B2760"/>
    <w:rsid w:val="005B47CB"/>
    <w:rsid w:val="005C5B3D"/>
    <w:rsid w:val="005C74D0"/>
    <w:rsid w:val="005D3EB3"/>
    <w:rsid w:val="0061312D"/>
    <w:rsid w:val="006144D9"/>
    <w:rsid w:val="00615847"/>
    <w:rsid w:val="0062476A"/>
    <w:rsid w:val="006304D5"/>
    <w:rsid w:val="00633ECD"/>
    <w:rsid w:val="00645411"/>
    <w:rsid w:val="006715D3"/>
    <w:rsid w:val="00676E87"/>
    <w:rsid w:val="00677657"/>
    <w:rsid w:val="006825A5"/>
    <w:rsid w:val="00683291"/>
    <w:rsid w:val="00690EE4"/>
    <w:rsid w:val="006C5F2D"/>
    <w:rsid w:val="006E0325"/>
    <w:rsid w:val="006E136B"/>
    <w:rsid w:val="006E23C8"/>
    <w:rsid w:val="00705777"/>
    <w:rsid w:val="00725386"/>
    <w:rsid w:val="00741A97"/>
    <w:rsid w:val="00752F41"/>
    <w:rsid w:val="007672E2"/>
    <w:rsid w:val="00767AD2"/>
    <w:rsid w:val="00775BC0"/>
    <w:rsid w:val="00784694"/>
    <w:rsid w:val="00794B28"/>
    <w:rsid w:val="007A466F"/>
    <w:rsid w:val="007B5CA2"/>
    <w:rsid w:val="007C0D71"/>
    <w:rsid w:val="007D376E"/>
    <w:rsid w:val="007F4251"/>
    <w:rsid w:val="0080587A"/>
    <w:rsid w:val="008129CB"/>
    <w:rsid w:val="00816D1C"/>
    <w:rsid w:val="00824CF8"/>
    <w:rsid w:val="00825D5F"/>
    <w:rsid w:val="00833F7D"/>
    <w:rsid w:val="00851CD0"/>
    <w:rsid w:val="0085335B"/>
    <w:rsid w:val="00854877"/>
    <w:rsid w:val="00864F7B"/>
    <w:rsid w:val="00865FEE"/>
    <w:rsid w:val="00880630"/>
    <w:rsid w:val="008817C0"/>
    <w:rsid w:val="008952DB"/>
    <w:rsid w:val="008957FD"/>
    <w:rsid w:val="008A478B"/>
    <w:rsid w:val="008A7EBF"/>
    <w:rsid w:val="008B5452"/>
    <w:rsid w:val="008C17F0"/>
    <w:rsid w:val="008C3044"/>
    <w:rsid w:val="008F3BB0"/>
    <w:rsid w:val="00910A4F"/>
    <w:rsid w:val="0091567D"/>
    <w:rsid w:val="00925630"/>
    <w:rsid w:val="009323C2"/>
    <w:rsid w:val="009344D6"/>
    <w:rsid w:val="00947921"/>
    <w:rsid w:val="00950705"/>
    <w:rsid w:val="00976A3E"/>
    <w:rsid w:val="009A1F29"/>
    <w:rsid w:val="009A4335"/>
    <w:rsid w:val="009E0041"/>
    <w:rsid w:val="009E1B55"/>
    <w:rsid w:val="009F1E32"/>
    <w:rsid w:val="00A01231"/>
    <w:rsid w:val="00A05A58"/>
    <w:rsid w:val="00A070A0"/>
    <w:rsid w:val="00A11860"/>
    <w:rsid w:val="00A16CE5"/>
    <w:rsid w:val="00A21A7F"/>
    <w:rsid w:val="00A24457"/>
    <w:rsid w:val="00A365A2"/>
    <w:rsid w:val="00A7199C"/>
    <w:rsid w:val="00A722FA"/>
    <w:rsid w:val="00A81D8B"/>
    <w:rsid w:val="00AA24CB"/>
    <w:rsid w:val="00AC026B"/>
    <w:rsid w:val="00AD1523"/>
    <w:rsid w:val="00AD19B2"/>
    <w:rsid w:val="00AD48D9"/>
    <w:rsid w:val="00AD5642"/>
    <w:rsid w:val="00AD7FF0"/>
    <w:rsid w:val="00AE1D23"/>
    <w:rsid w:val="00AE2E20"/>
    <w:rsid w:val="00AE4D38"/>
    <w:rsid w:val="00AF21F9"/>
    <w:rsid w:val="00AF35F7"/>
    <w:rsid w:val="00AF7D1F"/>
    <w:rsid w:val="00B05D30"/>
    <w:rsid w:val="00B13E52"/>
    <w:rsid w:val="00B16F83"/>
    <w:rsid w:val="00B3010A"/>
    <w:rsid w:val="00B30E8A"/>
    <w:rsid w:val="00B31A20"/>
    <w:rsid w:val="00B3669A"/>
    <w:rsid w:val="00B42E05"/>
    <w:rsid w:val="00B47DAD"/>
    <w:rsid w:val="00B64743"/>
    <w:rsid w:val="00B702AB"/>
    <w:rsid w:val="00B820AA"/>
    <w:rsid w:val="00B863F6"/>
    <w:rsid w:val="00B931E8"/>
    <w:rsid w:val="00B95C91"/>
    <w:rsid w:val="00B97EC3"/>
    <w:rsid w:val="00BA283D"/>
    <w:rsid w:val="00BA7374"/>
    <w:rsid w:val="00BB60D7"/>
    <w:rsid w:val="00BB6151"/>
    <w:rsid w:val="00BB6550"/>
    <w:rsid w:val="00BC2B36"/>
    <w:rsid w:val="00BC4BA8"/>
    <w:rsid w:val="00BC7B6D"/>
    <w:rsid w:val="00BD59AE"/>
    <w:rsid w:val="00BE01C8"/>
    <w:rsid w:val="00BE745D"/>
    <w:rsid w:val="00BF3B06"/>
    <w:rsid w:val="00C01CE8"/>
    <w:rsid w:val="00C11FAC"/>
    <w:rsid w:val="00C133F4"/>
    <w:rsid w:val="00C1476F"/>
    <w:rsid w:val="00C1552F"/>
    <w:rsid w:val="00C172A7"/>
    <w:rsid w:val="00C318EC"/>
    <w:rsid w:val="00C33459"/>
    <w:rsid w:val="00C46CDE"/>
    <w:rsid w:val="00C5337E"/>
    <w:rsid w:val="00C54C01"/>
    <w:rsid w:val="00C620E6"/>
    <w:rsid w:val="00C6644B"/>
    <w:rsid w:val="00C710C1"/>
    <w:rsid w:val="00C724FA"/>
    <w:rsid w:val="00C8259E"/>
    <w:rsid w:val="00C92C5C"/>
    <w:rsid w:val="00CA0BAA"/>
    <w:rsid w:val="00CA1B3A"/>
    <w:rsid w:val="00CA4C96"/>
    <w:rsid w:val="00CA5B0A"/>
    <w:rsid w:val="00CB54EB"/>
    <w:rsid w:val="00CB79E4"/>
    <w:rsid w:val="00CC37D4"/>
    <w:rsid w:val="00CE1D6C"/>
    <w:rsid w:val="00CE3D61"/>
    <w:rsid w:val="00CF2702"/>
    <w:rsid w:val="00CF4500"/>
    <w:rsid w:val="00D01624"/>
    <w:rsid w:val="00D1325D"/>
    <w:rsid w:val="00D246FC"/>
    <w:rsid w:val="00D272A9"/>
    <w:rsid w:val="00D34C57"/>
    <w:rsid w:val="00D367BD"/>
    <w:rsid w:val="00D44CDE"/>
    <w:rsid w:val="00D46688"/>
    <w:rsid w:val="00D56238"/>
    <w:rsid w:val="00D60926"/>
    <w:rsid w:val="00D62022"/>
    <w:rsid w:val="00D662C4"/>
    <w:rsid w:val="00D74B76"/>
    <w:rsid w:val="00D774B3"/>
    <w:rsid w:val="00D8066B"/>
    <w:rsid w:val="00D80827"/>
    <w:rsid w:val="00D95717"/>
    <w:rsid w:val="00D962BA"/>
    <w:rsid w:val="00DB073D"/>
    <w:rsid w:val="00DE4F55"/>
    <w:rsid w:val="00DE6CFF"/>
    <w:rsid w:val="00DF02BD"/>
    <w:rsid w:val="00DF281D"/>
    <w:rsid w:val="00E04C5D"/>
    <w:rsid w:val="00E112B4"/>
    <w:rsid w:val="00E15D78"/>
    <w:rsid w:val="00E24DD9"/>
    <w:rsid w:val="00E416E7"/>
    <w:rsid w:val="00E46312"/>
    <w:rsid w:val="00E5022A"/>
    <w:rsid w:val="00E57642"/>
    <w:rsid w:val="00E605D2"/>
    <w:rsid w:val="00E71C8E"/>
    <w:rsid w:val="00E73665"/>
    <w:rsid w:val="00E76413"/>
    <w:rsid w:val="00E96AA5"/>
    <w:rsid w:val="00EA7110"/>
    <w:rsid w:val="00ED0EC6"/>
    <w:rsid w:val="00ED2C2D"/>
    <w:rsid w:val="00ED60A9"/>
    <w:rsid w:val="00EE4368"/>
    <w:rsid w:val="00EF560D"/>
    <w:rsid w:val="00F20A83"/>
    <w:rsid w:val="00F25772"/>
    <w:rsid w:val="00F258C7"/>
    <w:rsid w:val="00F324EC"/>
    <w:rsid w:val="00F4173D"/>
    <w:rsid w:val="00F41833"/>
    <w:rsid w:val="00F51C5D"/>
    <w:rsid w:val="00F635BD"/>
    <w:rsid w:val="00F64933"/>
    <w:rsid w:val="00F65641"/>
    <w:rsid w:val="00F81BDD"/>
    <w:rsid w:val="00F82608"/>
    <w:rsid w:val="00F84D1E"/>
    <w:rsid w:val="00FA15AF"/>
    <w:rsid w:val="00FB52A3"/>
    <w:rsid w:val="00FB6A8C"/>
    <w:rsid w:val="00FF1C8A"/>
    <w:rsid w:val="00FF7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7"/>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02AB"/>
    <w:pPr>
      <w:widowControl w:val="0"/>
      <w:autoSpaceDE w:val="0"/>
      <w:autoSpaceDN w:val="0"/>
      <w:spacing w:before="0"/>
    </w:pPr>
    <w:rPr>
      <w:rFonts w:ascii="Times New Roman" w:hAnsi="Times New Roman"/>
    </w:rPr>
  </w:style>
  <w:style w:type="paragraph" w:styleId="Heading1">
    <w:name w:val="heading 1"/>
    <w:basedOn w:val="Normal"/>
    <w:link w:val="Heading1Char"/>
    <w:uiPriority w:val="1"/>
    <w:qFormat/>
    <w:rsid w:val="00B702AB"/>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qFormat/>
    <w:rsid w:val="00B702AB"/>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qFormat/>
    <w:rsid w:val="00B702AB"/>
    <w:pPr>
      <w:spacing w:before="1"/>
      <w:ind w:left="140"/>
      <w:jc w:val="both"/>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02AB"/>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rsid w:val="00B702AB"/>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rsid w:val="00B702AB"/>
    <w:rPr>
      <w:rFonts w:ascii="Times New Roman" w:eastAsia="Times New Roman" w:hAnsi="Times New Roman" w:cs="Times New Roman"/>
      <w:b/>
      <w:bCs/>
      <w:sz w:val="24"/>
      <w:szCs w:val="24"/>
    </w:rPr>
  </w:style>
  <w:style w:type="paragraph" w:styleId="TOC1">
    <w:name w:val="toc 1"/>
    <w:basedOn w:val="Normal"/>
    <w:uiPriority w:val="1"/>
    <w:qFormat/>
    <w:rsid w:val="00B702AB"/>
    <w:pPr>
      <w:spacing w:before="1"/>
      <w:ind w:left="140"/>
    </w:pPr>
    <w:rPr>
      <w:rFonts w:ascii="Calibri" w:eastAsia="Calibri" w:hAnsi="Calibri" w:cs="Calibri"/>
      <w:sz w:val="20"/>
      <w:szCs w:val="20"/>
    </w:rPr>
  </w:style>
  <w:style w:type="paragraph" w:styleId="TOC2">
    <w:name w:val="toc 2"/>
    <w:basedOn w:val="Normal"/>
    <w:uiPriority w:val="1"/>
    <w:qFormat/>
    <w:rsid w:val="00B702AB"/>
    <w:pPr>
      <w:spacing w:before="1"/>
      <w:ind w:left="140"/>
    </w:pPr>
    <w:rPr>
      <w:rFonts w:ascii="Calibri" w:eastAsia="Calibri" w:hAnsi="Calibri" w:cs="Calibri"/>
      <w:sz w:val="16"/>
      <w:szCs w:val="16"/>
    </w:rPr>
  </w:style>
  <w:style w:type="paragraph" w:styleId="TOC3">
    <w:name w:val="toc 3"/>
    <w:basedOn w:val="Normal"/>
    <w:uiPriority w:val="1"/>
    <w:qFormat/>
    <w:rsid w:val="00B702AB"/>
    <w:pPr>
      <w:spacing w:before="1"/>
      <w:ind w:left="140"/>
    </w:pPr>
    <w:rPr>
      <w:rFonts w:ascii="Calibri" w:eastAsia="Calibri" w:hAnsi="Calibri" w:cs="Calibri"/>
      <w:b/>
      <w:bCs/>
      <w:i/>
      <w:iCs/>
    </w:rPr>
  </w:style>
  <w:style w:type="paragraph" w:styleId="Title">
    <w:name w:val="Title"/>
    <w:basedOn w:val="Normal"/>
    <w:link w:val="TitleChar"/>
    <w:uiPriority w:val="1"/>
    <w:qFormat/>
    <w:rsid w:val="00B702AB"/>
    <w:pPr>
      <w:spacing w:before="59"/>
      <w:ind w:left="100" w:right="120"/>
      <w:jc w:val="both"/>
    </w:pPr>
    <w:rPr>
      <w:rFonts w:eastAsia="Times New Roman" w:cs="Times New Roman"/>
      <w:b/>
      <w:bCs/>
      <w:sz w:val="32"/>
      <w:szCs w:val="32"/>
    </w:rPr>
  </w:style>
  <w:style w:type="character" w:customStyle="1" w:styleId="TitleChar">
    <w:name w:val="Title Char"/>
    <w:basedOn w:val="DefaultParagraphFont"/>
    <w:link w:val="Title"/>
    <w:uiPriority w:val="1"/>
    <w:rsid w:val="00B702AB"/>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B702AB"/>
    <w:rPr>
      <w:rFonts w:eastAsia="Times New Roman" w:cs="Times New Roman"/>
      <w:sz w:val="24"/>
      <w:szCs w:val="24"/>
    </w:rPr>
  </w:style>
  <w:style w:type="character" w:customStyle="1" w:styleId="BodyTextChar">
    <w:name w:val="Body Text Char"/>
    <w:basedOn w:val="DefaultParagraphFont"/>
    <w:link w:val="BodyText"/>
    <w:uiPriority w:val="1"/>
    <w:rsid w:val="00B702AB"/>
    <w:rPr>
      <w:rFonts w:ascii="Times New Roman" w:eastAsia="Times New Roman" w:hAnsi="Times New Roman" w:cs="Times New Roman"/>
      <w:sz w:val="24"/>
      <w:szCs w:val="24"/>
    </w:rPr>
  </w:style>
  <w:style w:type="paragraph" w:styleId="ListParagraph">
    <w:name w:val="List Paragraph"/>
    <w:basedOn w:val="Normal"/>
    <w:uiPriority w:val="1"/>
    <w:qFormat/>
    <w:rsid w:val="00B702AB"/>
    <w:pPr>
      <w:ind w:left="654" w:hanging="515"/>
    </w:pPr>
    <w:rPr>
      <w:rFonts w:eastAsia="Times New Roman" w:cs="Times New Roman"/>
    </w:rPr>
  </w:style>
  <w:style w:type="paragraph" w:customStyle="1" w:styleId="TableParagraph">
    <w:name w:val="Table Paragraph"/>
    <w:basedOn w:val="Normal"/>
    <w:uiPriority w:val="1"/>
    <w:qFormat/>
    <w:rsid w:val="00B702AB"/>
    <w:pPr>
      <w:spacing w:before="1"/>
      <w:ind w:left="105"/>
    </w:pPr>
    <w:rPr>
      <w:rFonts w:eastAsia="Times New Roman" w:cs="Times New Roman"/>
    </w:rPr>
  </w:style>
  <w:style w:type="character" w:styleId="Hyperlink">
    <w:name w:val="Hyperlink"/>
    <w:basedOn w:val="DefaultParagraphFont"/>
    <w:uiPriority w:val="99"/>
    <w:semiHidden/>
    <w:unhideWhenUsed/>
    <w:rsid w:val="009323C2"/>
    <w:rPr>
      <w:color w:val="0000FF"/>
      <w:u w:val="single"/>
    </w:rPr>
  </w:style>
  <w:style w:type="paragraph" w:styleId="Header">
    <w:name w:val="header"/>
    <w:basedOn w:val="Normal"/>
    <w:link w:val="HeaderChar"/>
    <w:uiPriority w:val="99"/>
    <w:semiHidden/>
    <w:unhideWhenUsed/>
    <w:rsid w:val="007B5CA2"/>
    <w:pPr>
      <w:tabs>
        <w:tab w:val="center" w:pos="4680"/>
        <w:tab w:val="right" w:pos="9360"/>
      </w:tabs>
    </w:pPr>
  </w:style>
  <w:style w:type="character" w:customStyle="1" w:styleId="HeaderChar">
    <w:name w:val="Header Char"/>
    <w:basedOn w:val="DefaultParagraphFont"/>
    <w:link w:val="Header"/>
    <w:uiPriority w:val="99"/>
    <w:semiHidden/>
    <w:rsid w:val="007B5CA2"/>
    <w:rPr>
      <w:rFonts w:ascii="Times New Roman" w:hAnsi="Times New Roman"/>
    </w:rPr>
  </w:style>
  <w:style w:type="paragraph" w:styleId="Footer">
    <w:name w:val="footer"/>
    <w:basedOn w:val="Normal"/>
    <w:link w:val="FooterChar"/>
    <w:uiPriority w:val="99"/>
    <w:unhideWhenUsed/>
    <w:rsid w:val="007B5CA2"/>
    <w:pPr>
      <w:tabs>
        <w:tab w:val="center" w:pos="4680"/>
        <w:tab w:val="right" w:pos="9360"/>
      </w:tabs>
    </w:pPr>
  </w:style>
  <w:style w:type="character" w:customStyle="1" w:styleId="FooterChar">
    <w:name w:val="Footer Char"/>
    <w:basedOn w:val="DefaultParagraphFont"/>
    <w:link w:val="Footer"/>
    <w:uiPriority w:val="99"/>
    <w:rsid w:val="007B5CA2"/>
    <w:rPr>
      <w:rFonts w:ascii="Times New Roman" w:hAnsi="Times New Roman"/>
    </w:rPr>
  </w:style>
  <w:style w:type="paragraph" w:styleId="BalloonText">
    <w:name w:val="Balloon Text"/>
    <w:basedOn w:val="Normal"/>
    <w:link w:val="BalloonTextChar"/>
    <w:uiPriority w:val="99"/>
    <w:semiHidden/>
    <w:unhideWhenUsed/>
    <w:rsid w:val="00516C87"/>
    <w:rPr>
      <w:rFonts w:ascii="Tahoma" w:hAnsi="Tahoma" w:cs="Tahoma"/>
      <w:sz w:val="16"/>
      <w:szCs w:val="16"/>
    </w:rPr>
  </w:style>
  <w:style w:type="character" w:customStyle="1" w:styleId="BalloonTextChar">
    <w:name w:val="Balloon Text Char"/>
    <w:basedOn w:val="DefaultParagraphFont"/>
    <w:link w:val="BalloonText"/>
    <w:uiPriority w:val="99"/>
    <w:semiHidden/>
    <w:rsid w:val="00516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ffa,_Nigeria" TargetMode="External"/><Relationship Id="rId13" Type="http://schemas.openxmlformats.org/officeDocument/2006/relationships/hyperlink" Target="https://en.wikipedia.org/wiki/Federal_Ministry_of_Health_(Niger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Nigeria" TargetMode="External"/><Relationship Id="rId17" Type="http://schemas.openxmlformats.org/officeDocument/2006/relationships/hyperlink" Target="https://en.wikipedia.org/wiki/Savanna" TargetMode="External"/><Relationship Id="rId2" Type="http://schemas.openxmlformats.org/officeDocument/2006/relationships/styles" Target="styles.xml"/><Relationship Id="rId16" Type="http://schemas.openxmlformats.org/officeDocument/2006/relationships/hyperlink" Target="https://en.wikipedia.org/wiki/Tropical_and_subtropical_moist_broadleaf_fores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ffa,_Nigeria" TargetMode="External"/><Relationship Id="rId5" Type="http://schemas.openxmlformats.org/officeDocument/2006/relationships/footnotes" Target="footnotes.xml"/><Relationship Id="rId15" Type="http://schemas.openxmlformats.org/officeDocument/2006/relationships/hyperlink" Target="https://en.wikipedia.org/wiki/Administration_(government)" TargetMode="External"/><Relationship Id="rId10" Type="http://schemas.openxmlformats.org/officeDocument/2006/relationships/hyperlink" Target="https://en.wikipedia.org/wiki/Hospi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Offa,_Nigeria" TargetMode="External"/><Relationship Id="rId14" Type="http://schemas.openxmlformats.org/officeDocument/2006/relationships/hyperlink" Target="https://en.wikipedia.org/wiki/Accident_and_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10</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2025-02-05T18:09:00Z</cp:lastPrinted>
  <dcterms:created xsi:type="dcterms:W3CDTF">2025-02-01T12:43:00Z</dcterms:created>
  <dcterms:modified xsi:type="dcterms:W3CDTF">2025-03-22T20:18:00Z</dcterms:modified>
</cp:coreProperties>
</file>