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C0" w:rsidRPr="003A7560" w:rsidRDefault="00CC4FC0" w:rsidP="00CC4FC0">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1"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CC4FC0" w:rsidRPr="003A7560" w:rsidRDefault="00CC4FC0" w:rsidP="00CC4FC0">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CC4FC0" w:rsidRPr="003A7560" w:rsidRDefault="00CC4FC0" w:rsidP="00CC4FC0">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CC4FC0" w:rsidRPr="003A7560" w:rsidRDefault="00CC4FC0" w:rsidP="00CC4FC0">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CC4FC0" w:rsidRPr="003A7560" w:rsidRDefault="00CC4FC0" w:rsidP="00CC4FC0">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OKE-ERO LOCAL GOVERNMENT</w:t>
      </w:r>
    </w:p>
    <w:p w:rsidR="00CC4FC0" w:rsidRPr="003A7560" w:rsidRDefault="00CC4FC0" w:rsidP="00CC4FC0">
      <w:pPr>
        <w:spacing w:after="0"/>
        <w:jc w:val="center"/>
        <w:rPr>
          <w:rFonts w:ascii="Times New Roman" w:hAnsi="Times New Roman" w:cs="Times New Roman"/>
          <w:b/>
          <w:sz w:val="24"/>
          <w:szCs w:val="24"/>
        </w:rPr>
      </w:pPr>
      <w:proofErr w:type="gramStart"/>
      <w:r>
        <w:rPr>
          <w:rFonts w:ascii="Times New Roman" w:hAnsi="Times New Roman" w:cs="Times New Roman"/>
          <w:b/>
          <w:sz w:val="28"/>
          <w:szCs w:val="24"/>
        </w:rPr>
        <w:t>ILOFFA, KWARA</w:t>
      </w:r>
      <w:r w:rsidRPr="00542D32">
        <w:rPr>
          <w:rFonts w:ascii="Times New Roman" w:hAnsi="Times New Roman" w:cs="Times New Roman"/>
          <w:b/>
          <w:sz w:val="28"/>
          <w:szCs w:val="24"/>
        </w:rPr>
        <w:t xml:space="preserve"> STATE</w:t>
      </w:r>
      <w:r>
        <w:rPr>
          <w:rFonts w:ascii="Times New Roman" w:hAnsi="Times New Roman" w:cs="Times New Roman"/>
          <w:b/>
          <w:sz w:val="24"/>
          <w:szCs w:val="24"/>
        </w:rPr>
        <w:t>.</w:t>
      </w:r>
      <w:proofErr w:type="gramEnd"/>
    </w:p>
    <w:p w:rsidR="00CC4FC0" w:rsidRDefault="00CC4FC0" w:rsidP="00CC4FC0">
      <w:pPr>
        <w:jc w:val="center"/>
        <w:rPr>
          <w:rFonts w:ascii="Times New Roman" w:hAnsi="Times New Roman" w:cs="Times New Roman"/>
          <w:b/>
          <w:sz w:val="28"/>
          <w:szCs w:val="24"/>
        </w:rPr>
      </w:pPr>
    </w:p>
    <w:p w:rsidR="00CC4FC0" w:rsidRPr="007D78CD" w:rsidRDefault="00CC4FC0" w:rsidP="00CC4FC0">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CC4FC0" w:rsidRPr="007D78CD" w:rsidRDefault="00CC4FC0" w:rsidP="00CC4FC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 xml:space="preserve">ADEOTI TIMOTHY OLAMIDE  </w:t>
      </w:r>
    </w:p>
    <w:p w:rsidR="00CC4FC0" w:rsidRPr="007D78CD" w:rsidRDefault="00CC4FC0" w:rsidP="00CC4FC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ND/23/PAD/PT/0255</w:t>
      </w:r>
    </w:p>
    <w:p w:rsidR="00CC4FC0" w:rsidRPr="003A7560" w:rsidRDefault="00CC4FC0" w:rsidP="00CC4FC0">
      <w:pPr>
        <w:jc w:val="center"/>
        <w:rPr>
          <w:rFonts w:ascii="Times New Roman" w:hAnsi="Times New Roman" w:cs="Times New Roman"/>
          <w:b/>
          <w:sz w:val="24"/>
          <w:szCs w:val="24"/>
        </w:rPr>
      </w:pPr>
    </w:p>
    <w:p w:rsidR="00CC4FC0" w:rsidRPr="003A7560" w:rsidRDefault="00CC4FC0" w:rsidP="00CC4FC0">
      <w:pPr>
        <w:jc w:val="center"/>
        <w:rPr>
          <w:rFonts w:ascii="Times New Roman" w:hAnsi="Times New Roman" w:cs="Times New Roman"/>
          <w:b/>
          <w:sz w:val="24"/>
          <w:szCs w:val="24"/>
        </w:rPr>
      </w:pPr>
    </w:p>
    <w:p w:rsidR="00CC4FC0" w:rsidRDefault="00CC4FC0" w:rsidP="00CC4FC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CC4FC0" w:rsidRDefault="00CC4FC0" w:rsidP="00CC4FC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r>
      <w:proofErr w:type="gramStart"/>
      <w:r w:rsidRPr="00A62202">
        <w:rPr>
          <w:rFonts w:ascii="Times New Roman" w:hAnsi="Times New Roman" w:cs="Times New Roman"/>
          <w:b/>
          <w:sz w:val="32"/>
          <w:szCs w:val="24"/>
        </w:rPr>
        <w:t>THE DEPARTMENT OF</w:t>
      </w:r>
      <w:r>
        <w:rPr>
          <w:rFonts w:ascii="Times New Roman" w:hAnsi="Times New Roman" w:cs="Times New Roman"/>
          <w:b/>
          <w:sz w:val="32"/>
          <w:szCs w:val="24"/>
        </w:rPr>
        <w:t xml:space="preserve"> PUBLIC ADMINISTRATION, INSTITUTE OF FINANCE AND MANAGEMENT STUDIES</w:t>
      </w:r>
      <w:r w:rsidRPr="00A62202">
        <w:rPr>
          <w:rFonts w:ascii="Times New Roman" w:hAnsi="Times New Roman" w:cs="Times New Roman"/>
          <w:b/>
          <w:sz w:val="32"/>
          <w:szCs w:val="24"/>
        </w:rPr>
        <w:t>, KWARA STATE POLYTECHNIC, ILORIN.</w:t>
      </w:r>
      <w:proofErr w:type="gramEnd"/>
    </w:p>
    <w:p w:rsidR="00CC4FC0" w:rsidRDefault="00CC4FC0" w:rsidP="00CC4FC0">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PUBLIC ADMINISTRATION</w:t>
      </w:r>
      <w:r w:rsidRPr="00A62202">
        <w:rPr>
          <w:rFonts w:ascii="Times New Roman" w:hAnsi="Times New Roman" w:cs="Times New Roman"/>
          <w:b/>
          <w:sz w:val="32"/>
          <w:szCs w:val="24"/>
        </w:rPr>
        <w:t>.</w:t>
      </w:r>
      <w:proofErr w:type="gramEnd"/>
    </w:p>
    <w:p w:rsidR="00CC4FC0" w:rsidRPr="00CC4FC0" w:rsidRDefault="00CC4FC0" w:rsidP="00CC4FC0">
      <w:pPr>
        <w:spacing w:line="276" w:lineRule="auto"/>
        <w:jc w:val="center"/>
        <w:rPr>
          <w:rFonts w:ascii="Times New Roman" w:hAnsi="Times New Roman" w:cs="Times New Roman"/>
          <w:b/>
          <w:sz w:val="32"/>
          <w:szCs w:val="24"/>
        </w:rPr>
      </w:pPr>
    </w:p>
    <w:p w:rsidR="00CC4FC0" w:rsidRPr="003A7560" w:rsidRDefault="00CC4FC0" w:rsidP="00CC4FC0">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CC4FC0" w:rsidRPr="003A7560" w:rsidRDefault="00CC4FC0" w:rsidP="00CC4FC0">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All praise and ad</w:t>
      </w:r>
      <w:r w:rsidR="008F127F">
        <w:rPr>
          <w:rFonts w:ascii="Times New Roman" w:hAnsi="Times New Roman" w:cs="Times New Roman"/>
          <w:sz w:val="24"/>
          <w:szCs w:val="24"/>
        </w:rPr>
        <w:t>oration is due to Almighty God</w:t>
      </w:r>
      <w:r w:rsidRPr="003A7560">
        <w:rPr>
          <w:rFonts w:ascii="Times New Roman" w:hAnsi="Times New Roman" w:cs="Times New Roman"/>
          <w:sz w:val="24"/>
          <w:szCs w:val="24"/>
        </w:rPr>
        <w:t xml:space="preserve">,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CC4FC0" w:rsidRPr="003A7560" w:rsidRDefault="00CC4FC0" w:rsidP="00CC4FC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CC4FC0" w:rsidRPr="003A7560" w:rsidRDefault="00CC4FC0" w:rsidP="00CC4FC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CC4FC0" w:rsidRPr="003A7560" w:rsidRDefault="00CC4FC0" w:rsidP="00CC4FC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CC4FC0" w:rsidRPr="003A7560" w:rsidRDefault="00CC4FC0" w:rsidP="00CC4FC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CC4FC0" w:rsidRPr="003A7560" w:rsidRDefault="00CC4FC0" w:rsidP="00CC4FC0">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CC4FC0" w:rsidRPr="003A7560" w:rsidRDefault="00CC4FC0" w:rsidP="00CC4FC0">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CC4FC0" w:rsidRPr="003A7560" w:rsidRDefault="00CC4FC0" w:rsidP="00CC4FC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CC4FC0" w:rsidRPr="003A7560" w:rsidRDefault="00CC4FC0" w:rsidP="00CC4FC0">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CC4FC0" w:rsidRPr="00D96523" w:rsidRDefault="00CC4FC0" w:rsidP="00CC4FC0">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CC4FC0" w:rsidRPr="003A7560" w:rsidRDefault="00CC4FC0" w:rsidP="00CC4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CC4FC0" w:rsidRPr="003A7560" w:rsidRDefault="00CC4FC0" w:rsidP="00CC4FC0">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CC4FC0" w:rsidRPr="003A7560" w:rsidRDefault="00CC4FC0" w:rsidP="00CC4FC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CC4FC0" w:rsidRDefault="00CC4FC0" w:rsidP="00CC4FC0">
      <w:pPr>
        <w:pStyle w:val="Heading3"/>
        <w:spacing w:before="0" w:line="360" w:lineRule="auto"/>
        <w:jc w:val="both"/>
        <w:rPr>
          <w:rFonts w:ascii="Times New Roman" w:hAnsi="Times New Roman" w:cs="Times New Roman"/>
          <w:b w:val="0"/>
          <w:color w:val="000000" w:themeColor="text1"/>
          <w:sz w:val="24"/>
          <w:szCs w:val="24"/>
        </w:rPr>
      </w:pPr>
      <w:r w:rsidRPr="006B7CB7">
        <w:rPr>
          <w:rFonts w:ascii="Times New Roman" w:hAnsi="Times New Roman" w:cs="Times New Roman"/>
          <w:b w:val="0"/>
          <w:color w:val="000000" w:themeColor="text1"/>
          <w:sz w:val="24"/>
          <w:szCs w:val="24"/>
        </w:rPr>
        <w:t>3.0</w:t>
      </w:r>
      <w:r w:rsidRPr="006B7CB7">
        <w:rPr>
          <w:rFonts w:ascii="Times New Roman" w:hAnsi="Times New Roman" w:cs="Times New Roman"/>
          <w:color w:val="000000" w:themeColor="text1"/>
          <w:sz w:val="24"/>
          <w:szCs w:val="24"/>
        </w:rPr>
        <w:tab/>
      </w:r>
      <w:r w:rsidRPr="006B7CB7">
        <w:rPr>
          <w:rFonts w:ascii="Times New Roman" w:hAnsi="Times New Roman" w:cs="Times New Roman"/>
          <w:b w:val="0"/>
          <w:color w:val="000000" w:themeColor="text1"/>
          <w:sz w:val="24"/>
          <w:szCs w:val="24"/>
        </w:rPr>
        <w:t>Report on work actually carried out</w:t>
      </w:r>
    </w:p>
    <w:p w:rsidR="006B7CB7" w:rsidRPr="006B7CB7" w:rsidRDefault="006B7CB7" w:rsidP="006B7CB7">
      <w:pPr>
        <w:rPr>
          <w:rFonts w:ascii="Times New Roman" w:hAnsi="Times New Roman" w:cs="Times New Roman"/>
          <w:sz w:val="24"/>
          <w:szCs w:val="24"/>
        </w:rPr>
      </w:pPr>
      <w:r w:rsidRPr="006B7CB7">
        <w:rPr>
          <w:rFonts w:ascii="Times New Roman" w:hAnsi="Times New Roman" w:cs="Times New Roman"/>
          <w:sz w:val="24"/>
          <w:szCs w:val="24"/>
        </w:rPr>
        <w:t>3.1</w:t>
      </w:r>
      <w:r w:rsidRPr="006B7CB7">
        <w:rPr>
          <w:rFonts w:ascii="Times New Roman" w:hAnsi="Times New Roman" w:cs="Times New Roman"/>
          <w:sz w:val="24"/>
          <w:szCs w:val="24"/>
        </w:rPr>
        <w:tab/>
        <w:t xml:space="preserve">Registry </w:t>
      </w:r>
    </w:p>
    <w:p w:rsidR="006B7CB7" w:rsidRPr="006B7CB7" w:rsidRDefault="006B7CB7" w:rsidP="006B7CB7">
      <w:pPr>
        <w:rPr>
          <w:rFonts w:ascii="Times New Roman" w:hAnsi="Times New Roman" w:cs="Times New Roman"/>
          <w:sz w:val="24"/>
          <w:szCs w:val="24"/>
        </w:rPr>
      </w:pPr>
      <w:r w:rsidRPr="006B7CB7">
        <w:rPr>
          <w:rFonts w:ascii="Times New Roman" w:hAnsi="Times New Roman" w:cs="Times New Roman"/>
          <w:sz w:val="24"/>
          <w:szCs w:val="24"/>
        </w:rPr>
        <w:t>3.2</w:t>
      </w:r>
      <w:r w:rsidRPr="006B7CB7">
        <w:rPr>
          <w:rFonts w:ascii="Times New Roman" w:hAnsi="Times New Roman" w:cs="Times New Roman"/>
          <w:sz w:val="24"/>
          <w:szCs w:val="24"/>
        </w:rPr>
        <w:tab/>
      </w:r>
      <w:r>
        <w:rPr>
          <w:rFonts w:ascii="Times New Roman" w:hAnsi="Times New Roman" w:cs="Times New Roman"/>
          <w:sz w:val="24"/>
          <w:szCs w:val="24"/>
        </w:rPr>
        <w:t xml:space="preserve">Difference between Pension and Gratuity </w:t>
      </w:r>
    </w:p>
    <w:p w:rsidR="006B7CB7" w:rsidRPr="006B7CB7" w:rsidRDefault="006B7CB7" w:rsidP="00CC4FC0">
      <w:pPr>
        <w:spacing w:after="0" w:line="360" w:lineRule="auto"/>
        <w:ind w:left="720" w:hanging="720"/>
        <w:jc w:val="both"/>
        <w:rPr>
          <w:rFonts w:ascii="Times New Roman" w:hAnsi="Times New Roman" w:cs="Times New Roman"/>
          <w:sz w:val="24"/>
          <w:szCs w:val="24"/>
        </w:rPr>
      </w:pPr>
      <w:r w:rsidRPr="006B7CB7">
        <w:rPr>
          <w:rFonts w:ascii="Times New Roman" w:hAnsi="Times New Roman" w:cs="Times New Roman"/>
          <w:sz w:val="24"/>
          <w:szCs w:val="24"/>
        </w:rPr>
        <w:t>3.3</w:t>
      </w:r>
      <w:r>
        <w:rPr>
          <w:rFonts w:ascii="Times New Roman" w:hAnsi="Times New Roman" w:cs="Times New Roman"/>
          <w:sz w:val="24"/>
          <w:szCs w:val="24"/>
        </w:rPr>
        <w:tab/>
        <w:t>Requirements/Qualifications of Promotion at SUBEB</w:t>
      </w:r>
    </w:p>
    <w:p w:rsidR="00CC4FC0" w:rsidRPr="003A7560" w:rsidRDefault="00CC4FC0" w:rsidP="00CC4FC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CC4FC0" w:rsidRDefault="00CC4FC0" w:rsidP="00CC4FC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CC4FC0" w:rsidRPr="003A7560" w:rsidRDefault="00CC4FC0" w:rsidP="00CC4FC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CC4FC0" w:rsidRDefault="00CC4FC0" w:rsidP="00CC4FC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CC4FC0" w:rsidRPr="003A7560" w:rsidRDefault="00CC4FC0" w:rsidP="00CC4FC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CC4FC0" w:rsidRPr="003A7560" w:rsidRDefault="00CC4FC0" w:rsidP="00CC4FC0">
      <w:pPr>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b/>
          <w:sz w:val="24"/>
          <w:szCs w:val="24"/>
        </w:rPr>
      </w:pPr>
    </w:p>
    <w:p w:rsidR="00CC4FC0" w:rsidRPr="003A7560" w:rsidRDefault="00CC4FC0" w:rsidP="00CC4FC0">
      <w:pPr>
        <w:spacing w:after="0" w:line="360" w:lineRule="auto"/>
        <w:jc w:val="both"/>
        <w:rPr>
          <w:rFonts w:ascii="Times New Roman" w:hAnsi="Times New Roman" w:cs="Times New Roman"/>
          <w:b/>
          <w:sz w:val="24"/>
          <w:szCs w:val="24"/>
        </w:rPr>
      </w:pPr>
    </w:p>
    <w:p w:rsidR="00CC4FC0" w:rsidRDefault="00CC4FC0" w:rsidP="00CC4FC0">
      <w:pPr>
        <w:spacing w:after="0" w:line="360" w:lineRule="auto"/>
        <w:jc w:val="both"/>
        <w:rPr>
          <w:rFonts w:ascii="Times New Roman" w:hAnsi="Times New Roman" w:cs="Times New Roman"/>
          <w:b/>
          <w:sz w:val="24"/>
          <w:szCs w:val="24"/>
        </w:rPr>
      </w:pPr>
    </w:p>
    <w:p w:rsidR="00CC4FC0" w:rsidRDefault="00CC4FC0" w:rsidP="00CC4FC0">
      <w:pPr>
        <w:spacing w:after="0" w:line="360" w:lineRule="auto"/>
        <w:jc w:val="both"/>
        <w:rPr>
          <w:rFonts w:ascii="Times New Roman" w:hAnsi="Times New Roman" w:cs="Times New Roman"/>
          <w:b/>
          <w:sz w:val="24"/>
          <w:szCs w:val="24"/>
        </w:rPr>
      </w:pPr>
    </w:p>
    <w:p w:rsidR="00CC4FC0" w:rsidRDefault="00CC4FC0" w:rsidP="00CC4FC0">
      <w:pPr>
        <w:spacing w:after="0" w:line="360" w:lineRule="auto"/>
        <w:jc w:val="both"/>
        <w:rPr>
          <w:rFonts w:ascii="Times New Roman" w:hAnsi="Times New Roman" w:cs="Times New Roman"/>
          <w:b/>
          <w:sz w:val="24"/>
          <w:szCs w:val="24"/>
        </w:rPr>
      </w:pPr>
    </w:p>
    <w:p w:rsidR="00CC4FC0" w:rsidRPr="003A7560" w:rsidRDefault="00CC4FC0" w:rsidP="00CC4FC0">
      <w:pPr>
        <w:spacing w:after="0" w:line="360" w:lineRule="auto"/>
        <w:jc w:val="both"/>
        <w:rPr>
          <w:rFonts w:ascii="Times New Roman" w:hAnsi="Times New Roman" w:cs="Times New Roman"/>
          <w:b/>
          <w:sz w:val="24"/>
          <w:szCs w:val="24"/>
        </w:rPr>
      </w:pPr>
    </w:p>
    <w:p w:rsidR="00CC4FC0" w:rsidRPr="003A7560" w:rsidRDefault="00CC4FC0" w:rsidP="00CC4FC0">
      <w:pPr>
        <w:spacing w:after="0" w:line="360" w:lineRule="auto"/>
        <w:jc w:val="both"/>
        <w:rPr>
          <w:rFonts w:ascii="Times New Roman" w:hAnsi="Times New Roman" w:cs="Times New Roman"/>
          <w:b/>
          <w:sz w:val="24"/>
          <w:szCs w:val="24"/>
        </w:rPr>
      </w:pPr>
    </w:p>
    <w:p w:rsidR="00CC4FC0" w:rsidRPr="003A7560" w:rsidRDefault="00CC4FC0" w:rsidP="00CC4FC0">
      <w:pPr>
        <w:spacing w:after="0" w:line="360" w:lineRule="auto"/>
        <w:jc w:val="both"/>
        <w:rPr>
          <w:rFonts w:ascii="Times New Roman" w:hAnsi="Times New Roman" w:cs="Times New Roman"/>
          <w:b/>
          <w:sz w:val="24"/>
          <w:szCs w:val="24"/>
        </w:rPr>
      </w:pPr>
    </w:p>
    <w:p w:rsidR="00CC4FC0" w:rsidRPr="007138F0" w:rsidRDefault="00CC4FC0" w:rsidP="00CC4FC0">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t>CHAPTER ONE</w:t>
      </w:r>
    </w:p>
    <w:p w:rsidR="00CC4FC0" w:rsidRPr="007138F0" w:rsidRDefault="00CC4FC0" w:rsidP="00CC4FC0">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CC4FC0" w:rsidRPr="007138F0" w:rsidRDefault="00CC4FC0" w:rsidP="00CC4FC0">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C4FC0" w:rsidRPr="007138F0" w:rsidRDefault="00CC4FC0" w:rsidP="00CC4FC0">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CC4FC0" w:rsidRPr="007138F0" w:rsidRDefault="00CC4FC0" w:rsidP="00CC4FC0">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CC4FC0" w:rsidRPr="007138F0" w:rsidRDefault="00CC4FC0" w:rsidP="00CC4FC0">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lastRenderedPageBreak/>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CC4FC0" w:rsidRPr="007138F0" w:rsidRDefault="00CC4FC0" w:rsidP="00CC4FC0">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CC4FC0" w:rsidRPr="007138F0" w:rsidRDefault="00CC4FC0" w:rsidP="00CC4FC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CC4FC0" w:rsidRPr="007138F0" w:rsidRDefault="00CC4FC0" w:rsidP="00CC4FC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CC4FC0" w:rsidRPr="007138F0" w:rsidRDefault="00CC4FC0" w:rsidP="00CC4FC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CC4FC0" w:rsidRPr="007138F0" w:rsidRDefault="00CC4FC0" w:rsidP="00CC4FC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CC4FC0" w:rsidRPr="007138F0" w:rsidRDefault="00CC4FC0" w:rsidP="00CC4FC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CC4FC0" w:rsidRPr="007138F0" w:rsidRDefault="00CC4FC0" w:rsidP="00CC4FC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CC4FC0" w:rsidRPr="003A7560" w:rsidRDefault="00CC4FC0" w:rsidP="00CC4FC0">
      <w:pPr>
        <w:spacing w:after="0" w:line="360" w:lineRule="auto"/>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sz w:val="24"/>
          <w:szCs w:val="24"/>
        </w:rPr>
      </w:pPr>
    </w:p>
    <w:p w:rsidR="00CC4FC0" w:rsidRPr="003A7560" w:rsidRDefault="00CC4FC0" w:rsidP="00CC4FC0">
      <w:pPr>
        <w:spacing w:after="0" w:line="360" w:lineRule="auto"/>
        <w:jc w:val="both"/>
        <w:rPr>
          <w:rFonts w:ascii="Times New Roman" w:hAnsi="Times New Roman" w:cs="Times New Roman"/>
          <w:sz w:val="24"/>
          <w:szCs w:val="24"/>
        </w:rPr>
      </w:pPr>
    </w:p>
    <w:p w:rsidR="00CC4FC0" w:rsidRDefault="00CC4FC0" w:rsidP="00CC4FC0">
      <w:pPr>
        <w:spacing w:after="0" w:line="360" w:lineRule="auto"/>
        <w:rPr>
          <w:rFonts w:ascii="Times New Roman" w:hAnsi="Times New Roman" w:cs="Times New Roman"/>
          <w:sz w:val="24"/>
          <w:szCs w:val="24"/>
        </w:rPr>
      </w:pPr>
    </w:p>
    <w:p w:rsidR="00CC4FC0" w:rsidRDefault="00CC4FC0" w:rsidP="00CC4FC0">
      <w:pPr>
        <w:spacing w:after="0" w:line="360" w:lineRule="auto"/>
        <w:rPr>
          <w:rFonts w:ascii="Times New Roman" w:hAnsi="Times New Roman" w:cs="Times New Roman"/>
          <w:sz w:val="24"/>
          <w:szCs w:val="24"/>
        </w:rPr>
      </w:pPr>
    </w:p>
    <w:p w:rsidR="00CC4FC0" w:rsidRDefault="00CC4FC0" w:rsidP="00CC4FC0">
      <w:pPr>
        <w:spacing w:after="0" w:line="360" w:lineRule="auto"/>
        <w:rPr>
          <w:rFonts w:ascii="Times New Roman" w:hAnsi="Times New Roman" w:cs="Times New Roman"/>
          <w:sz w:val="24"/>
          <w:szCs w:val="24"/>
        </w:rPr>
      </w:pPr>
    </w:p>
    <w:p w:rsidR="00CC4FC0" w:rsidRDefault="00CC4FC0" w:rsidP="00CC4FC0">
      <w:pPr>
        <w:spacing w:after="0" w:line="360" w:lineRule="auto"/>
        <w:rPr>
          <w:rFonts w:ascii="Times New Roman" w:hAnsi="Times New Roman" w:cs="Times New Roman"/>
          <w:sz w:val="24"/>
          <w:szCs w:val="24"/>
        </w:rPr>
      </w:pPr>
    </w:p>
    <w:p w:rsidR="00CC4FC0" w:rsidRDefault="00CC4FC0" w:rsidP="00CC4FC0">
      <w:pPr>
        <w:spacing w:after="0" w:line="360" w:lineRule="auto"/>
        <w:rPr>
          <w:rFonts w:ascii="Times New Roman" w:hAnsi="Times New Roman" w:cs="Times New Roman"/>
          <w:b/>
          <w:sz w:val="24"/>
          <w:szCs w:val="24"/>
        </w:rPr>
      </w:pPr>
    </w:p>
    <w:p w:rsidR="00CC4FC0" w:rsidRPr="00A8616A" w:rsidRDefault="00CC4FC0" w:rsidP="00CC4FC0">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t>CHAPTER TWO</w:t>
      </w:r>
    </w:p>
    <w:p w:rsidR="00CC4FC0" w:rsidRPr="00A8616A" w:rsidRDefault="00CC4FC0" w:rsidP="00CC4FC0">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t>DESCRIPTION OF THE ESTABLISHMENT OF ATTACHMENT</w:t>
      </w:r>
    </w:p>
    <w:p w:rsidR="00CC4FC0" w:rsidRDefault="00CC4FC0" w:rsidP="00CC4FC0">
      <w:pPr>
        <w:spacing w:after="0" w:line="360" w:lineRule="auto"/>
        <w:ind w:left="720" w:hanging="720"/>
        <w:jc w:val="both"/>
        <w:rPr>
          <w:rFonts w:ascii="Times New Roman" w:hAnsi="Times New Roman" w:cs="Times New Roman"/>
          <w:b/>
          <w:sz w:val="28"/>
          <w:szCs w:val="24"/>
        </w:rPr>
      </w:pPr>
      <w:r w:rsidRPr="00A8616A">
        <w:rPr>
          <w:rFonts w:ascii="Times New Roman" w:hAnsi="Times New Roman" w:cs="Times New Roman"/>
          <w:b/>
          <w:sz w:val="28"/>
          <w:szCs w:val="24"/>
        </w:rPr>
        <w:t>2.1</w:t>
      </w:r>
      <w:r w:rsidRPr="00A8616A">
        <w:rPr>
          <w:rFonts w:ascii="Times New Roman" w:hAnsi="Times New Roman" w:cs="Times New Roman"/>
          <w:b/>
          <w:sz w:val="28"/>
          <w:szCs w:val="24"/>
        </w:rPr>
        <w:tab/>
        <w:t>LOCATION AND BRIEF HISTORY</w:t>
      </w:r>
      <w:r w:rsidR="007C1F6C">
        <w:rPr>
          <w:rFonts w:ascii="Times New Roman" w:hAnsi="Times New Roman" w:cs="Times New Roman"/>
          <w:b/>
          <w:sz w:val="28"/>
          <w:szCs w:val="24"/>
        </w:rPr>
        <w:t xml:space="preserve"> OF OKE-ERO LOCAL GOVERNMENT</w:t>
      </w:r>
    </w:p>
    <w:p w:rsidR="00234F48" w:rsidRPr="00234F48" w:rsidRDefault="00234F48" w:rsidP="00234F48">
      <w:pPr>
        <w:pStyle w:val="NormalWeb"/>
        <w:shd w:val="clear" w:color="auto" w:fill="FFFFFF"/>
        <w:spacing w:before="0" w:beforeAutospacing="0" w:after="0" w:afterAutospacing="0" w:line="360" w:lineRule="auto"/>
        <w:ind w:firstLine="720"/>
        <w:jc w:val="both"/>
        <w:rPr>
          <w:color w:val="202122"/>
        </w:rPr>
      </w:pPr>
      <w:r w:rsidRPr="00234F48">
        <w:rPr>
          <w:color w:val="202122"/>
        </w:rPr>
        <w:t xml:space="preserve">Established traditional titles and Seats in the Local Government Area are: </w:t>
      </w:r>
      <w:proofErr w:type="spellStart"/>
      <w:r w:rsidRPr="00234F48">
        <w:rPr>
          <w:color w:val="202122"/>
        </w:rPr>
        <w:t>Alofa</w:t>
      </w:r>
      <w:proofErr w:type="spellEnd"/>
      <w:r w:rsidRPr="00234F48">
        <w:rPr>
          <w:color w:val="202122"/>
        </w:rPr>
        <w:t xml:space="preserve"> of </w:t>
      </w:r>
      <w:proofErr w:type="spellStart"/>
      <w:r w:rsidRPr="00234F48">
        <w:rPr>
          <w:color w:val="202122"/>
        </w:rPr>
        <w:fldChar w:fldCharType="begin"/>
      </w:r>
      <w:r w:rsidRPr="00234F48">
        <w:rPr>
          <w:color w:val="202122"/>
        </w:rPr>
        <w:instrText xml:space="preserve"> HYPERLINK "https://en.wikipedia.org/wiki/Iloffa" \o "Iloffa" </w:instrText>
      </w:r>
      <w:r w:rsidRPr="00234F48">
        <w:rPr>
          <w:color w:val="202122"/>
        </w:rPr>
        <w:fldChar w:fldCharType="separate"/>
      </w:r>
      <w:r w:rsidRPr="00234F48">
        <w:rPr>
          <w:rStyle w:val="Hyperlink"/>
        </w:rPr>
        <w:t>Iloffa</w:t>
      </w:r>
      <w:proofErr w:type="spellEnd"/>
      <w:r w:rsidRPr="00234F48">
        <w:rPr>
          <w:color w:val="202122"/>
        </w:rPr>
        <w:fldChar w:fldCharType="end"/>
      </w:r>
      <w:r w:rsidRPr="00234F48">
        <w:rPr>
          <w:color w:val="202122"/>
        </w:rPr>
        <w:t xml:space="preserve"> — a first-class King, </w:t>
      </w:r>
      <w:proofErr w:type="spellStart"/>
      <w:r w:rsidRPr="00234F48">
        <w:rPr>
          <w:color w:val="202122"/>
        </w:rPr>
        <w:t>Olota</w:t>
      </w:r>
      <w:proofErr w:type="spellEnd"/>
      <w:r w:rsidRPr="00234F48">
        <w:rPr>
          <w:color w:val="202122"/>
        </w:rPr>
        <w:t xml:space="preserve"> of </w:t>
      </w:r>
      <w:proofErr w:type="spellStart"/>
      <w:r w:rsidRPr="00234F48">
        <w:rPr>
          <w:color w:val="202122"/>
        </w:rPr>
        <w:t>Odo-Owa</w:t>
      </w:r>
      <w:proofErr w:type="spellEnd"/>
      <w:r w:rsidRPr="00234F48">
        <w:rPr>
          <w:color w:val="202122"/>
        </w:rPr>
        <w:t xml:space="preserve">, </w:t>
      </w:r>
      <w:proofErr w:type="spellStart"/>
      <w:r w:rsidRPr="00234F48">
        <w:rPr>
          <w:color w:val="202122"/>
        </w:rPr>
        <w:t>Elekan</w:t>
      </w:r>
      <w:proofErr w:type="spellEnd"/>
      <w:r w:rsidRPr="00234F48">
        <w:rPr>
          <w:color w:val="202122"/>
        </w:rPr>
        <w:t xml:space="preserve"> of </w:t>
      </w:r>
      <w:proofErr w:type="spellStart"/>
      <w:r w:rsidRPr="00234F48">
        <w:rPr>
          <w:color w:val="202122"/>
        </w:rPr>
        <w:t>Ekan</w:t>
      </w:r>
      <w:proofErr w:type="spellEnd"/>
      <w:r w:rsidRPr="00234F48">
        <w:rPr>
          <w:color w:val="202122"/>
        </w:rPr>
        <w:t xml:space="preserve"> </w:t>
      </w:r>
      <w:proofErr w:type="spellStart"/>
      <w:r w:rsidRPr="00234F48">
        <w:rPr>
          <w:color w:val="202122"/>
        </w:rPr>
        <w:t>Meje</w:t>
      </w:r>
      <w:proofErr w:type="spellEnd"/>
      <w:r w:rsidRPr="00234F48">
        <w:rPr>
          <w:color w:val="202122"/>
        </w:rPr>
        <w:t xml:space="preserve">, </w:t>
      </w:r>
      <w:proofErr w:type="spellStart"/>
      <w:r w:rsidRPr="00234F48">
        <w:rPr>
          <w:color w:val="202122"/>
        </w:rPr>
        <w:t>Edemarun</w:t>
      </w:r>
      <w:proofErr w:type="spellEnd"/>
      <w:r w:rsidRPr="00234F48">
        <w:rPr>
          <w:color w:val="202122"/>
        </w:rPr>
        <w:t xml:space="preserve"> of </w:t>
      </w:r>
      <w:proofErr w:type="spellStart"/>
      <w:r w:rsidRPr="00234F48">
        <w:rPr>
          <w:color w:val="202122"/>
        </w:rPr>
        <w:t>Kajola</w:t>
      </w:r>
      <w:proofErr w:type="spellEnd"/>
      <w:r w:rsidRPr="00234F48">
        <w:rPr>
          <w:color w:val="202122"/>
        </w:rPr>
        <w:t xml:space="preserve">, </w:t>
      </w:r>
      <w:proofErr w:type="spellStart"/>
      <w:r w:rsidRPr="00234F48">
        <w:rPr>
          <w:color w:val="202122"/>
        </w:rPr>
        <w:t>Onidofin</w:t>
      </w:r>
      <w:proofErr w:type="spellEnd"/>
      <w:r w:rsidRPr="00234F48">
        <w:rPr>
          <w:color w:val="202122"/>
        </w:rPr>
        <w:t xml:space="preserve"> of </w:t>
      </w:r>
      <w:proofErr w:type="spellStart"/>
      <w:r w:rsidRPr="00234F48">
        <w:rPr>
          <w:color w:val="202122"/>
        </w:rPr>
        <w:t>Idofin</w:t>
      </w:r>
      <w:proofErr w:type="spellEnd"/>
      <w:r w:rsidRPr="00234F48">
        <w:rPr>
          <w:color w:val="202122"/>
        </w:rPr>
        <w:t xml:space="preserve"> </w:t>
      </w:r>
      <w:proofErr w:type="spellStart"/>
      <w:r w:rsidRPr="00234F48">
        <w:rPr>
          <w:color w:val="202122"/>
        </w:rPr>
        <w:t>Igbana</w:t>
      </w:r>
      <w:proofErr w:type="spellEnd"/>
      <w:r w:rsidRPr="00234F48">
        <w:rPr>
          <w:color w:val="202122"/>
        </w:rPr>
        <w:t xml:space="preserve">, </w:t>
      </w:r>
      <w:proofErr w:type="spellStart"/>
      <w:r w:rsidRPr="00234F48">
        <w:rPr>
          <w:color w:val="202122"/>
        </w:rPr>
        <w:t>Obajisun</w:t>
      </w:r>
      <w:proofErr w:type="spellEnd"/>
      <w:r w:rsidRPr="00234F48">
        <w:rPr>
          <w:color w:val="202122"/>
        </w:rPr>
        <w:t xml:space="preserve"> of </w:t>
      </w:r>
      <w:proofErr w:type="spellStart"/>
      <w:r w:rsidRPr="00234F48">
        <w:rPr>
          <w:color w:val="202122"/>
        </w:rPr>
        <w:t>Ayedun</w:t>
      </w:r>
      <w:proofErr w:type="spellEnd"/>
      <w:r w:rsidRPr="00234F48">
        <w:rPr>
          <w:color w:val="202122"/>
        </w:rPr>
        <w:t xml:space="preserve">, </w:t>
      </w:r>
      <w:proofErr w:type="spellStart"/>
      <w:r w:rsidRPr="00234F48">
        <w:rPr>
          <w:color w:val="202122"/>
        </w:rPr>
        <w:t>Onimode</w:t>
      </w:r>
      <w:proofErr w:type="spellEnd"/>
      <w:r w:rsidRPr="00234F48">
        <w:rPr>
          <w:color w:val="202122"/>
        </w:rPr>
        <w:t xml:space="preserve"> of </w:t>
      </w:r>
      <w:proofErr w:type="spellStart"/>
      <w:r w:rsidRPr="00234F48">
        <w:rPr>
          <w:color w:val="202122"/>
        </w:rPr>
        <w:t>Imode</w:t>
      </w:r>
      <w:proofErr w:type="spellEnd"/>
      <w:r w:rsidRPr="00234F48">
        <w:rPr>
          <w:color w:val="202122"/>
        </w:rPr>
        <w:t xml:space="preserve">, </w:t>
      </w:r>
      <w:proofErr w:type="spellStart"/>
      <w:r w:rsidRPr="00234F48">
        <w:rPr>
          <w:color w:val="202122"/>
        </w:rPr>
        <w:t>Odokogun</w:t>
      </w:r>
      <w:proofErr w:type="spellEnd"/>
      <w:r w:rsidRPr="00234F48">
        <w:rPr>
          <w:color w:val="202122"/>
        </w:rPr>
        <w:t xml:space="preserve"> of </w:t>
      </w:r>
      <w:proofErr w:type="spellStart"/>
      <w:r w:rsidRPr="00234F48">
        <w:rPr>
          <w:color w:val="202122"/>
        </w:rPr>
        <w:t>Ilale</w:t>
      </w:r>
      <w:proofErr w:type="spellEnd"/>
      <w:r w:rsidRPr="00234F48">
        <w:rPr>
          <w:color w:val="202122"/>
        </w:rPr>
        <w:t xml:space="preserve">, </w:t>
      </w:r>
      <w:proofErr w:type="spellStart"/>
      <w:r w:rsidRPr="00234F48">
        <w:rPr>
          <w:color w:val="202122"/>
        </w:rPr>
        <w:t>Elegosi</w:t>
      </w:r>
      <w:proofErr w:type="spellEnd"/>
      <w:r w:rsidRPr="00234F48">
        <w:rPr>
          <w:color w:val="202122"/>
        </w:rPr>
        <w:t xml:space="preserve"> of </w:t>
      </w:r>
      <w:proofErr w:type="spellStart"/>
      <w:r w:rsidRPr="00234F48">
        <w:rPr>
          <w:color w:val="202122"/>
        </w:rPr>
        <w:t>Egosi</w:t>
      </w:r>
      <w:proofErr w:type="spellEnd"/>
      <w:r w:rsidRPr="00234F48">
        <w:rPr>
          <w:color w:val="202122"/>
        </w:rPr>
        <w:t xml:space="preserve">, </w:t>
      </w:r>
      <w:proofErr w:type="spellStart"/>
      <w:r w:rsidRPr="00234F48">
        <w:rPr>
          <w:color w:val="202122"/>
        </w:rPr>
        <w:t>Onimoji</w:t>
      </w:r>
      <w:proofErr w:type="spellEnd"/>
      <w:r w:rsidRPr="00234F48">
        <w:rPr>
          <w:color w:val="202122"/>
        </w:rPr>
        <w:t xml:space="preserve"> of </w:t>
      </w:r>
      <w:proofErr w:type="spellStart"/>
      <w:r w:rsidRPr="00234F48">
        <w:rPr>
          <w:color w:val="202122"/>
        </w:rPr>
        <w:t>Imoji</w:t>
      </w:r>
      <w:proofErr w:type="spellEnd"/>
      <w:r w:rsidRPr="00234F48">
        <w:rPr>
          <w:color w:val="202122"/>
        </w:rPr>
        <w:t xml:space="preserve"> and </w:t>
      </w:r>
      <w:proofErr w:type="spellStart"/>
      <w:r w:rsidRPr="00234F48">
        <w:rPr>
          <w:color w:val="202122"/>
        </w:rPr>
        <w:t>Onidofin</w:t>
      </w:r>
      <w:proofErr w:type="spellEnd"/>
      <w:r w:rsidRPr="00234F48">
        <w:rPr>
          <w:color w:val="202122"/>
        </w:rPr>
        <w:t xml:space="preserve"> of </w:t>
      </w:r>
      <w:proofErr w:type="spellStart"/>
      <w:r w:rsidRPr="00234F48">
        <w:rPr>
          <w:color w:val="202122"/>
        </w:rPr>
        <w:t>Idofin</w:t>
      </w:r>
      <w:proofErr w:type="spellEnd"/>
      <w:r w:rsidRPr="00234F48">
        <w:rPr>
          <w:color w:val="202122"/>
        </w:rPr>
        <w:t xml:space="preserve"> </w:t>
      </w:r>
      <w:proofErr w:type="spellStart"/>
      <w:r w:rsidRPr="00234F48">
        <w:rPr>
          <w:color w:val="202122"/>
        </w:rPr>
        <w:t>Odo-Ase</w:t>
      </w:r>
      <w:proofErr w:type="spellEnd"/>
      <w:r w:rsidRPr="00234F48">
        <w:rPr>
          <w:color w:val="202122"/>
        </w:rPr>
        <w:t>.</w:t>
      </w:r>
    </w:p>
    <w:p w:rsidR="00234F48" w:rsidRPr="00234F48" w:rsidRDefault="00234F48" w:rsidP="00234F48">
      <w:pPr>
        <w:pStyle w:val="NormalWeb"/>
        <w:shd w:val="clear" w:color="auto" w:fill="FFFFFF"/>
        <w:spacing w:before="0" w:beforeAutospacing="0" w:after="0" w:afterAutospacing="0" w:line="360" w:lineRule="auto"/>
        <w:ind w:firstLine="720"/>
        <w:jc w:val="both"/>
        <w:rPr>
          <w:color w:val="202122"/>
        </w:rPr>
      </w:pPr>
      <w:proofErr w:type="spellStart"/>
      <w:r w:rsidRPr="00234F48">
        <w:rPr>
          <w:color w:val="202122"/>
        </w:rPr>
        <w:t>Oke-Ero</w:t>
      </w:r>
      <w:proofErr w:type="spellEnd"/>
      <w:r w:rsidRPr="00234F48">
        <w:rPr>
          <w:color w:val="202122"/>
        </w:rPr>
        <w:t xml:space="preserve"> Local Government Area was carved out of the present </w:t>
      </w:r>
      <w:proofErr w:type="spellStart"/>
      <w:r w:rsidRPr="00234F48">
        <w:rPr>
          <w:color w:val="202122"/>
        </w:rPr>
        <w:t>Ekiti</w:t>
      </w:r>
      <w:proofErr w:type="spellEnd"/>
      <w:r w:rsidRPr="00234F48">
        <w:rPr>
          <w:color w:val="202122"/>
        </w:rPr>
        <w:t xml:space="preserve"> Local Government Area of Kwara State. </w:t>
      </w:r>
      <w:proofErr w:type="spellStart"/>
      <w:r w:rsidRPr="00234F48">
        <w:rPr>
          <w:color w:val="202122"/>
        </w:rPr>
        <w:t>Oke-Ero</w:t>
      </w:r>
      <w:proofErr w:type="spellEnd"/>
      <w:r w:rsidRPr="00234F48">
        <w:rPr>
          <w:color w:val="202122"/>
        </w:rPr>
        <w:t xml:space="preserve"> has an area of 438 km² and a population of 57,619 at the 2006 census, the population has since grown.</w:t>
      </w:r>
    </w:p>
    <w:p w:rsidR="007C1F6C" w:rsidRPr="00234F48" w:rsidRDefault="00234F48" w:rsidP="00234F48">
      <w:pPr>
        <w:pStyle w:val="NormalWeb"/>
        <w:shd w:val="clear" w:color="auto" w:fill="FFFFFF"/>
        <w:spacing w:before="0" w:beforeAutospacing="0" w:after="0" w:afterAutospacing="0" w:line="360" w:lineRule="auto"/>
        <w:ind w:firstLine="720"/>
        <w:jc w:val="both"/>
        <w:rPr>
          <w:color w:val="202122"/>
        </w:rPr>
      </w:pPr>
      <w:r w:rsidRPr="00234F48">
        <w:rPr>
          <w:color w:val="202122"/>
        </w:rPr>
        <w:t xml:space="preserve">According to official documents reported by </w:t>
      </w:r>
      <w:proofErr w:type="spellStart"/>
      <w:r w:rsidRPr="00234F48">
        <w:rPr>
          <w:color w:val="202122"/>
        </w:rPr>
        <w:t>Bamidele</w:t>
      </w:r>
      <w:proofErr w:type="spellEnd"/>
      <w:r w:rsidRPr="00234F48">
        <w:rPr>
          <w:color w:val="202122"/>
        </w:rPr>
        <w:t xml:space="preserve"> Ola, an ethnographer who was posted and worked as a national youth </w:t>
      </w:r>
      <w:proofErr w:type="spellStart"/>
      <w:r w:rsidRPr="00234F48">
        <w:rPr>
          <w:color w:val="202122"/>
        </w:rPr>
        <w:t>corp</w:t>
      </w:r>
      <w:proofErr w:type="spellEnd"/>
      <w:r w:rsidRPr="00234F48">
        <w:rPr>
          <w:color w:val="202122"/>
        </w:rPr>
        <w:t xml:space="preserve"> member in </w:t>
      </w:r>
      <w:proofErr w:type="spellStart"/>
      <w:r w:rsidRPr="00234F48">
        <w:rPr>
          <w:color w:val="202122"/>
        </w:rPr>
        <w:t>Oke</w:t>
      </w:r>
      <w:proofErr w:type="spellEnd"/>
      <w:r w:rsidRPr="00234F48">
        <w:rPr>
          <w:color w:val="202122"/>
        </w:rPr>
        <w:t xml:space="preserve"> </w:t>
      </w:r>
      <w:proofErr w:type="spellStart"/>
      <w:r w:rsidRPr="00234F48">
        <w:rPr>
          <w:color w:val="202122"/>
        </w:rPr>
        <w:t>Ero</w:t>
      </w:r>
      <w:proofErr w:type="spellEnd"/>
      <w:r w:rsidRPr="00234F48">
        <w:rPr>
          <w:color w:val="202122"/>
        </w:rPr>
        <w:t xml:space="preserve"> between 2008 and 2009, </w:t>
      </w:r>
      <w:proofErr w:type="spellStart"/>
      <w:r w:rsidRPr="00234F48">
        <w:rPr>
          <w:color w:val="202122"/>
        </w:rPr>
        <w:t>Oke</w:t>
      </w:r>
      <w:proofErr w:type="spellEnd"/>
      <w:r w:rsidRPr="00234F48">
        <w:rPr>
          <w:color w:val="202122"/>
        </w:rPr>
        <w:t xml:space="preserve"> </w:t>
      </w:r>
      <w:proofErr w:type="spellStart"/>
      <w:r w:rsidRPr="00234F48">
        <w:rPr>
          <w:color w:val="202122"/>
        </w:rPr>
        <w:t>Ero</w:t>
      </w:r>
      <w:proofErr w:type="spellEnd"/>
      <w:r w:rsidRPr="00234F48">
        <w:rPr>
          <w:color w:val="202122"/>
        </w:rPr>
        <w:t xml:space="preserve"> is administratively divided into three districts: The </w:t>
      </w:r>
      <w:proofErr w:type="spellStart"/>
      <w:r w:rsidRPr="00234F48">
        <w:rPr>
          <w:color w:val="202122"/>
        </w:rPr>
        <w:t>Iloffa</w:t>
      </w:r>
      <w:proofErr w:type="spellEnd"/>
      <w:r w:rsidRPr="00234F48">
        <w:rPr>
          <w:color w:val="202122"/>
        </w:rPr>
        <w:t>/</w:t>
      </w:r>
      <w:proofErr w:type="spellStart"/>
      <w:r w:rsidRPr="00234F48">
        <w:rPr>
          <w:color w:val="202122"/>
        </w:rPr>
        <w:t>Odo</w:t>
      </w:r>
      <w:proofErr w:type="spellEnd"/>
      <w:r w:rsidRPr="00234F48">
        <w:rPr>
          <w:color w:val="202122"/>
        </w:rPr>
        <w:t xml:space="preserve"> </w:t>
      </w:r>
      <w:proofErr w:type="spellStart"/>
      <w:r w:rsidRPr="00234F48">
        <w:rPr>
          <w:color w:val="202122"/>
        </w:rPr>
        <w:t>Owa</w:t>
      </w:r>
      <w:proofErr w:type="spellEnd"/>
      <w:r w:rsidRPr="00234F48">
        <w:rPr>
          <w:color w:val="202122"/>
        </w:rPr>
        <w:t xml:space="preserve"> District at the centre, The </w:t>
      </w:r>
      <w:proofErr w:type="spellStart"/>
      <w:r w:rsidRPr="00234F48">
        <w:rPr>
          <w:color w:val="202122"/>
        </w:rPr>
        <w:t>Idofin</w:t>
      </w:r>
      <w:proofErr w:type="spellEnd"/>
      <w:r w:rsidRPr="00234F48">
        <w:rPr>
          <w:color w:val="202122"/>
        </w:rPr>
        <w:t xml:space="preserve"> District at the north and the </w:t>
      </w:r>
      <w:proofErr w:type="spellStart"/>
      <w:r w:rsidRPr="00234F48">
        <w:rPr>
          <w:color w:val="202122"/>
        </w:rPr>
        <w:t>Ekan</w:t>
      </w:r>
      <w:proofErr w:type="spellEnd"/>
      <w:r w:rsidRPr="00234F48">
        <w:rPr>
          <w:color w:val="202122"/>
        </w:rPr>
        <w:t xml:space="preserve"> </w:t>
      </w:r>
      <w:proofErr w:type="spellStart"/>
      <w:r w:rsidRPr="00234F48">
        <w:rPr>
          <w:color w:val="202122"/>
        </w:rPr>
        <w:t>Meje</w:t>
      </w:r>
      <w:proofErr w:type="spellEnd"/>
      <w:r w:rsidRPr="00234F48">
        <w:rPr>
          <w:color w:val="202122"/>
        </w:rPr>
        <w:t xml:space="preserve"> District in the south of the local Government area</w:t>
      </w:r>
      <w:r>
        <w:rPr>
          <w:color w:val="202122"/>
        </w:rPr>
        <w:t>.</w:t>
      </w:r>
      <w:r w:rsidR="007C1F6C" w:rsidRPr="007C1F6C">
        <w:rPr>
          <w:rFonts w:ascii="Arial" w:hAnsi="Arial" w:cs="Arial"/>
          <w:color w:val="001D35"/>
          <w:spacing w:val="1"/>
        </w:rPr>
        <w:t> </w:t>
      </w: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D60306" w:rsidRDefault="00D60306" w:rsidP="00F3137B">
      <w:pPr>
        <w:spacing w:after="0" w:line="360" w:lineRule="auto"/>
        <w:ind w:left="720" w:hanging="720"/>
        <w:jc w:val="both"/>
        <w:rPr>
          <w:rFonts w:ascii="Times New Roman" w:hAnsi="Times New Roman" w:cs="Times New Roman"/>
          <w:b/>
          <w:sz w:val="28"/>
          <w:szCs w:val="24"/>
        </w:rPr>
      </w:pPr>
    </w:p>
    <w:p w:rsidR="00CC4FC0" w:rsidRDefault="00CC4FC0" w:rsidP="00F3137B">
      <w:pPr>
        <w:spacing w:after="0" w:line="360" w:lineRule="auto"/>
        <w:ind w:left="720" w:hanging="720"/>
        <w:jc w:val="both"/>
        <w:rPr>
          <w:rFonts w:ascii="Times New Roman" w:hAnsi="Times New Roman" w:cs="Times New Roman"/>
          <w:b/>
          <w:noProof/>
          <w:sz w:val="28"/>
          <w:szCs w:val="24"/>
        </w:rPr>
      </w:pPr>
      <w:r w:rsidRPr="00A8616A">
        <w:rPr>
          <w:rFonts w:ascii="Times New Roman" w:hAnsi="Times New Roman" w:cs="Times New Roman"/>
          <w:b/>
          <w:sz w:val="28"/>
          <w:szCs w:val="24"/>
        </w:rPr>
        <w:t>2.2</w:t>
      </w:r>
      <w:r w:rsidRPr="00A8616A">
        <w:rPr>
          <w:rFonts w:ascii="Times New Roman" w:hAnsi="Times New Roman" w:cs="Times New Roman"/>
          <w:b/>
          <w:sz w:val="28"/>
          <w:szCs w:val="24"/>
        </w:rPr>
        <w:tab/>
        <w:t>ORGANIZATIONAL STRUCTURE</w:t>
      </w:r>
      <w:r w:rsidR="00F3137B">
        <w:rPr>
          <w:rFonts w:ascii="Times New Roman" w:hAnsi="Times New Roman" w:cs="Times New Roman"/>
          <w:b/>
          <w:noProof/>
          <w:sz w:val="28"/>
          <w:szCs w:val="24"/>
        </w:rPr>
        <w:t xml:space="preserve"> OF OKE-ERO LOCAL GOVERNMENT</w:t>
      </w:r>
    </w:p>
    <w:p w:rsidR="00BF4668" w:rsidRDefault="00156210" w:rsidP="00BF4668">
      <w:pPr>
        <w:spacing w:after="0" w:line="360" w:lineRule="auto"/>
        <w:jc w:val="both"/>
        <w:rPr>
          <w:rFonts w:ascii="Times New Roman" w:hAnsi="Times New Roman" w:cs="Times New Roman"/>
          <w:b/>
          <w:noProof/>
          <w:sz w:val="28"/>
          <w:szCs w:val="24"/>
        </w:rPr>
      </w:pPr>
      <w:r w:rsidRPr="00156210">
        <w:rPr>
          <w:rFonts w:ascii="Times New Roman" w:hAnsi="Times New Roman" w:cs="Times New Roman"/>
          <w:b/>
          <w:noProof/>
          <w:sz w:val="28"/>
          <w:szCs w:val="24"/>
        </w:rPr>
        <w:drawing>
          <wp:inline distT="0" distB="0" distL="0" distR="0">
            <wp:extent cx="5484629" cy="4378569"/>
            <wp:effectExtent l="19050" t="0" r="1771" b="0"/>
            <wp:docPr id="44" name="Picture 3" descr="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JPG"/>
                    <pic:cNvPicPr/>
                  </pic:nvPicPr>
                  <pic:blipFill>
                    <a:blip r:embed="rId6"/>
                    <a:stretch>
                      <a:fillRect/>
                    </a:stretch>
                  </pic:blipFill>
                  <pic:spPr>
                    <a:xfrm>
                      <a:off x="0" y="0"/>
                      <a:ext cx="5486400" cy="4379983"/>
                    </a:xfrm>
                    <a:prstGeom prst="rect">
                      <a:avLst/>
                    </a:prstGeom>
                  </pic:spPr>
                </pic:pic>
              </a:graphicData>
            </a:graphic>
          </wp:inline>
        </w:drawing>
      </w:r>
    </w:p>
    <w:p w:rsidR="00CC4FC0" w:rsidRDefault="00CC4FC0" w:rsidP="00CC4FC0">
      <w:pPr>
        <w:spacing w:after="0" w:line="360" w:lineRule="auto"/>
        <w:rPr>
          <w:rFonts w:ascii="Times New Roman" w:hAnsi="Times New Roman" w:cs="Times New Roman"/>
          <w:b/>
          <w:color w:val="000000" w:themeColor="text1"/>
          <w:sz w:val="24"/>
          <w:szCs w:val="24"/>
        </w:rPr>
      </w:pPr>
      <w:r w:rsidRPr="00921D8F">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60288" o:connectortype="straight">
            <v:stroke endarrow="block"/>
          </v:shape>
        </w:pic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BF4668" w:rsidRPr="00BF4668" w:rsidRDefault="00BF4668" w:rsidP="00BF4668">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1. Executive Arm</w:t>
      </w:r>
    </w:p>
    <w:p w:rsidR="00BF4668" w:rsidRPr="00BF4668" w:rsidRDefault="00BF4668" w:rsidP="00BF4668">
      <w:pPr>
        <w:numPr>
          <w:ilvl w:val="0"/>
          <w:numId w:val="19"/>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Chairman/Mayor (Local Government Chairman)</w:t>
      </w:r>
      <w:r w:rsidRPr="00BF4668">
        <w:rPr>
          <w:rFonts w:ascii="Times New Roman" w:hAnsi="Times New Roman" w:cs="Times New Roman"/>
          <w:color w:val="000000" w:themeColor="text1"/>
          <w:sz w:val="24"/>
          <w:szCs w:val="24"/>
        </w:rPr>
        <w:t xml:space="preserve"> – The head of the local government, responsible for policy implementation and governance.</w:t>
      </w:r>
    </w:p>
    <w:p w:rsidR="00BF4668" w:rsidRPr="00BF4668" w:rsidRDefault="00BF4668" w:rsidP="00BF4668">
      <w:pPr>
        <w:numPr>
          <w:ilvl w:val="0"/>
          <w:numId w:val="19"/>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lastRenderedPageBreak/>
        <w:t>Vice Chairman</w:t>
      </w:r>
      <w:r w:rsidRPr="00BF4668">
        <w:rPr>
          <w:rFonts w:ascii="Times New Roman" w:hAnsi="Times New Roman" w:cs="Times New Roman"/>
          <w:color w:val="000000" w:themeColor="text1"/>
          <w:sz w:val="24"/>
          <w:szCs w:val="24"/>
        </w:rPr>
        <w:t xml:space="preserve"> – Assists the chairman and acts in their absence.</w:t>
      </w:r>
    </w:p>
    <w:p w:rsidR="00BF4668" w:rsidRPr="00BF4668" w:rsidRDefault="00BF4668" w:rsidP="00BF4668">
      <w:pPr>
        <w:numPr>
          <w:ilvl w:val="0"/>
          <w:numId w:val="19"/>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 xml:space="preserve">Supervisory </w:t>
      </w:r>
      <w:proofErr w:type="spellStart"/>
      <w:r w:rsidRPr="00BF4668">
        <w:rPr>
          <w:rStyle w:val="Strong"/>
          <w:rFonts w:ascii="Times New Roman" w:hAnsi="Times New Roman" w:cs="Times New Roman"/>
          <w:color w:val="000000" w:themeColor="text1"/>
          <w:sz w:val="24"/>
          <w:szCs w:val="24"/>
        </w:rPr>
        <w:t>Councillors</w:t>
      </w:r>
      <w:proofErr w:type="spellEnd"/>
      <w:r w:rsidRPr="00BF4668">
        <w:rPr>
          <w:rFonts w:ascii="Times New Roman" w:hAnsi="Times New Roman" w:cs="Times New Roman"/>
          <w:color w:val="000000" w:themeColor="text1"/>
          <w:sz w:val="24"/>
          <w:szCs w:val="24"/>
        </w:rPr>
        <w:t xml:space="preserve"> – Oversee various departments such as education, health, agriculture, and works.</w:t>
      </w:r>
    </w:p>
    <w:p w:rsidR="00BF4668" w:rsidRPr="00BF4668" w:rsidRDefault="00BF4668" w:rsidP="00BF4668">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Secretary to the Local Government (SLG)</w:t>
      </w:r>
      <w:r w:rsidRPr="00BF4668">
        <w:rPr>
          <w:rFonts w:ascii="Times New Roman" w:hAnsi="Times New Roman" w:cs="Times New Roman"/>
          <w:color w:val="000000" w:themeColor="text1"/>
          <w:sz w:val="24"/>
          <w:szCs w:val="24"/>
        </w:rPr>
        <w:t xml:space="preserve"> – The head of administration, coordinating government activities.</w:t>
      </w:r>
    </w:p>
    <w:p w:rsidR="00BF4668" w:rsidRPr="00BF4668" w:rsidRDefault="00BF4668" w:rsidP="00BF4668">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2. Legislative Arm</w:t>
      </w:r>
    </w:p>
    <w:p w:rsidR="00BF4668" w:rsidRPr="00BF4668" w:rsidRDefault="00BF4668" w:rsidP="00BF4668">
      <w:pPr>
        <w:numPr>
          <w:ilvl w:val="0"/>
          <w:numId w:val="20"/>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Legislative Council (Councilors from Wards)</w:t>
      </w:r>
      <w:r w:rsidRPr="00BF4668">
        <w:rPr>
          <w:rFonts w:ascii="Times New Roman" w:hAnsi="Times New Roman" w:cs="Times New Roman"/>
          <w:color w:val="000000" w:themeColor="text1"/>
          <w:sz w:val="24"/>
          <w:szCs w:val="24"/>
        </w:rPr>
        <w:t xml:space="preserve"> – Responsible for making bylaws and policies for the local government.</w:t>
      </w:r>
    </w:p>
    <w:p w:rsidR="00BF4668" w:rsidRPr="00BF4668" w:rsidRDefault="00BF4668" w:rsidP="00BF4668">
      <w:pPr>
        <w:numPr>
          <w:ilvl w:val="0"/>
          <w:numId w:val="20"/>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Leader of the Council</w:t>
      </w:r>
      <w:r w:rsidRPr="00BF4668">
        <w:rPr>
          <w:rFonts w:ascii="Times New Roman" w:hAnsi="Times New Roman" w:cs="Times New Roman"/>
          <w:color w:val="000000" w:themeColor="text1"/>
          <w:sz w:val="24"/>
          <w:szCs w:val="24"/>
        </w:rPr>
        <w:t xml:space="preserve"> – Heads the legislative council.</w:t>
      </w:r>
    </w:p>
    <w:p w:rsidR="00BF4668" w:rsidRPr="00BF4668" w:rsidRDefault="00BF4668" w:rsidP="00BF4668">
      <w:pPr>
        <w:numPr>
          <w:ilvl w:val="0"/>
          <w:numId w:val="20"/>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Deputy Leader</w:t>
      </w:r>
      <w:r w:rsidRPr="00BF4668">
        <w:rPr>
          <w:rFonts w:ascii="Times New Roman" w:hAnsi="Times New Roman" w:cs="Times New Roman"/>
          <w:color w:val="000000" w:themeColor="text1"/>
          <w:sz w:val="24"/>
          <w:szCs w:val="24"/>
        </w:rPr>
        <w:t xml:space="preserve"> – Assists the leader in legislative functions.</w:t>
      </w:r>
    </w:p>
    <w:p w:rsidR="00BF4668" w:rsidRPr="00BF4668" w:rsidRDefault="00BF4668" w:rsidP="00BF4668">
      <w:pPr>
        <w:numPr>
          <w:ilvl w:val="0"/>
          <w:numId w:val="20"/>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Clerk of the Council</w:t>
      </w:r>
      <w:r w:rsidRPr="00BF4668">
        <w:rPr>
          <w:rFonts w:ascii="Times New Roman" w:hAnsi="Times New Roman" w:cs="Times New Roman"/>
          <w:color w:val="000000" w:themeColor="text1"/>
          <w:sz w:val="24"/>
          <w:szCs w:val="24"/>
        </w:rPr>
        <w:t xml:space="preserve"> – Keeps records and handles administrative duties for the legislative arm.</w:t>
      </w:r>
    </w:p>
    <w:p w:rsidR="00BF4668" w:rsidRPr="00BF4668" w:rsidRDefault="00BF4668" w:rsidP="00BF4668">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3. Administrative Arm</w:t>
      </w:r>
    </w:p>
    <w:p w:rsidR="00BF4668" w:rsidRPr="00BF4668" w:rsidRDefault="00BF4668" w:rsidP="00BF4668">
      <w:pPr>
        <w:numPr>
          <w:ilvl w:val="0"/>
          <w:numId w:val="21"/>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Head of Local Government Administration (HLGA)</w:t>
      </w:r>
      <w:r w:rsidRPr="00BF4668">
        <w:rPr>
          <w:rFonts w:ascii="Times New Roman" w:hAnsi="Times New Roman" w:cs="Times New Roman"/>
          <w:color w:val="000000" w:themeColor="text1"/>
          <w:sz w:val="24"/>
          <w:szCs w:val="24"/>
        </w:rPr>
        <w:t xml:space="preserve"> – The highest-ranking civil servant, responsible for the day-to-day operations.</w:t>
      </w:r>
    </w:p>
    <w:p w:rsidR="00BF4668" w:rsidRPr="00BF4668" w:rsidRDefault="00BF4668" w:rsidP="00BF4668">
      <w:pPr>
        <w:numPr>
          <w:ilvl w:val="0"/>
          <w:numId w:val="21"/>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Departmental Heads (Various Departments)</w:t>
      </w:r>
      <w:r w:rsidRPr="00BF4668">
        <w:rPr>
          <w:rFonts w:ascii="Times New Roman" w:hAnsi="Times New Roman" w:cs="Times New Roman"/>
          <w:color w:val="000000" w:themeColor="text1"/>
          <w:sz w:val="24"/>
          <w:szCs w:val="24"/>
        </w:rPr>
        <w:t xml:space="preserve"> – Oversee functions like finance, health, agriculture, works, and social development.</w:t>
      </w:r>
    </w:p>
    <w:p w:rsidR="00BF4668" w:rsidRPr="00BF4668" w:rsidRDefault="00BF4668" w:rsidP="00BF4668">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4. Departments in Local Government</w:t>
      </w:r>
    </w:p>
    <w:p w:rsidR="00BF4668" w:rsidRPr="00BF4668" w:rsidRDefault="00BF4668" w:rsidP="00BF4668">
      <w:pPr>
        <w:numPr>
          <w:ilvl w:val="0"/>
          <w:numId w:val="22"/>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Finance &amp; Treasury Department</w:t>
      </w:r>
      <w:r w:rsidRPr="00BF4668">
        <w:rPr>
          <w:rFonts w:ascii="Times New Roman" w:hAnsi="Times New Roman" w:cs="Times New Roman"/>
          <w:color w:val="000000" w:themeColor="text1"/>
          <w:sz w:val="24"/>
          <w:szCs w:val="24"/>
        </w:rPr>
        <w:t xml:space="preserve"> – Handles budgeting, revenue collection, and financial management.</w:t>
      </w:r>
    </w:p>
    <w:p w:rsidR="00BF4668" w:rsidRPr="00BF4668" w:rsidRDefault="00BF4668" w:rsidP="00BF4668">
      <w:pPr>
        <w:numPr>
          <w:ilvl w:val="0"/>
          <w:numId w:val="22"/>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Works &amp; Infrastructure Department</w:t>
      </w:r>
      <w:r w:rsidRPr="00BF4668">
        <w:rPr>
          <w:rFonts w:ascii="Times New Roman" w:hAnsi="Times New Roman" w:cs="Times New Roman"/>
          <w:color w:val="000000" w:themeColor="text1"/>
          <w:sz w:val="24"/>
          <w:szCs w:val="24"/>
        </w:rPr>
        <w:t xml:space="preserve"> – Responsible for roads, electricity, water supply, and maintenance of public facilities.</w:t>
      </w:r>
    </w:p>
    <w:p w:rsidR="00BF4668" w:rsidRPr="00BF4668" w:rsidRDefault="00BF4668" w:rsidP="00BF4668">
      <w:pPr>
        <w:numPr>
          <w:ilvl w:val="0"/>
          <w:numId w:val="22"/>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Education &amp; Social Services Department</w:t>
      </w:r>
      <w:r w:rsidRPr="00BF4668">
        <w:rPr>
          <w:rFonts w:ascii="Times New Roman" w:hAnsi="Times New Roman" w:cs="Times New Roman"/>
          <w:color w:val="000000" w:themeColor="text1"/>
          <w:sz w:val="24"/>
          <w:szCs w:val="24"/>
        </w:rPr>
        <w:t xml:space="preserve"> – Manages schools, scholarships, and social welfare programs.</w:t>
      </w:r>
    </w:p>
    <w:p w:rsidR="00BF4668" w:rsidRPr="00BF4668" w:rsidRDefault="00BF4668" w:rsidP="00BF4668">
      <w:pPr>
        <w:numPr>
          <w:ilvl w:val="0"/>
          <w:numId w:val="22"/>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Health &amp; Environment Department</w:t>
      </w:r>
      <w:r w:rsidRPr="00BF4668">
        <w:rPr>
          <w:rFonts w:ascii="Times New Roman" w:hAnsi="Times New Roman" w:cs="Times New Roman"/>
          <w:color w:val="000000" w:themeColor="text1"/>
          <w:sz w:val="24"/>
          <w:szCs w:val="24"/>
        </w:rPr>
        <w:t xml:space="preserve"> – Handles healthcare facilities, sanitation, and environmental management.</w:t>
      </w:r>
    </w:p>
    <w:p w:rsidR="00BF4668" w:rsidRPr="00BF4668" w:rsidRDefault="00BF4668" w:rsidP="00BF4668">
      <w:pPr>
        <w:numPr>
          <w:ilvl w:val="0"/>
          <w:numId w:val="22"/>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lastRenderedPageBreak/>
        <w:t>Agriculture &amp; Natural Resources Department</w:t>
      </w:r>
      <w:r w:rsidRPr="00BF4668">
        <w:rPr>
          <w:rFonts w:ascii="Times New Roman" w:hAnsi="Times New Roman" w:cs="Times New Roman"/>
          <w:color w:val="000000" w:themeColor="text1"/>
          <w:sz w:val="24"/>
          <w:szCs w:val="24"/>
        </w:rPr>
        <w:t xml:space="preserve"> – Supports farmers, cooperatives, and agricultural development.</w:t>
      </w:r>
    </w:p>
    <w:p w:rsidR="00BF4668" w:rsidRPr="00BF4668" w:rsidRDefault="00BF4668" w:rsidP="00BF4668">
      <w:pPr>
        <w:numPr>
          <w:ilvl w:val="0"/>
          <w:numId w:val="22"/>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Legal Department</w:t>
      </w:r>
      <w:r w:rsidRPr="00BF4668">
        <w:rPr>
          <w:rFonts w:ascii="Times New Roman" w:hAnsi="Times New Roman" w:cs="Times New Roman"/>
          <w:color w:val="000000" w:themeColor="text1"/>
          <w:sz w:val="24"/>
          <w:szCs w:val="24"/>
        </w:rPr>
        <w:t xml:space="preserve"> – Provides legal services and advice to the local government</w:t>
      </w:r>
    </w:p>
    <w:p w:rsidR="00CC4FC0" w:rsidRPr="00647E10" w:rsidRDefault="00CC4FC0" w:rsidP="00CC4FC0">
      <w:pPr>
        <w:numPr>
          <w:ilvl w:val="0"/>
          <w:numId w:val="6"/>
        </w:numPr>
        <w:spacing w:after="0" w:line="360" w:lineRule="auto"/>
        <w:jc w:val="both"/>
        <w:rPr>
          <w:rFonts w:ascii="Times New Roman" w:eastAsia="Times New Roman" w:hAnsi="Times New Roman" w:cs="Times New Roman"/>
          <w:sz w:val="24"/>
          <w:szCs w:val="24"/>
        </w:rPr>
      </w:pPr>
      <w:r w:rsidRPr="00647E10">
        <w:rPr>
          <w:rFonts w:ascii="Times New Roman" w:hAnsi="Times New Roman" w:cs="Times New Roman"/>
          <w:b/>
          <w:color w:val="000000" w:themeColor="text1"/>
          <w:sz w:val="24"/>
          <w:szCs w:val="24"/>
        </w:rPr>
        <w:br w:type="page"/>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lastRenderedPageBreak/>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CC4FC0" w:rsidRPr="00AB59D3" w:rsidRDefault="00CC4FC0" w:rsidP="00CC4FC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CC4FC0" w:rsidRPr="00CA04DC" w:rsidRDefault="00CC4FC0" w:rsidP="00CC4FC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w:t>
      </w:r>
      <w:r>
        <w:rPr>
          <w:rFonts w:ascii="ff1" w:eastAsia="Times New Roman" w:hAnsi="ff1" w:cs="Arial"/>
          <w:color w:val="000000"/>
          <w:sz w:val="73"/>
          <w:szCs w:val="73"/>
        </w:rPr>
        <w:t xml:space="preserve">ing and checking them </w:t>
      </w:r>
      <w:proofErr w:type="spellStart"/>
      <w:r>
        <w:rPr>
          <w:rFonts w:ascii="ff1" w:eastAsia="Times New Roman" w:hAnsi="ff1" w:cs="Arial"/>
          <w:color w:val="000000"/>
          <w:sz w:val="73"/>
          <w:szCs w:val="73"/>
        </w:rPr>
        <w:t>regula</w:t>
      </w:r>
      <w:proofErr w:type="spellEnd"/>
    </w:p>
    <w:p w:rsidR="00CC4FC0" w:rsidRPr="003A7560" w:rsidRDefault="00CC4FC0" w:rsidP="00D60306">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CC4FC0" w:rsidRDefault="00CC4FC0" w:rsidP="00CC4FC0">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D51A36" w:rsidRDefault="0059355C" w:rsidP="0059355C">
      <w:pPr>
        <w:pStyle w:val="NormalWeb"/>
        <w:spacing w:before="0" w:beforeAutospacing="0" w:after="0" w:afterAutospacing="0" w:line="360" w:lineRule="auto"/>
        <w:jc w:val="both"/>
        <w:rPr>
          <w:color w:val="000000" w:themeColor="text1"/>
        </w:rPr>
      </w:pPr>
      <w:r>
        <w:rPr>
          <w:b/>
          <w:lang w:val="en-GB"/>
        </w:rPr>
        <w:t>3.0</w:t>
      </w:r>
      <w:r>
        <w:rPr>
          <w:b/>
          <w:lang w:val="en-GB"/>
        </w:rPr>
        <w:tab/>
      </w:r>
      <w:r w:rsidRPr="00E61E07">
        <w:rPr>
          <w:b/>
          <w:lang w:val="en-GB"/>
        </w:rPr>
        <w:t>WORK EXPERIENCED DURING ATTACHMENT</w:t>
      </w:r>
    </w:p>
    <w:p w:rsidR="0059355C" w:rsidRDefault="0059355C" w:rsidP="00E8440C">
      <w:pPr>
        <w:pStyle w:val="NormalWeb"/>
        <w:spacing w:before="0" w:beforeAutospacing="0" w:after="0" w:afterAutospacing="0" w:line="360" w:lineRule="auto"/>
        <w:ind w:firstLine="720"/>
        <w:jc w:val="both"/>
        <w:rPr>
          <w:color w:val="000000" w:themeColor="text1"/>
        </w:rPr>
      </w:pPr>
      <w:r w:rsidRPr="0059355C">
        <w:rPr>
          <w:b/>
          <w:color w:val="000000" w:themeColor="text1"/>
        </w:rPr>
        <w:t>REGISTRY</w:t>
      </w:r>
    </w:p>
    <w:p w:rsidR="00CC4FC0" w:rsidRPr="00E8440C" w:rsidRDefault="00CC4FC0" w:rsidP="00E8440C">
      <w:pPr>
        <w:pStyle w:val="NormalWeb"/>
        <w:spacing w:before="0" w:beforeAutospacing="0" w:after="0" w:afterAutospacing="0" w:line="360" w:lineRule="auto"/>
        <w:ind w:firstLine="720"/>
        <w:jc w:val="both"/>
        <w:rPr>
          <w:color w:val="000000" w:themeColor="text1"/>
        </w:rPr>
      </w:pPr>
      <w:r w:rsidRPr="00E8440C">
        <w:rPr>
          <w:color w:val="000000" w:themeColor="text1"/>
        </w:rPr>
        <w:t xml:space="preserve">A </w:t>
      </w:r>
      <w:r w:rsidRPr="00E8440C">
        <w:rPr>
          <w:rStyle w:val="Strong"/>
          <w:b w:val="0"/>
          <w:color w:val="000000" w:themeColor="text1"/>
        </w:rPr>
        <w:t>registry</w:t>
      </w:r>
      <w:r w:rsidRPr="00E8440C">
        <w:rPr>
          <w:color w:val="000000" w:themeColor="text1"/>
        </w:rPr>
        <w:t xml:space="preserve"> is an office or department responsible for keeping official records, documents, and other important information for an organization, government, or institution. Registries play a critical role in maintaining accurate records and ensuring smooth administrative operations.</w:t>
      </w:r>
    </w:p>
    <w:p w:rsidR="00CC4FC0" w:rsidRPr="00E8440C" w:rsidRDefault="00CC4FC0" w:rsidP="0059355C">
      <w:pPr>
        <w:pStyle w:val="NormalWeb"/>
        <w:spacing w:before="0" w:beforeAutospacing="0" w:after="0" w:afterAutospacing="0" w:line="360" w:lineRule="auto"/>
        <w:ind w:firstLine="360"/>
        <w:jc w:val="both"/>
        <w:rPr>
          <w:color w:val="000000" w:themeColor="text1"/>
        </w:rPr>
      </w:pPr>
      <w:r w:rsidRPr="00E8440C">
        <w:rPr>
          <w:color w:val="000000" w:themeColor="text1"/>
        </w:rPr>
        <w:t>To establish and operate a registry, the following requirements must be met:</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Legal Authorization</w:t>
      </w:r>
      <w:r w:rsidRPr="00E8440C">
        <w:rPr>
          <w:rFonts w:ascii="Times New Roman" w:hAnsi="Times New Roman" w:cs="Times New Roman"/>
          <w:color w:val="000000" w:themeColor="text1"/>
          <w:sz w:val="24"/>
          <w:szCs w:val="24"/>
        </w:rPr>
        <w:t xml:space="preserve"> – A registry must be officially recognized by relevant government authorities or organizations.</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Physical Infrastructure</w:t>
      </w:r>
      <w:r w:rsidRPr="00E8440C">
        <w:rPr>
          <w:rFonts w:ascii="Times New Roman" w:hAnsi="Times New Roman" w:cs="Times New Roman"/>
          <w:color w:val="000000" w:themeColor="text1"/>
          <w:sz w:val="24"/>
          <w:szCs w:val="24"/>
        </w:rPr>
        <w:t xml:space="preserve"> – A secured office space with proper filing cabinets, storage systems, and digital backup facilities.</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Qualified Personnel</w:t>
      </w:r>
      <w:r w:rsidRPr="00E8440C">
        <w:rPr>
          <w:rFonts w:ascii="Times New Roman" w:hAnsi="Times New Roman" w:cs="Times New Roman"/>
          <w:color w:val="000000" w:themeColor="text1"/>
          <w:sz w:val="24"/>
          <w:szCs w:val="24"/>
        </w:rPr>
        <w:t xml:space="preserve"> – Trained staff responsible for documentation, record-keeping, and management.</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Standardized Documentation System</w:t>
      </w:r>
      <w:r w:rsidRPr="00E8440C">
        <w:rPr>
          <w:rFonts w:ascii="Times New Roman" w:hAnsi="Times New Roman" w:cs="Times New Roman"/>
          <w:color w:val="000000" w:themeColor="text1"/>
          <w:sz w:val="24"/>
          <w:szCs w:val="24"/>
        </w:rPr>
        <w:t xml:space="preserve"> – Use of electronic or manual filing systems for easy retrieval of records.</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Confidentiality Measures</w:t>
      </w:r>
      <w:r w:rsidRPr="00E8440C">
        <w:rPr>
          <w:rFonts w:ascii="Times New Roman" w:hAnsi="Times New Roman" w:cs="Times New Roman"/>
          <w:color w:val="000000" w:themeColor="text1"/>
          <w:sz w:val="24"/>
          <w:szCs w:val="24"/>
        </w:rPr>
        <w:t xml:space="preserve"> – Security protocols to ensure sensitive information is protected from unauthorized access.</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Technology &amp; Digitalization</w:t>
      </w:r>
      <w:r w:rsidRPr="00E8440C">
        <w:rPr>
          <w:rFonts w:ascii="Times New Roman" w:hAnsi="Times New Roman" w:cs="Times New Roman"/>
          <w:color w:val="000000" w:themeColor="text1"/>
          <w:sz w:val="24"/>
          <w:szCs w:val="24"/>
        </w:rPr>
        <w:t xml:space="preserve"> – Integration of computer-based record-keeping and database management systems.</w:t>
      </w:r>
    </w:p>
    <w:p w:rsidR="00CC4FC0" w:rsidRPr="00E8440C" w:rsidRDefault="00CC4FC0" w:rsidP="00E8440C">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Compliance with Regulations</w:t>
      </w:r>
      <w:r w:rsidRPr="00E8440C">
        <w:rPr>
          <w:rFonts w:ascii="Times New Roman" w:hAnsi="Times New Roman" w:cs="Times New Roman"/>
          <w:color w:val="000000" w:themeColor="text1"/>
          <w:sz w:val="24"/>
          <w:szCs w:val="24"/>
        </w:rPr>
        <w:t xml:space="preserve"> – Adherence to data protection laws and official guidelines governing records management.</w:t>
      </w:r>
    </w:p>
    <w:p w:rsidR="00CC4FC0" w:rsidRPr="00E8440C" w:rsidRDefault="0059355C" w:rsidP="00E8440C">
      <w:pPr>
        <w:pStyle w:val="Heading2"/>
        <w:spacing w:before="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b/>
          <w:bCs/>
          <w:color w:val="000000" w:themeColor="text1"/>
          <w:sz w:val="24"/>
          <w:szCs w:val="24"/>
        </w:rPr>
        <w:t>TYPES OF REGISTRY</w:t>
      </w:r>
      <w:r w:rsidR="00D80DF1">
        <w:rPr>
          <w:rStyle w:val="Strong"/>
          <w:rFonts w:ascii="Times New Roman" w:hAnsi="Times New Roman" w:cs="Times New Roman"/>
          <w:b/>
          <w:bCs/>
          <w:color w:val="000000" w:themeColor="text1"/>
          <w:sz w:val="24"/>
          <w:szCs w:val="24"/>
        </w:rPr>
        <w:tab/>
      </w:r>
    </w:p>
    <w:p w:rsidR="00D80DF1" w:rsidRDefault="00D80DF1" w:rsidP="00D80DF1">
      <w:pPr>
        <w:pStyle w:val="NormalWeb"/>
        <w:spacing w:before="0" w:beforeAutospacing="0" w:after="0" w:afterAutospacing="0" w:line="360" w:lineRule="auto"/>
        <w:ind w:firstLine="720"/>
        <w:jc w:val="both"/>
        <w:rPr>
          <w:color w:val="000000" w:themeColor="text1"/>
        </w:rPr>
      </w:pPr>
      <w:proofErr w:type="spellStart"/>
      <w:r>
        <w:rPr>
          <w:color w:val="000000" w:themeColor="text1"/>
        </w:rPr>
        <w:t>i</w:t>
      </w:r>
      <w:proofErr w:type="spellEnd"/>
      <w:r>
        <w:rPr>
          <w:color w:val="000000" w:themeColor="text1"/>
        </w:rPr>
        <w:t xml:space="preserve">. Open registry </w:t>
      </w:r>
    </w:p>
    <w:p w:rsidR="00CC4FC0" w:rsidRDefault="00D80DF1" w:rsidP="00D80DF1">
      <w:pPr>
        <w:pStyle w:val="NormalWeb"/>
        <w:spacing w:before="0" w:beforeAutospacing="0" w:after="0" w:afterAutospacing="0" w:line="360" w:lineRule="auto"/>
        <w:ind w:firstLine="720"/>
        <w:jc w:val="both"/>
        <w:rPr>
          <w:color w:val="000000" w:themeColor="text1"/>
        </w:rPr>
      </w:pPr>
      <w:r>
        <w:rPr>
          <w:color w:val="000000" w:themeColor="text1"/>
        </w:rPr>
        <w:t xml:space="preserve">ii. Secret registry </w:t>
      </w:r>
      <w:r w:rsidR="00CC4FC0" w:rsidRPr="00E8440C">
        <w:rPr>
          <w:color w:val="000000" w:themeColor="text1"/>
        </w:rPr>
        <w:t xml:space="preserve"> </w:t>
      </w:r>
    </w:p>
    <w:p w:rsidR="00D80DF1" w:rsidRPr="00D80DF1" w:rsidRDefault="00D80DF1" w:rsidP="00D80DF1">
      <w:pPr>
        <w:pStyle w:val="NormalWeb"/>
        <w:spacing w:before="0" w:beforeAutospacing="0" w:after="0" w:afterAutospacing="0" w:line="360" w:lineRule="auto"/>
        <w:ind w:firstLine="720"/>
        <w:jc w:val="both"/>
        <w:rPr>
          <w:color w:val="000000" w:themeColor="text1"/>
        </w:rPr>
      </w:pPr>
      <w:r>
        <w:lastRenderedPageBreak/>
        <w:t xml:space="preserve">An </w:t>
      </w:r>
      <w:r w:rsidRPr="00D80DF1">
        <w:rPr>
          <w:rStyle w:val="Strong"/>
          <w:b w:val="0"/>
        </w:rPr>
        <w:t>Ope</w:t>
      </w:r>
      <w:r w:rsidRPr="00D80DF1">
        <w:rPr>
          <w:rStyle w:val="Strong"/>
          <w:b w:val="0"/>
          <w:color w:val="000000" w:themeColor="text1"/>
        </w:rPr>
        <w:t>n Registry</w:t>
      </w:r>
      <w:r w:rsidRPr="00D80DF1">
        <w:rPr>
          <w:color w:val="000000" w:themeColor="text1"/>
        </w:rPr>
        <w:t xml:space="preserve"> refers to a system in which a country allows ships owned by foreign individuals or companies to be registered under its flag. This means that a vessel does not have to be owned by a citizen or a company based in that country to be legally registered there. Open registries are commonly associated with the shipping industry.</w:t>
      </w:r>
    </w:p>
    <w:p w:rsidR="00D80DF1" w:rsidRPr="00D80DF1" w:rsidRDefault="00D80DF1" w:rsidP="00D80DF1">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An </w:t>
      </w:r>
      <w:r w:rsidRPr="00D80DF1">
        <w:rPr>
          <w:rStyle w:val="Strong"/>
          <w:rFonts w:eastAsiaTheme="majorEastAsia"/>
          <w:b w:val="0"/>
          <w:color w:val="000000" w:themeColor="text1"/>
        </w:rPr>
        <w:t>Open Registry</w:t>
      </w:r>
      <w:r w:rsidRPr="00D80DF1">
        <w:rPr>
          <w:color w:val="000000" w:themeColor="text1"/>
        </w:rPr>
        <w:t xml:space="preserve"> is a system where ships can be registered in a foreign country, providing benefits such as lower costs, tax advantages, and operational flexibility. However, it also raises concerns about safety and labor rights due to less stringent regulations. This system is widely used in the global shipping industry to reduce operational expenses.</w:t>
      </w:r>
    </w:p>
    <w:p w:rsidR="00D80DF1" w:rsidRPr="00D80DF1" w:rsidRDefault="00D80DF1" w:rsidP="00D80DF1">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Features of an Open Registry</w:t>
      </w:r>
    </w:p>
    <w:p w:rsidR="00D80DF1" w:rsidRPr="00D80DF1" w:rsidRDefault="00D80DF1" w:rsidP="00D80DF1">
      <w:pPr>
        <w:numPr>
          <w:ilvl w:val="0"/>
          <w:numId w:val="11"/>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Foreign Ownership Allowed</w:t>
      </w:r>
      <w:r w:rsidRPr="00D80DF1">
        <w:rPr>
          <w:rFonts w:ascii="Times New Roman" w:hAnsi="Times New Roman" w:cs="Times New Roman"/>
          <w:color w:val="000000" w:themeColor="text1"/>
          <w:sz w:val="24"/>
          <w:szCs w:val="24"/>
        </w:rPr>
        <w:t xml:space="preserve"> – Ships owned by individuals or companies from other countries can register under the flag of the open registry nation.</w:t>
      </w:r>
    </w:p>
    <w:p w:rsidR="00D80DF1" w:rsidRPr="00D80DF1" w:rsidRDefault="00D80DF1" w:rsidP="00D80DF1">
      <w:pPr>
        <w:numPr>
          <w:ilvl w:val="0"/>
          <w:numId w:val="11"/>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Lower Registration Costs</w:t>
      </w:r>
      <w:r w:rsidRPr="00D80DF1">
        <w:rPr>
          <w:rFonts w:ascii="Times New Roman" w:hAnsi="Times New Roman" w:cs="Times New Roman"/>
          <w:color w:val="000000" w:themeColor="text1"/>
          <w:sz w:val="24"/>
          <w:szCs w:val="24"/>
        </w:rPr>
        <w:t xml:space="preserve"> – Many open registry countries offer cheaper fees and reduced regulatory requirements compared to traditional registries.</w:t>
      </w:r>
    </w:p>
    <w:p w:rsidR="00D80DF1" w:rsidRPr="00D80DF1" w:rsidRDefault="00D80DF1" w:rsidP="00D80DF1">
      <w:pPr>
        <w:numPr>
          <w:ilvl w:val="0"/>
          <w:numId w:val="11"/>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Flexible Labor Laws</w:t>
      </w:r>
      <w:r w:rsidRPr="00D80DF1">
        <w:rPr>
          <w:rFonts w:ascii="Times New Roman" w:hAnsi="Times New Roman" w:cs="Times New Roman"/>
          <w:color w:val="000000" w:themeColor="text1"/>
          <w:sz w:val="24"/>
          <w:szCs w:val="24"/>
        </w:rPr>
        <w:t xml:space="preserve"> – </w:t>
      </w:r>
      <w:proofErr w:type="spellStart"/>
      <w:r w:rsidRPr="00D80DF1">
        <w:rPr>
          <w:rFonts w:ascii="Times New Roman" w:hAnsi="Times New Roman" w:cs="Times New Roman"/>
          <w:color w:val="000000" w:themeColor="text1"/>
          <w:sz w:val="24"/>
          <w:szCs w:val="24"/>
        </w:rPr>
        <w:t>Shipowners</w:t>
      </w:r>
      <w:proofErr w:type="spellEnd"/>
      <w:r w:rsidRPr="00D80DF1">
        <w:rPr>
          <w:rFonts w:ascii="Times New Roman" w:hAnsi="Times New Roman" w:cs="Times New Roman"/>
          <w:color w:val="000000" w:themeColor="text1"/>
          <w:sz w:val="24"/>
          <w:szCs w:val="24"/>
        </w:rPr>
        <w:t xml:space="preserve"> can hire international crew members under more relaxed labor conditions, often leading to lower operational costs.</w:t>
      </w:r>
    </w:p>
    <w:p w:rsidR="00D80DF1" w:rsidRPr="00D80DF1" w:rsidRDefault="00D80DF1" w:rsidP="00D80DF1">
      <w:pPr>
        <w:numPr>
          <w:ilvl w:val="0"/>
          <w:numId w:val="11"/>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Tax Benefits</w:t>
      </w:r>
      <w:r w:rsidRPr="00D80DF1">
        <w:rPr>
          <w:rFonts w:ascii="Times New Roman" w:hAnsi="Times New Roman" w:cs="Times New Roman"/>
          <w:color w:val="000000" w:themeColor="text1"/>
          <w:sz w:val="24"/>
          <w:szCs w:val="24"/>
        </w:rPr>
        <w:t xml:space="preserve"> – Open registry countries often provide tax incentives, such as lower corporate taxes and reduced customs duties.</w:t>
      </w:r>
    </w:p>
    <w:p w:rsidR="00D80DF1" w:rsidRPr="00D80DF1" w:rsidRDefault="00D80DF1" w:rsidP="00D80DF1">
      <w:pPr>
        <w:numPr>
          <w:ilvl w:val="0"/>
          <w:numId w:val="11"/>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Less Stringent Regulations</w:t>
      </w:r>
      <w:r w:rsidRPr="00D80DF1">
        <w:rPr>
          <w:rFonts w:ascii="Times New Roman" w:hAnsi="Times New Roman" w:cs="Times New Roman"/>
          <w:color w:val="000000" w:themeColor="text1"/>
          <w:sz w:val="24"/>
          <w:szCs w:val="24"/>
        </w:rPr>
        <w:t xml:space="preserve"> – Open registries tend to have more lenient safety, environmental, and operational requirements, making them attractive for ship</w:t>
      </w:r>
      <w:r>
        <w:rPr>
          <w:rFonts w:ascii="Times New Roman" w:hAnsi="Times New Roman" w:cs="Times New Roman"/>
          <w:color w:val="000000" w:themeColor="text1"/>
          <w:sz w:val="24"/>
          <w:szCs w:val="24"/>
        </w:rPr>
        <w:t xml:space="preserve"> </w:t>
      </w:r>
      <w:r w:rsidRPr="00D80DF1">
        <w:rPr>
          <w:rFonts w:ascii="Times New Roman" w:hAnsi="Times New Roman" w:cs="Times New Roman"/>
          <w:color w:val="000000" w:themeColor="text1"/>
          <w:sz w:val="24"/>
          <w:szCs w:val="24"/>
        </w:rPr>
        <w:t>owners looking to reduce compliance costs.</w:t>
      </w:r>
    </w:p>
    <w:p w:rsidR="00D80DF1" w:rsidRPr="00D80DF1" w:rsidRDefault="00D80DF1" w:rsidP="00D80DF1">
      <w:pPr>
        <w:numPr>
          <w:ilvl w:val="0"/>
          <w:numId w:val="11"/>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Common in Shipping Industry</w:t>
      </w:r>
      <w:r w:rsidRPr="00D80DF1">
        <w:rPr>
          <w:rFonts w:ascii="Times New Roman" w:hAnsi="Times New Roman" w:cs="Times New Roman"/>
          <w:color w:val="000000" w:themeColor="text1"/>
          <w:sz w:val="24"/>
          <w:szCs w:val="24"/>
        </w:rPr>
        <w:t xml:space="preserve"> – Many commercial ships, including cargo vessels and tankers, register under open registries to benefit from lower costs and fewer restrictions.</w:t>
      </w:r>
    </w:p>
    <w:p w:rsidR="00D80DF1" w:rsidRPr="00D80DF1" w:rsidRDefault="00D80DF1" w:rsidP="00D80DF1">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Advantages of an Open Registry</w:t>
      </w:r>
    </w:p>
    <w:p w:rsidR="00D80DF1" w:rsidRPr="00D80DF1" w:rsidRDefault="00D80DF1" w:rsidP="00D80DF1">
      <w:pPr>
        <w:numPr>
          <w:ilvl w:val="0"/>
          <w:numId w:val="13"/>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Lower costs for ship registration and operation.</w:t>
      </w:r>
    </w:p>
    <w:p w:rsidR="00D80DF1" w:rsidRPr="00D80DF1" w:rsidRDefault="00D80DF1" w:rsidP="00D80DF1">
      <w:pPr>
        <w:numPr>
          <w:ilvl w:val="0"/>
          <w:numId w:val="13"/>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More flexibility in hiring crew members from different countries.</w:t>
      </w:r>
    </w:p>
    <w:p w:rsidR="00D80DF1" w:rsidRPr="00D80DF1" w:rsidRDefault="00D80DF1" w:rsidP="00D80DF1">
      <w:pPr>
        <w:numPr>
          <w:ilvl w:val="0"/>
          <w:numId w:val="13"/>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 xml:space="preserve">Tax advantages for </w:t>
      </w:r>
      <w:proofErr w:type="spellStart"/>
      <w:r w:rsidRPr="00D80DF1">
        <w:rPr>
          <w:rStyle w:val="Strong"/>
          <w:rFonts w:ascii="Times New Roman" w:hAnsi="Times New Roman" w:cs="Times New Roman"/>
          <w:b w:val="0"/>
          <w:color w:val="000000" w:themeColor="text1"/>
          <w:sz w:val="24"/>
          <w:szCs w:val="24"/>
        </w:rPr>
        <w:t>shipowners</w:t>
      </w:r>
      <w:proofErr w:type="spellEnd"/>
      <w:r w:rsidRPr="00D80DF1">
        <w:rPr>
          <w:rStyle w:val="Strong"/>
          <w:rFonts w:ascii="Times New Roman" w:hAnsi="Times New Roman" w:cs="Times New Roman"/>
          <w:b w:val="0"/>
          <w:color w:val="000000" w:themeColor="text1"/>
          <w:sz w:val="24"/>
          <w:szCs w:val="24"/>
        </w:rPr>
        <w:t>.</w:t>
      </w:r>
    </w:p>
    <w:p w:rsidR="00D80DF1" w:rsidRPr="00D80DF1" w:rsidRDefault="00D80DF1" w:rsidP="00D80DF1">
      <w:pPr>
        <w:numPr>
          <w:ilvl w:val="0"/>
          <w:numId w:val="13"/>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lastRenderedPageBreak/>
        <w:t>Less bureaucratic red tape in vessel registration.</w:t>
      </w:r>
    </w:p>
    <w:p w:rsidR="00D80DF1" w:rsidRPr="00D80DF1" w:rsidRDefault="00D80DF1" w:rsidP="00D80DF1">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Disadvantages of an Open Registry</w:t>
      </w:r>
    </w:p>
    <w:p w:rsidR="00D80DF1" w:rsidRPr="00D80DF1" w:rsidRDefault="00D80DF1" w:rsidP="00D80DF1">
      <w:pPr>
        <w:numPr>
          <w:ilvl w:val="0"/>
          <w:numId w:val="14"/>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Concerns over safety and environmental regulations.</w:t>
      </w:r>
    </w:p>
    <w:p w:rsidR="00D80DF1" w:rsidRPr="00D80DF1" w:rsidRDefault="00D80DF1" w:rsidP="00D80DF1">
      <w:pPr>
        <w:numPr>
          <w:ilvl w:val="0"/>
          <w:numId w:val="14"/>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Potential for poor labor conditions due to relaxed employment laws.</w:t>
      </w:r>
    </w:p>
    <w:p w:rsidR="00D80DF1" w:rsidRPr="00D80DF1" w:rsidRDefault="00D80DF1" w:rsidP="00D80DF1">
      <w:pPr>
        <w:numPr>
          <w:ilvl w:val="0"/>
          <w:numId w:val="14"/>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Some open registry ships may be flagged for increased scrutiny due to regulatory concerns.</w:t>
      </w:r>
    </w:p>
    <w:p w:rsidR="00D80DF1" w:rsidRPr="00D80DF1" w:rsidRDefault="00D80DF1" w:rsidP="00D80DF1">
      <w:pPr>
        <w:pStyle w:val="NormalWeb"/>
        <w:spacing w:before="0" w:beforeAutospacing="0" w:after="0" w:afterAutospacing="0" w:line="360" w:lineRule="auto"/>
        <w:rPr>
          <w:color w:val="000000" w:themeColor="text1"/>
        </w:rPr>
      </w:pPr>
      <w:r w:rsidRPr="00D80DF1">
        <w:rPr>
          <w:rStyle w:val="Strong"/>
          <w:color w:val="000000" w:themeColor="text1"/>
        </w:rPr>
        <w:t>SECRET REGISTRY</w:t>
      </w:r>
    </w:p>
    <w:p w:rsidR="00D80DF1" w:rsidRPr="00D80DF1" w:rsidRDefault="00D80DF1" w:rsidP="00CB67DE">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 </w:t>
      </w:r>
      <w:r w:rsidR="00CB67DE" w:rsidRPr="00D80DF1">
        <w:rPr>
          <w:rStyle w:val="Strong"/>
          <w:b w:val="0"/>
          <w:color w:val="000000" w:themeColor="text1"/>
        </w:rPr>
        <w:t>secret registry</w:t>
      </w:r>
      <w:r w:rsidR="00CB67DE" w:rsidRPr="00D80DF1">
        <w:rPr>
          <w:color w:val="000000" w:themeColor="text1"/>
        </w:rPr>
        <w:t xml:space="preserve"> </w:t>
      </w:r>
      <w:r w:rsidRPr="00D80DF1">
        <w:rPr>
          <w:color w:val="000000" w:themeColor="text1"/>
        </w:rPr>
        <w:t>refers to a confidential or restricted database where certain records are stored and protected from public access. These registries are often used by governments, security agencies, and private organizations to maintain sensitive information that is not meant for general disclosure.</w:t>
      </w:r>
    </w:p>
    <w:p w:rsidR="00D80DF1" w:rsidRPr="00D80DF1" w:rsidRDefault="00D80DF1" w:rsidP="00CB67DE">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 </w:t>
      </w:r>
      <w:r w:rsidR="00CB67DE" w:rsidRPr="00CB67DE">
        <w:rPr>
          <w:rStyle w:val="Strong"/>
          <w:rFonts w:eastAsiaTheme="majorEastAsia"/>
          <w:b w:val="0"/>
          <w:color w:val="000000" w:themeColor="text1"/>
        </w:rPr>
        <w:t>secret registry</w:t>
      </w:r>
      <w:r w:rsidR="00CB67DE" w:rsidRPr="00D80DF1">
        <w:rPr>
          <w:color w:val="000000" w:themeColor="text1"/>
        </w:rPr>
        <w:t xml:space="preserve"> </w:t>
      </w:r>
      <w:r w:rsidRPr="00D80DF1">
        <w:rPr>
          <w:color w:val="000000" w:themeColor="text1"/>
        </w:rPr>
        <w:t>is essential for safeguarding classified information, protecting national security, and preventing unauthorized data access. However, it requires strict regulation and ethical management to prevent misuse and ensure accountability.</w:t>
      </w:r>
    </w:p>
    <w:p w:rsidR="00D80DF1" w:rsidRPr="00CB67DE" w:rsidRDefault="00CB67DE" w:rsidP="00D80DF1">
      <w:pPr>
        <w:pStyle w:val="Heading4"/>
        <w:spacing w:before="0" w:line="360" w:lineRule="auto"/>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Functions of</w:t>
      </w:r>
      <w:r w:rsidRPr="00CB67DE">
        <w:rPr>
          <w:rStyle w:val="Strong"/>
          <w:rFonts w:ascii="Times New Roman" w:hAnsi="Times New Roman" w:cs="Times New Roman"/>
          <w:b/>
          <w:bCs/>
          <w:i w:val="0"/>
          <w:color w:val="000000" w:themeColor="text1"/>
          <w:sz w:val="24"/>
          <w:szCs w:val="24"/>
        </w:rPr>
        <w:t xml:space="preserve"> Secret Registry</w:t>
      </w:r>
    </w:p>
    <w:p w:rsidR="00D80DF1" w:rsidRPr="00D80DF1" w:rsidRDefault="00D80DF1" w:rsidP="00CB67DE">
      <w:pPr>
        <w:pStyle w:val="NormalWeb"/>
        <w:spacing w:before="0" w:beforeAutospacing="0" w:after="0" w:afterAutospacing="0" w:line="360" w:lineRule="auto"/>
        <w:ind w:firstLine="360"/>
        <w:rPr>
          <w:color w:val="000000" w:themeColor="text1"/>
        </w:rPr>
      </w:pPr>
      <w:r w:rsidRPr="00D80DF1">
        <w:rPr>
          <w:color w:val="000000" w:themeColor="text1"/>
        </w:rPr>
        <w:t xml:space="preserve">A </w:t>
      </w:r>
      <w:r w:rsidR="00CB67DE" w:rsidRPr="00CB67DE">
        <w:rPr>
          <w:rStyle w:val="Strong"/>
          <w:b w:val="0"/>
          <w:color w:val="000000" w:themeColor="text1"/>
        </w:rPr>
        <w:t>secret registry</w:t>
      </w:r>
      <w:r w:rsidR="00CB67DE" w:rsidRPr="00D80DF1">
        <w:rPr>
          <w:color w:val="000000" w:themeColor="text1"/>
        </w:rPr>
        <w:t xml:space="preserve"> </w:t>
      </w:r>
      <w:r w:rsidRPr="00D80DF1">
        <w:rPr>
          <w:color w:val="000000" w:themeColor="text1"/>
        </w:rPr>
        <w:t>serves several purposes, primarily for confidentiality and security. Its key functions include:</w:t>
      </w:r>
    </w:p>
    <w:p w:rsidR="00D80DF1" w:rsidRPr="00D80DF1" w:rsidRDefault="00D80DF1" w:rsidP="00D80DF1">
      <w:pPr>
        <w:numPr>
          <w:ilvl w:val="0"/>
          <w:numId w:val="15"/>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Confidential Record Keeping</w:t>
      </w:r>
      <w:r w:rsidRPr="00D80DF1">
        <w:rPr>
          <w:rFonts w:ascii="Times New Roman" w:hAnsi="Times New Roman" w:cs="Times New Roman"/>
          <w:color w:val="000000" w:themeColor="text1"/>
          <w:sz w:val="24"/>
          <w:szCs w:val="24"/>
        </w:rPr>
        <w:t xml:space="preserve"> – Stores highly sensitive or classified information that must not be publicly accessible.</w:t>
      </w:r>
    </w:p>
    <w:p w:rsidR="00D80DF1" w:rsidRPr="00D80DF1" w:rsidRDefault="00D80DF1" w:rsidP="00D80DF1">
      <w:pPr>
        <w:numPr>
          <w:ilvl w:val="0"/>
          <w:numId w:val="15"/>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National Security Protection</w:t>
      </w:r>
      <w:r w:rsidRPr="00D80DF1">
        <w:rPr>
          <w:rFonts w:ascii="Times New Roman" w:hAnsi="Times New Roman" w:cs="Times New Roman"/>
          <w:color w:val="000000" w:themeColor="text1"/>
          <w:sz w:val="24"/>
          <w:szCs w:val="24"/>
        </w:rPr>
        <w:t xml:space="preserve"> – Maintains intelligence, defense, and counterterrorism data for security agencies.</w:t>
      </w:r>
    </w:p>
    <w:p w:rsidR="00D80DF1" w:rsidRPr="00D80DF1" w:rsidRDefault="00D80DF1" w:rsidP="00D80DF1">
      <w:pPr>
        <w:numPr>
          <w:ilvl w:val="0"/>
          <w:numId w:val="15"/>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Law Enforcement &amp; Crime Prevention</w:t>
      </w:r>
      <w:r w:rsidRPr="00D80DF1">
        <w:rPr>
          <w:rFonts w:ascii="Times New Roman" w:hAnsi="Times New Roman" w:cs="Times New Roman"/>
          <w:color w:val="000000" w:themeColor="text1"/>
          <w:sz w:val="24"/>
          <w:szCs w:val="24"/>
        </w:rPr>
        <w:t xml:space="preserve"> – Protects identities of undercover officers, whistleblowers, and informants.</w:t>
      </w:r>
    </w:p>
    <w:p w:rsidR="00D80DF1" w:rsidRPr="00D80DF1" w:rsidRDefault="00D80DF1" w:rsidP="00D80DF1">
      <w:pPr>
        <w:numPr>
          <w:ilvl w:val="0"/>
          <w:numId w:val="15"/>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Corporate &amp; Trade Secret Protection</w:t>
      </w:r>
      <w:r w:rsidRPr="00D80DF1">
        <w:rPr>
          <w:rFonts w:ascii="Times New Roman" w:hAnsi="Times New Roman" w:cs="Times New Roman"/>
          <w:color w:val="000000" w:themeColor="text1"/>
          <w:sz w:val="24"/>
          <w:szCs w:val="24"/>
        </w:rPr>
        <w:t xml:space="preserve"> – Secures business secrets, patents, and proprietary technologies from competitors.</w:t>
      </w:r>
    </w:p>
    <w:p w:rsidR="00D80DF1" w:rsidRPr="00D80DF1" w:rsidRDefault="00D80DF1" w:rsidP="00D80DF1">
      <w:pPr>
        <w:numPr>
          <w:ilvl w:val="0"/>
          <w:numId w:val="15"/>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Witness Protection &amp; Sensitive Identity Management</w:t>
      </w:r>
      <w:r w:rsidRPr="00D80DF1">
        <w:rPr>
          <w:rFonts w:ascii="Times New Roman" w:hAnsi="Times New Roman" w:cs="Times New Roman"/>
          <w:color w:val="000000" w:themeColor="text1"/>
          <w:sz w:val="24"/>
          <w:szCs w:val="24"/>
        </w:rPr>
        <w:t xml:space="preserve"> – Maintains records of individuals in witness protection programs.</w:t>
      </w:r>
    </w:p>
    <w:p w:rsidR="00D80DF1" w:rsidRPr="00D80DF1" w:rsidRDefault="00D80DF1" w:rsidP="00D80DF1">
      <w:pPr>
        <w:numPr>
          <w:ilvl w:val="0"/>
          <w:numId w:val="15"/>
        </w:numPr>
        <w:spacing w:after="0" w:line="360" w:lineRule="auto"/>
        <w:rPr>
          <w:rFonts w:ascii="Times New Roman" w:hAnsi="Times New Roman" w:cs="Times New Roman"/>
          <w:color w:val="000000" w:themeColor="text1"/>
          <w:sz w:val="24"/>
          <w:szCs w:val="24"/>
        </w:rPr>
      </w:pPr>
      <w:proofErr w:type="spellStart"/>
      <w:r w:rsidRPr="00D80DF1">
        <w:rPr>
          <w:rStyle w:val="Strong"/>
          <w:rFonts w:ascii="Times New Roman" w:hAnsi="Times New Roman" w:cs="Times New Roman"/>
          <w:color w:val="000000" w:themeColor="text1"/>
          <w:sz w:val="24"/>
          <w:szCs w:val="24"/>
        </w:rPr>
        <w:lastRenderedPageBreak/>
        <w:t>Cybersecurity</w:t>
      </w:r>
      <w:proofErr w:type="spellEnd"/>
      <w:r w:rsidRPr="00D80DF1">
        <w:rPr>
          <w:rStyle w:val="Strong"/>
          <w:rFonts w:ascii="Times New Roman" w:hAnsi="Times New Roman" w:cs="Times New Roman"/>
          <w:color w:val="000000" w:themeColor="text1"/>
          <w:sz w:val="24"/>
          <w:szCs w:val="24"/>
        </w:rPr>
        <w:t xml:space="preserve"> &amp; Digital Data Protection</w:t>
      </w:r>
      <w:r w:rsidRPr="00D80DF1">
        <w:rPr>
          <w:rFonts w:ascii="Times New Roman" w:hAnsi="Times New Roman" w:cs="Times New Roman"/>
          <w:color w:val="000000" w:themeColor="text1"/>
          <w:sz w:val="24"/>
          <w:szCs w:val="24"/>
        </w:rPr>
        <w:t xml:space="preserve"> – Stores encrypted records related to critical IT infrastructure, preventing cyber threats.</w:t>
      </w:r>
    </w:p>
    <w:p w:rsidR="00D80DF1" w:rsidRPr="00CB67DE" w:rsidRDefault="00D80DF1" w:rsidP="00D80DF1">
      <w:pPr>
        <w:numPr>
          <w:ilvl w:val="0"/>
          <w:numId w:val="15"/>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Financial Security &amp; Anti-Fraud Monitoring</w:t>
      </w:r>
      <w:r w:rsidRPr="00D80DF1">
        <w:rPr>
          <w:rFonts w:ascii="Times New Roman" w:hAnsi="Times New Roman" w:cs="Times New Roman"/>
          <w:color w:val="000000" w:themeColor="text1"/>
          <w:sz w:val="24"/>
          <w:szCs w:val="24"/>
        </w:rPr>
        <w:t xml:space="preserve"> – Keeps confidential records of financial transactions, money laundering investigations, or government blacklists.</w:t>
      </w:r>
    </w:p>
    <w:p w:rsidR="00D80DF1" w:rsidRPr="00CB67DE" w:rsidRDefault="00D80DF1" w:rsidP="00CB67DE">
      <w:pPr>
        <w:pStyle w:val="Heading4"/>
        <w:spacing w:before="0" w:line="360" w:lineRule="auto"/>
        <w:jc w:val="both"/>
        <w:rPr>
          <w:rFonts w:ascii="Times New Roman" w:hAnsi="Times New Roman" w:cs="Times New Roman"/>
          <w:i w:val="0"/>
          <w:color w:val="000000" w:themeColor="text1"/>
          <w:sz w:val="24"/>
          <w:szCs w:val="24"/>
        </w:rPr>
      </w:pPr>
      <w:r w:rsidRPr="00CB67DE">
        <w:rPr>
          <w:rStyle w:val="Strong"/>
          <w:rFonts w:ascii="Times New Roman" w:hAnsi="Times New Roman" w:cs="Times New Roman"/>
          <w:b/>
          <w:bCs/>
          <w:i w:val="0"/>
          <w:color w:val="000000" w:themeColor="text1"/>
          <w:sz w:val="24"/>
          <w:szCs w:val="24"/>
        </w:rPr>
        <w:t>Advantages of a Secret Registry</w:t>
      </w:r>
    </w:p>
    <w:p w:rsidR="00D80DF1" w:rsidRPr="00D80DF1" w:rsidRDefault="00D80DF1" w:rsidP="00D80DF1">
      <w:pPr>
        <w:pStyle w:val="NormalWeb"/>
        <w:spacing w:before="0" w:beforeAutospacing="0" w:after="0" w:afterAutospacing="0" w:line="360" w:lineRule="auto"/>
        <w:rPr>
          <w:color w:val="000000" w:themeColor="text1"/>
        </w:rPr>
      </w:pPr>
      <w:r w:rsidRPr="00D80DF1">
        <w:rPr>
          <w:color w:val="000000" w:themeColor="text1"/>
        </w:rPr>
        <w:t>Secret registries provide several benefits, including:</w:t>
      </w:r>
    </w:p>
    <w:p w:rsidR="00CB67DE" w:rsidRDefault="00D80DF1" w:rsidP="00CB67DE">
      <w:pPr>
        <w:pStyle w:val="NormalWeb"/>
        <w:numPr>
          <w:ilvl w:val="0"/>
          <w:numId w:val="17"/>
        </w:numPr>
        <w:spacing w:before="0" w:beforeAutospacing="0" w:after="0" w:afterAutospacing="0" w:line="360" w:lineRule="auto"/>
        <w:rPr>
          <w:color w:val="000000" w:themeColor="text1"/>
        </w:rPr>
      </w:pPr>
      <w:r w:rsidRPr="00D80DF1">
        <w:rPr>
          <w:rStyle w:val="Strong"/>
          <w:color w:val="000000" w:themeColor="text1"/>
        </w:rPr>
        <w:t>Enhanced Security</w:t>
      </w:r>
      <w:r w:rsidRPr="00D80DF1">
        <w:rPr>
          <w:color w:val="000000" w:themeColor="text1"/>
        </w:rPr>
        <w:t xml:space="preserve"> – Protects classified information from unauthorized access, cyber threats, and espionage.</w:t>
      </w:r>
    </w:p>
    <w:p w:rsidR="00CB67DE" w:rsidRDefault="00D80DF1" w:rsidP="00CB67DE">
      <w:pPr>
        <w:pStyle w:val="NormalWeb"/>
        <w:numPr>
          <w:ilvl w:val="0"/>
          <w:numId w:val="17"/>
        </w:numPr>
        <w:spacing w:before="0" w:beforeAutospacing="0" w:after="0" w:afterAutospacing="0" w:line="360" w:lineRule="auto"/>
        <w:rPr>
          <w:color w:val="000000" w:themeColor="text1"/>
        </w:rPr>
      </w:pPr>
      <w:r w:rsidRPr="00D80DF1">
        <w:rPr>
          <w:rStyle w:val="Strong"/>
          <w:color w:val="000000" w:themeColor="text1"/>
        </w:rPr>
        <w:t>Data Privacy Protection</w:t>
      </w:r>
      <w:r w:rsidRPr="00D80DF1">
        <w:rPr>
          <w:color w:val="000000" w:themeColor="text1"/>
        </w:rPr>
        <w:t xml:space="preserve"> – Ensures sensitive personal and institutional data is not exposed.</w:t>
      </w:r>
    </w:p>
    <w:p w:rsidR="00CB67DE" w:rsidRDefault="00D80DF1" w:rsidP="00CB67DE">
      <w:pPr>
        <w:pStyle w:val="NormalWeb"/>
        <w:numPr>
          <w:ilvl w:val="0"/>
          <w:numId w:val="17"/>
        </w:numPr>
        <w:spacing w:before="0" w:beforeAutospacing="0" w:after="0" w:afterAutospacing="0" w:line="360" w:lineRule="auto"/>
        <w:rPr>
          <w:color w:val="000000" w:themeColor="text1"/>
        </w:rPr>
      </w:pPr>
      <w:r w:rsidRPr="00D80DF1">
        <w:rPr>
          <w:rStyle w:val="Strong"/>
          <w:color w:val="000000" w:themeColor="text1"/>
        </w:rPr>
        <w:t>Prevention of Fraud &amp; Identity Theft</w:t>
      </w:r>
      <w:r w:rsidRPr="00D80DF1">
        <w:rPr>
          <w:color w:val="000000" w:themeColor="text1"/>
        </w:rPr>
        <w:t xml:space="preserve"> – Restricts access to important records, reducing the risk of misuse.</w:t>
      </w:r>
    </w:p>
    <w:p w:rsidR="00CB67DE" w:rsidRDefault="00D80DF1" w:rsidP="00CB67DE">
      <w:pPr>
        <w:pStyle w:val="NormalWeb"/>
        <w:numPr>
          <w:ilvl w:val="0"/>
          <w:numId w:val="17"/>
        </w:numPr>
        <w:spacing w:before="0" w:beforeAutospacing="0" w:after="0" w:afterAutospacing="0" w:line="360" w:lineRule="auto"/>
        <w:rPr>
          <w:color w:val="000000" w:themeColor="text1"/>
        </w:rPr>
      </w:pPr>
      <w:r w:rsidRPr="00D80DF1">
        <w:rPr>
          <w:rStyle w:val="Strong"/>
          <w:color w:val="000000" w:themeColor="text1"/>
        </w:rPr>
        <w:t>National &amp; Corporate Interests Protection</w:t>
      </w:r>
      <w:r w:rsidRPr="00D80DF1">
        <w:rPr>
          <w:color w:val="000000" w:themeColor="text1"/>
        </w:rPr>
        <w:t xml:space="preserve"> – Helps safeguard a country's intelligence, military plans, and business innovations.</w:t>
      </w:r>
    </w:p>
    <w:p w:rsidR="00CB67DE" w:rsidRDefault="00D80DF1" w:rsidP="00CB67DE">
      <w:pPr>
        <w:pStyle w:val="NormalWeb"/>
        <w:numPr>
          <w:ilvl w:val="0"/>
          <w:numId w:val="17"/>
        </w:numPr>
        <w:spacing w:before="0" w:beforeAutospacing="0" w:after="0" w:afterAutospacing="0" w:line="360" w:lineRule="auto"/>
        <w:rPr>
          <w:color w:val="000000" w:themeColor="text1"/>
        </w:rPr>
      </w:pPr>
      <w:r w:rsidRPr="00D80DF1">
        <w:rPr>
          <w:rStyle w:val="Strong"/>
          <w:color w:val="000000" w:themeColor="text1"/>
        </w:rPr>
        <w:t>Legal Compliance</w:t>
      </w:r>
      <w:r w:rsidRPr="00D80DF1">
        <w:rPr>
          <w:color w:val="000000" w:themeColor="text1"/>
        </w:rPr>
        <w:t xml:space="preserve"> – Ensures compliance with data protection laws, allowing only authorized access.</w:t>
      </w:r>
    </w:p>
    <w:p w:rsidR="00CB67DE" w:rsidRPr="00CB67DE" w:rsidRDefault="00D80DF1" w:rsidP="00D80DF1">
      <w:pPr>
        <w:pStyle w:val="NormalWeb"/>
        <w:numPr>
          <w:ilvl w:val="0"/>
          <w:numId w:val="17"/>
        </w:numPr>
        <w:spacing w:before="0" w:beforeAutospacing="0" w:after="0" w:afterAutospacing="0" w:line="360" w:lineRule="auto"/>
        <w:rPr>
          <w:rStyle w:val="Strong"/>
          <w:b w:val="0"/>
          <w:bCs w:val="0"/>
          <w:color w:val="000000" w:themeColor="text1"/>
        </w:rPr>
      </w:pPr>
      <w:r w:rsidRPr="00D80DF1">
        <w:rPr>
          <w:rStyle w:val="Strong"/>
          <w:color w:val="000000" w:themeColor="text1"/>
        </w:rPr>
        <w:t>Effective Law Enforcement Operations</w:t>
      </w:r>
      <w:r w:rsidRPr="00D80DF1">
        <w:rPr>
          <w:color w:val="000000" w:themeColor="text1"/>
        </w:rPr>
        <w:t xml:space="preserve"> – Helps police, intelligence agencies, and courts maintain secrecy in critical cases.</w:t>
      </w:r>
      <w:r w:rsidRPr="00CB67DE">
        <w:rPr>
          <w:rStyle w:val="Strong"/>
          <w:color w:val="000000" w:themeColor="text1"/>
        </w:rPr>
        <w:t xml:space="preserve"> </w:t>
      </w:r>
    </w:p>
    <w:p w:rsidR="00D80DF1" w:rsidRPr="00CB67DE" w:rsidRDefault="00D80DF1" w:rsidP="00CB67DE">
      <w:pPr>
        <w:pStyle w:val="NormalWeb"/>
        <w:spacing w:before="0" w:beforeAutospacing="0" w:after="0" w:afterAutospacing="0" w:line="360" w:lineRule="auto"/>
        <w:rPr>
          <w:color w:val="000000" w:themeColor="text1"/>
        </w:rPr>
      </w:pPr>
      <w:r w:rsidRPr="00CB67DE">
        <w:rPr>
          <w:rStyle w:val="Strong"/>
          <w:color w:val="000000" w:themeColor="text1"/>
        </w:rPr>
        <w:t>Disadvantages of a Secret Registry</w:t>
      </w:r>
    </w:p>
    <w:p w:rsidR="00D80DF1" w:rsidRPr="00D80DF1" w:rsidRDefault="00D80DF1" w:rsidP="00D80DF1">
      <w:pPr>
        <w:pStyle w:val="NormalWeb"/>
        <w:spacing w:before="0" w:beforeAutospacing="0" w:after="0" w:afterAutospacing="0" w:line="360" w:lineRule="auto"/>
        <w:rPr>
          <w:color w:val="000000" w:themeColor="text1"/>
        </w:rPr>
      </w:pPr>
      <w:r w:rsidRPr="00D80DF1">
        <w:rPr>
          <w:color w:val="000000" w:themeColor="text1"/>
        </w:rPr>
        <w:t>Despite its benefits, secret registries also have some drawbacks:</w:t>
      </w:r>
    </w:p>
    <w:p w:rsidR="00CB67DE" w:rsidRDefault="00D80DF1" w:rsidP="00CB67DE">
      <w:pPr>
        <w:pStyle w:val="NormalWeb"/>
        <w:numPr>
          <w:ilvl w:val="0"/>
          <w:numId w:val="16"/>
        </w:numPr>
        <w:spacing w:before="0" w:beforeAutospacing="0" w:after="0" w:afterAutospacing="0" w:line="360" w:lineRule="auto"/>
        <w:jc w:val="both"/>
        <w:rPr>
          <w:color w:val="000000" w:themeColor="text1"/>
        </w:rPr>
      </w:pPr>
      <w:r w:rsidRPr="00D80DF1">
        <w:rPr>
          <w:rStyle w:val="Strong"/>
          <w:color w:val="000000" w:themeColor="text1"/>
        </w:rPr>
        <w:t>Lack of Transparency</w:t>
      </w:r>
      <w:r w:rsidRPr="00D80DF1">
        <w:rPr>
          <w:color w:val="000000" w:themeColor="text1"/>
        </w:rPr>
        <w:t xml:space="preserve"> – Since information is not publicly available, it can lead to abuse, corruption, or unethical activities.</w:t>
      </w:r>
    </w:p>
    <w:p w:rsidR="00CB67DE" w:rsidRDefault="00D80DF1" w:rsidP="00CB67DE">
      <w:pPr>
        <w:pStyle w:val="NormalWeb"/>
        <w:numPr>
          <w:ilvl w:val="0"/>
          <w:numId w:val="16"/>
        </w:numPr>
        <w:spacing w:before="0" w:beforeAutospacing="0" w:after="0" w:afterAutospacing="0" w:line="360" w:lineRule="auto"/>
        <w:jc w:val="both"/>
        <w:rPr>
          <w:color w:val="000000" w:themeColor="text1"/>
        </w:rPr>
      </w:pPr>
      <w:r w:rsidRPr="00D80DF1">
        <w:rPr>
          <w:rStyle w:val="Strong"/>
          <w:color w:val="000000" w:themeColor="text1"/>
        </w:rPr>
        <w:t>Access Control Issues</w:t>
      </w:r>
      <w:r w:rsidRPr="00D80DF1">
        <w:rPr>
          <w:color w:val="000000" w:themeColor="text1"/>
        </w:rPr>
        <w:t xml:space="preserve"> – If poorly managed, unauthorized individuals might gain access to classified records.</w:t>
      </w:r>
    </w:p>
    <w:p w:rsidR="00CB67DE" w:rsidRDefault="00D80DF1" w:rsidP="00CB67DE">
      <w:pPr>
        <w:pStyle w:val="NormalWeb"/>
        <w:numPr>
          <w:ilvl w:val="0"/>
          <w:numId w:val="16"/>
        </w:numPr>
        <w:spacing w:before="0" w:beforeAutospacing="0" w:after="0" w:afterAutospacing="0" w:line="360" w:lineRule="auto"/>
        <w:jc w:val="both"/>
        <w:rPr>
          <w:color w:val="000000" w:themeColor="text1"/>
        </w:rPr>
      </w:pPr>
      <w:r w:rsidRPr="00D80DF1">
        <w:rPr>
          <w:rStyle w:val="Strong"/>
          <w:color w:val="000000" w:themeColor="text1"/>
        </w:rPr>
        <w:t>Difficult Data Retrieval</w:t>
      </w:r>
      <w:r w:rsidRPr="00D80DF1">
        <w:rPr>
          <w:color w:val="000000" w:themeColor="text1"/>
        </w:rPr>
        <w:t xml:space="preserve"> – Restrictions may make it harder for authorized personnel to access necessary records quickly.</w:t>
      </w:r>
    </w:p>
    <w:p w:rsidR="00CB67DE" w:rsidRDefault="00D80DF1" w:rsidP="00CB67DE">
      <w:pPr>
        <w:pStyle w:val="NormalWeb"/>
        <w:numPr>
          <w:ilvl w:val="0"/>
          <w:numId w:val="16"/>
        </w:numPr>
        <w:spacing w:before="0" w:beforeAutospacing="0" w:after="0" w:afterAutospacing="0" w:line="360" w:lineRule="auto"/>
        <w:jc w:val="both"/>
        <w:rPr>
          <w:color w:val="000000" w:themeColor="text1"/>
        </w:rPr>
      </w:pPr>
      <w:r w:rsidRPr="00D80DF1">
        <w:rPr>
          <w:rStyle w:val="Strong"/>
          <w:color w:val="000000" w:themeColor="text1"/>
        </w:rPr>
        <w:t>Potential for Government Overreach</w:t>
      </w:r>
      <w:r w:rsidRPr="00D80DF1">
        <w:rPr>
          <w:color w:val="000000" w:themeColor="text1"/>
        </w:rPr>
        <w:t xml:space="preserve"> – Some governments may misuse secret registries to hide critical information from the public</w:t>
      </w:r>
      <w:r w:rsidR="00CB67DE">
        <w:rPr>
          <w:color w:val="000000" w:themeColor="text1"/>
        </w:rPr>
        <w:t>.</w:t>
      </w:r>
    </w:p>
    <w:p w:rsidR="00CB67DE" w:rsidRDefault="00D80DF1" w:rsidP="00CB67DE">
      <w:pPr>
        <w:pStyle w:val="NormalWeb"/>
        <w:numPr>
          <w:ilvl w:val="0"/>
          <w:numId w:val="16"/>
        </w:numPr>
        <w:spacing w:before="0" w:beforeAutospacing="0" w:after="0" w:afterAutospacing="0" w:line="360" w:lineRule="auto"/>
        <w:jc w:val="both"/>
        <w:rPr>
          <w:color w:val="000000" w:themeColor="text1"/>
        </w:rPr>
      </w:pPr>
      <w:r w:rsidRPr="00D80DF1">
        <w:rPr>
          <w:rStyle w:val="Strong"/>
          <w:color w:val="000000" w:themeColor="text1"/>
        </w:rPr>
        <w:lastRenderedPageBreak/>
        <w:t>Legal Complications</w:t>
      </w:r>
      <w:r w:rsidRPr="00D80DF1">
        <w:rPr>
          <w:color w:val="000000" w:themeColor="text1"/>
        </w:rPr>
        <w:t xml:space="preserve"> – If not well-regulated, secret registries can violate privacy rights and lead to lawsuits.</w:t>
      </w:r>
    </w:p>
    <w:p w:rsidR="008F127F" w:rsidRDefault="00D80DF1" w:rsidP="00E8440C">
      <w:pPr>
        <w:pStyle w:val="NormalWeb"/>
        <w:numPr>
          <w:ilvl w:val="0"/>
          <w:numId w:val="16"/>
        </w:numPr>
        <w:spacing w:before="0" w:beforeAutospacing="0" w:after="0" w:afterAutospacing="0" w:line="360" w:lineRule="auto"/>
        <w:jc w:val="both"/>
        <w:rPr>
          <w:color w:val="000000" w:themeColor="text1"/>
        </w:rPr>
      </w:pPr>
      <w:r w:rsidRPr="00D80DF1">
        <w:rPr>
          <w:rStyle w:val="Strong"/>
          <w:color w:val="000000" w:themeColor="text1"/>
        </w:rPr>
        <w:t>Risk of Data Breaches</w:t>
      </w:r>
      <w:r w:rsidRPr="00D80DF1">
        <w:rPr>
          <w:color w:val="000000" w:themeColor="text1"/>
        </w:rPr>
        <w:t xml:space="preserve"> – Despite high security, hacking or internal leaks could expose sensitive information.</w:t>
      </w:r>
    </w:p>
    <w:p w:rsidR="00CC4FC0" w:rsidRPr="008F127F" w:rsidRDefault="00CB67DE" w:rsidP="008F127F">
      <w:pPr>
        <w:pStyle w:val="NormalWeb"/>
        <w:spacing w:before="0" w:beforeAutospacing="0" w:after="0" w:afterAutospacing="0" w:line="360" w:lineRule="auto"/>
        <w:jc w:val="both"/>
        <w:rPr>
          <w:color w:val="000000" w:themeColor="text1"/>
        </w:rPr>
      </w:pPr>
      <w:r w:rsidRPr="008F127F">
        <w:rPr>
          <w:rStyle w:val="Strong"/>
          <w:color w:val="000000" w:themeColor="text1"/>
        </w:rPr>
        <w:t>FUNCTIONS OF REGISTRY</w:t>
      </w:r>
    </w:p>
    <w:p w:rsidR="00CC4FC0" w:rsidRPr="00E8440C" w:rsidRDefault="00CC4FC0" w:rsidP="00D14358">
      <w:pPr>
        <w:pStyle w:val="NormalWeb"/>
        <w:spacing w:before="0" w:beforeAutospacing="0" w:after="0" w:afterAutospacing="0" w:line="360" w:lineRule="auto"/>
        <w:ind w:firstLine="720"/>
        <w:jc w:val="both"/>
        <w:rPr>
          <w:color w:val="000000" w:themeColor="text1"/>
        </w:rPr>
      </w:pPr>
      <w:r w:rsidRPr="00E8440C">
        <w:rPr>
          <w:color w:val="000000" w:themeColor="text1"/>
        </w:rPr>
        <w:t>A registry performs several key functions, including:</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Record-Keeping</w:t>
      </w:r>
      <w:r w:rsidRPr="00E8440C">
        <w:rPr>
          <w:rFonts w:ascii="Times New Roman" w:hAnsi="Times New Roman" w:cs="Times New Roman"/>
          <w:color w:val="000000" w:themeColor="text1"/>
          <w:sz w:val="24"/>
          <w:szCs w:val="24"/>
        </w:rPr>
        <w:t xml:space="preserve"> – Maintaining official records for individuals, businesses, or institutions.</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Data Management</w:t>
      </w:r>
      <w:r w:rsidRPr="00E8440C">
        <w:rPr>
          <w:rFonts w:ascii="Times New Roman" w:hAnsi="Times New Roman" w:cs="Times New Roman"/>
          <w:color w:val="000000" w:themeColor="text1"/>
          <w:sz w:val="24"/>
          <w:szCs w:val="24"/>
        </w:rPr>
        <w:t xml:space="preserve"> – Organizing, updating, and securing stored information.</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Processing Applications</w:t>
      </w:r>
      <w:r w:rsidRPr="00E8440C">
        <w:rPr>
          <w:rFonts w:ascii="Times New Roman" w:hAnsi="Times New Roman" w:cs="Times New Roman"/>
          <w:color w:val="000000" w:themeColor="text1"/>
          <w:sz w:val="24"/>
          <w:szCs w:val="24"/>
        </w:rPr>
        <w:t xml:space="preserve"> – Handling applications for registration, certification, and verification.</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Legal Documentation</w:t>
      </w:r>
      <w:r w:rsidRPr="00E8440C">
        <w:rPr>
          <w:rFonts w:ascii="Times New Roman" w:hAnsi="Times New Roman" w:cs="Times New Roman"/>
          <w:color w:val="000000" w:themeColor="text1"/>
          <w:sz w:val="24"/>
          <w:szCs w:val="24"/>
        </w:rPr>
        <w:t xml:space="preserve"> – Issuing and verifying legal documents such as birth certificates, business registrations, and title deeds.</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Communication &amp; Correspondence</w:t>
      </w:r>
      <w:r w:rsidRPr="00E8440C">
        <w:rPr>
          <w:rFonts w:ascii="Times New Roman" w:hAnsi="Times New Roman" w:cs="Times New Roman"/>
          <w:color w:val="000000" w:themeColor="text1"/>
          <w:sz w:val="24"/>
          <w:szCs w:val="24"/>
        </w:rPr>
        <w:t xml:space="preserve"> – Managing official communications, emails, and files.</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Data Retrieval</w:t>
      </w:r>
      <w:r w:rsidRPr="00E8440C">
        <w:rPr>
          <w:rFonts w:ascii="Times New Roman" w:hAnsi="Times New Roman" w:cs="Times New Roman"/>
          <w:color w:val="000000" w:themeColor="text1"/>
          <w:sz w:val="24"/>
          <w:szCs w:val="24"/>
        </w:rPr>
        <w:t xml:space="preserve"> – Ensuring easy access to information when needed.</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Security &amp; Confidentiality</w:t>
      </w:r>
      <w:r w:rsidRPr="00E8440C">
        <w:rPr>
          <w:rFonts w:ascii="Times New Roman" w:hAnsi="Times New Roman" w:cs="Times New Roman"/>
          <w:color w:val="000000" w:themeColor="text1"/>
          <w:sz w:val="24"/>
          <w:szCs w:val="24"/>
        </w:rPr>
        <w:t xml:space="preserve"> – Protecting sensitive records from loss, damage, or unauthorized access.</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Compliance &amp; Regulatory Oversight</w:t>
      </w:r>
      <w:r w:rsidRPr="00E8440C">
        <w:rPr>
          <w:rFonts w:ascii="Times New Roman" w:hAnsi="Times New Roman" w:cs="Times New Roman"/>
          <w:color w:val="000000" w:themeColor="text1"/>
          <w:sz w:val="24"/>
          <w:szCs w:val="24"/>
        </w:rPr>
        <w:t xml:space="preserve"> – Ensuring adherence to laws and regulations related to data storage and management.</w:t>
      </w:r>
    </w:p>
    <w:p w:rsidR="00CC4FC0" w:rsidRPr="00E8440C" w:rsidRDefault="00CC4FC0" w:rsidP="00E8440C">
      <w:pPr>
        <w:numPr>
          <w:ilvl w:val="0"/>
          <w:numId w:val="9"/>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Support for Decision-Making</w:t>
      </w:r>
      <w:r w:rsidRPr="00E8440C">
        <w:rPr>
          <w:rFonts w:ascii="Times New Roman" w:hAnsi="Times New Roman" w:cs="Times New Roman"/>
          <w:color w:val="000000" w:themeColor="text1"/>
          <w:sz w:val="24"/>
          <w:szCs w:val="24"/>
        </w:rPr>
        <w:t xml:space="preserve"> – Providing accurate data for informed decision-making in organizations.</w:t>
      </w:r>
    </w:p>
    <w:p w:rsidR="00CC4FC0" w:rsidRPr="00CC4FC0" w:rsidRDefault="00D14358" w:rsidP="00E8440C">
      <w:pPr>
        <w:pStyle w:val="NormalWeb"/>
        <w:spacing w:before="0" w:beforeAutospacing="0" w:after="0" w:afterAutospacing="0" w:line="360" w:lineRule="auto"/>
        <w:jc w:val="both"/>
        <w:rPr>
          <w:b/>
        </w:rPr>
      </w:pPr>
      <w:r>
        <w:rPr>
          <w:b/>
        </w:rPr>
        <w:t>3.2</w:t>
      </w:r>
      <w:r>
        <w:rPr>
          <w:b/>
        </w:rPr>
        <w:tab/>
      </w:r>
      <w:r w:rsidR="00CC4FC0" w:rsidRPr="00CC4FC0">
        <w:rPr>
          <w:b/>
        </w:rPr>
        <w:t>DIFFERENCE BETWEEN PENSION AND GRATUITY</w:t>
      </w:r>
    </w:p>
    <w:tbl>
      <w:tblPr>
        <w:tblStyle w:val="TableGrid"/>
        <w:tblW w:w="0" w:type="auto"/>
        <w:tblInd w:w="-36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1146"/>
        <w:gridCol w:w="3765"/>
        <w:gridCol w:w="4305"/>
      </w:tblGrid>
      <w:tr w:rsidR="00D10170" w:rsidTr="00D10170">
        <w:tblPrEx>
          <w:tblCellMar>
            <w:top w:w="0" w:type="dxa"/>
            <w:bottom w:w="0" w:type="dxa"/>
          </w:tblCellMar>
        </w:tblPrEx>
        <w:trPr>
          <w:trHeight w:val="100"/>
        </w:trPr>
        <w:tc>
          <w:tcPr>
            <w:tcW w:w="918" w:type="dxa"/>
            <w:tcBorders>
              <w:left w:val="single" w:sz="4" w:space="0" w:color="auto"/>
            </w:tcBorders>
          </w:tcPr>
          <w:p w:rsidR="00D10170" w:rsidRPr="00D10170" w:rsidRDefault="00D10170" w:rsidP="00D10170">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 xml:space="preserve">ASPECT </w:t>
            </w:r>
          </w:p>
        </w:tc>
        <w:tc>
          <w:tcPr>
            <w:tcW w:w="3870" w:type="dxa"/>
            <w:tcBorders>
              <w:left w:val="single" w:sz="4" w:space="0" w:color="auto"/>
            </w:tcBorders>
          </w:tcPr>
          <w:p w:rsidR="00D10170" w:rsidRPr="00D10170" w:rsidRDefault="00D10170" w:rsidP="00D10170">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PENSION</w:t>
            </w:r>
          </w:p>
        </w:tc>
        <w:tc>
          <w:tcPr>
            <w:tcW w:w="4428" w:type="dxa"/>
            <w:tcBorders>
              <w:left w:val="single" w:sz="4" w:space="0" w:color="auto"/>
              <w:right w:val="single" w:sz="4" w:space="0" w:color="auto"/>
            </w:tcBorders>
          </w:tcPr>
          <w:p w:rsidR="00D10170" w:rsidRPr="00D10170" w:rsidRDefault="00D10170" w:rsidP="00D10170">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 xml:space="preserve">GRATUITY </w:t>
            </w:r>
          </w:p>
        </w:tc>
      </w:tr>
      <w:tr w:rsidR="00E8440C" w:rsidTr="00D101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right w:val="single" w:sz="4" w:space="0" w:color="auto"/>
            </w:tcBorders>
            <w:shd w:val="clear" w:color="auto" w:fill="auto"/>
          </w:tcPr>
          <w:p w:rsidR="00E8440C" w:rsidRDefault="00E8440C" w:rsidP="00D10170">
            <w:pPr>
              <w:pStyle w:val="NormalWeb"/>
              <w:spacing w:before="0" w:beforeAutospacing="0" w:after="0" w:afterAutospacing="0"/>
              <w:jc w:val="both"/>
              <w:rPr>
                <w:rFonts w:ascii="Helvetica, sans-serif" w:hAnsi="Helvetica, sans-serif"/>
                <w:sz w:val="22"/>
                <w:szCs w:val="22"/>
              </w:rPr>
            </w:pPr>
          </w:p>
        </w:tc>
        <w:tc>
          <w:tcPr>
            <w:tcW w:w="3870" w:type="dxa"/>
            <w:tcBorders>
              <w:left w:val="single" w:sz="4" w:space="0" w:color="auto"/>
              <w:bottom w:val="single" w:sz="4" w:space="0" w:color="auto"/>
              <w:right w:val="single" w:sz="4" w:space="0" w:color="auto"/>
            </w:tcBorders>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 xml:space="preserve">A regular payment made to retired employees usually on a monthly basis. for the rest of their </w:t>
            </w:r>
            <w:r>
              <w:rPr>
                <w:rFonts w:ascii="Helvetica, sans-serif" w:hAnsi="Helvetica, sans-serif"/>
                <w:sz w:val="22"/>
                <w:szCs w:val="22"/>
              </w:rPr>
              <w:br/>
              <w:t>lives</w:t>
            </w:r>
          </w:p>
        </w:tc>
        <w:tc>
          <w:tcPr>
            <w:tcW w:w="4428" w:type="dxa"/>
            <w:tcBorders>
              <w:left w:val="single" w:sz="4" w:space="0" w:color="auto"/>
              <w:right w:val="single" w:sz="4" w:space="0" w:color="auto"/>
            </w:tcBorders>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A one-time lump sum payment given to an employee upon retirement or completion of service.</w:t>
            </w:r>
          </w:p>
        </w:tc>
      </w:tr>
      <w:tr w:rsidR="00E8440C" w:rsidTr="00D101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E8440C" w:rsidRPr="00B45C27" w:rsidRDefault="00D10170" w:rsidP="00D10170">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 xml:space="preserve">Payment </w:t>
            </w:r>
            <w:r w:rsidR="00B45C27" w:rsidRPr="00B45C27">
              <w:rPr>
                <w:rFonts w:ascii="Helvetica, sans-serif" w:hAnsi="Helvetica, sans-serif"/>
                <w:b/>
                <w:sz w:val="22"/>
                <w:szCs w:val="22"/>
              </w:rPr>
              <w:t>Structure</w:t>
            </w:r>
          </w:p>
        </w:tc>
        <w:tc>
          <w:tcPr>
            <w:tcW w:w="3870" w:type="dxa"/>
            <w:tcBorders>
              <w:top w:val="single" w:sz="4" w:space="0" w:color="auto"/>
              <w:bottom w:val="single" w:sz="4" w:space="0" w:color="auto"/>
            </w:tcBorders>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Paid periodically (monthly, quarterly, or yearly).</w:t>
            </w:r>
          </w:p>
        </w:tc>
        <w:tc>
          <w:tcPr>
            <w:tcW w:w="4428" w:type="dxa"/>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Paid only once at the time of retirement or resignation.</w:t>
            </w:r>
          </w:p>
        </w:tc>
      </w:tr>
      <w:tr w:rsidR="00E8440C" w:rsidTr="00D101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E8440C" w:rsidRPr="00B45C27" w:rsidRDefault="00D10170" w:rsidP="00D10170">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E</w:t>
            </w:r>
            <w:r w:rsidRPr="00B45C27">
              <w:rPr>
                <w:rFonts w:ascii="Helvetica, sans-serif" w:hAnsi="Helvetica, sans-serif" w:hint="eastAsia"/>
                <w:b/>
                <w:sz w:val="22"/>
                <w:szCs w:val="22"/>
              </w:rPr>
              <w:t>ligibility</w:t>
            </w:r>
            <w:r w:rsidRPr="00B45C27">
              <w:rPr>
                <w:rFonts w:ascii="Helvetica, sans-serif" w:hAnsi="Helvetica, sans-serif"/>
                <w:b/>
                <w:sz w:val="22"/>
                <w:szCs w:val="22"/>
              </w:rPr>
              <w:t xml:space="preserve"> </w:t>
            </w:r>
          </w:p>
        </w:tc>
        <w:tc>
          <w:tcPr>
            <w:tcW w:w="3870" w:type="dxa"/>
            <w:tcBorders>
              <w:top w:val="single" w:sz="4" w:space="0" w:color="auto"/>
              <w:bottom w:val="single" w:sz="4" w:space="0" w:color="auto"/>
            </w:tcBorders>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 xml:space="preserve">Usually requires an employee to have </w:t>
            </w:r>
            <w:r>
              <w:rPr>
                <w:rFonts w:ascii="Helvetica, sans-serif" w:hAnsi="Helvetica, sans-serif"/>
                <w:sz w:val="22"/>
                <w:szCs w:val="22"/>
              </w:rPr>
              <w:lastRenderedPageBreak/>
              <w:t>worked for a certain number of years</w:t>
            </w:r>
          </w:p>
        </w:tc>
        <w:tc>
          <w:tcPr>
            <w:tcW w:w="4428" w:type="dxa"/>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lastRenderedPageBreak/>
              <w:t xml:space="preserve">Given to employees based on the length of </w:t>
            </w:r>
            <w:r>
              <w:rPr>
                <w:rFonts w:ascii="Helvetica, sans-serif" w:hAnsi="Helvetica, sans-serif"/>
                <w:sz w:val="22"/>
                <w:szCs w:val="22"/>
              </w:rPr>
              <w:lastRenderedPageBreak/>
              <w:t>service, but does not require ongoing payments.</w:t>
            </w:r>
          </w:p>
        </w:tc>
      </w:tr>
      <w:tr w:rsidR="00E8440C" w:rsidTr="00D101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E8440C" w:rsidRPr="00B45C27" w:rsidRDefault="00D10170" w:rsidP="00D10170">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lastRenderedPageBreak/>
              <w:t>Source of funds</w:t>
            </w:r>
          </w:p>
        </w:tc>
        <w:tc>
          <w:tcPr>
            <w:tcW w:w="3870" w:type="dxa"/>
            <w:tcBorders>
              <w:top w:val="single" w:sz="4" w:space="0" w:color="auto"/>
              <w:bottom w:val="single" w:sz="4" w:space="0" w:color="auto"/>
            </w:tcBorders>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Comes from pension schemes where both employer and employee contribute during active service.</w:t>
            </w:r>
          </w:p>
        </w:tc>
        <w:tc>
          <w:tcPr>
            <w:tcW w:w="4428" w:type="dxa"/>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Funded solely by the employer as a reward for long-term service.</w:t>
            </w:r>
          </w:p>
        </w:tc>
      </w:tr>
      <w:tr w:rsidR="00E8440C" w:rsidTr="00D101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E8440C" w:rsidRPr="00B45C27" w:rsidRDefault="00D10170" w:rsidP="00D10170">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Objective</w:t>
            </w:r>
          </w:p>
        </w:tc>
        <w:tc>
          <w:tcPr>
            <w:tcW w:w="3870" w:type="dxa"/>
            <w:tcBorders>
              <w:top w:val="single" w:sz="4" w:space="0" w:color="auto"/>
              <w:bottom w:val="single" w:sz="4" w:space="0" w:color="auto"/>
            </w:tcBorders>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Ensures financial security for retirees.</w:t>
            </w:r>
          </w:p>
        </w:tc>
        <w:tc>
          <w:tcPr>
            <w:tcW w:w="4428" w:type="dxa"/>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Provides immediate financial relief to retirees.</w:t>
            </w:r>
          </w:p>
        </w:tc>
      </w:tr>
      <w:tr w:rsidR="00E8440C" w:rsidTr="00D101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E8440C" w:rsidRPr="00B45C27" w:rsidRDefault="00D10170" w:rsidP="00D10170">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Duration</w:t>
            </w:r>
          </w:p>
        </w:tc>
        <w:tc>
          <w:tcPr>
            <w:tcW w:w="3870" w:type="dxa"/>
            <w:tcBorders>
              <w:top w:val="single" w:sz="4" w:space="0" w:color="auto"/>
            </w:tcBorders>
          </w:tcPr>
          <w:p w:rsidR="00E8440C" w:rsidRPr="00CC4FC0" w:rsidRDefault="00E8440C" w:rsidP="00D10170">
            <w:pPr>
              <w:pStyle w:val="NormalWeb"/>
              <w:spacing w:before="0" w:beforeAutospacing="0" w:after="0" w:afterAutospacing="0"/>
              <w:jc w:val="both"/>
            </w:pPr>
            <w:proofErr w:type="gramStart"/>
            <w:r>
              <w:rPr>
                <w:rFonts w:ascii="Helvetica, sans-serif" w:hAnsi="Helvetica, sans-serif"/>
                <w:sz w:val="22"/>
                <w:szCs w:val="22"/>
              </w:rPr>
              <w:t>Continuous payments until the retiree passes</w:t>
            </w:r>
            <w:proofErr w:type="gramEnd"/>
            <w:r>
              <w:rPr>
                <w:rFonts w:ascii="Helvetica, sans-serif" w:hAnsi="Helvetica, sans-serif"/>
                <w:sz w:val="22"/>
                <w:szCs w:val="22"/>
              </w:rPr>
              <w:t xml:space="preserve"> away.</w:t>
            </w:r>
          </w:p>
        </w:tc>
        <w:tc>
          <w:tcPr>
            <w:tcW w:w="4428" w:type="dxa"/>
          </w:tcPr>
          <w:p w:rsidR="00E8440C" w:rsidRPr="00CC4FC0" w:rsidRDefault="00E8440C" w:rsidP="00D10170">
            <w:pPr>
              <w:pStyle w:val="NormalWeb"/>
              <w:spacing w:before="0" w:beforeAutospacing="0" w:after="0" w:afterAutospacing="0"/>
              <w:jc w:val="both"/>
            </w:pPr>
            <w:r>
              <w:rPr>
                <w:rFonts w:ascii="Helvetica, sans-serif" w:hAnsi="Helvetica, sans-serif"/>
                <w:sz w:val="22"/>
                <w:szCs w:val="22"/>
              </w:rPr>
              <w:t>A one-time payment that does not continue after retirement</w:t>
            </w:r>
          </w:p>
        </w:tc>
      </w:tr>
    </w:tbl>
    <w:p w:rsidR="00CC4FC0" w:rsidRDefault="00CC4FC0" w:rsidP="00E8440C">
      <w:pPr>
        <w:pStyle w:val="NormalWeb"/>
        <w:spacing w:before="0" w:beforeAutospacing="0" w:after="0" w:afterAutospacing="0"/>
      </w:pPr>
    </w:p>
    <w:p w:rsidR="00CC4FC0" w:rsidRPr="00E8440C" w:rsidRDefault="00D14358" w:rsidP="00D14358">
      <w:pPr>
        <w:pStyle w:val="Heading2"/>
        <w:spacing w:before="0" w:line="360" w:lineRule="auto"/>
        <w:ind w:left="720" w:hanging="720"/>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3.3</w:t>
      </w:r>
      <w:r>
        <w:rPr>
          <w:rStyle w:val="Strong"/>
          <w:rFonts w:ascii="Times New Roman" w:hAnsi="Times New Roman" w:cs="Times New Roman"/>
          <w:b/>
          <w:bCs/>
          <w:color w:val="000000" w:themeColor="text1"/>
          <w:sz w:val="24"/>
          <w:szCs w:val="24"/>
        </w:rPr>
        <w:tab/>
      </w:r>
      <w:r w:rsidR="000712E7" w:rsidRPr="00E8440C">
        <w:rPr>
          <w:rStyle w:val="Strong"/>
          <w:rFonts w:ascii="Times New Roman" w:hAnsi="Times New Roman" w:cs="Times New Roman"/>
          <w:b/>
          <w:bCs/>
          <w:color w:val="000000" w:themeColor="text1"/>
          <w:sz w:val="24"/>
          <w:szCs w:val="24"/>
        </w:rPr>
        <w:t>REQUIREMENTS/QUALIFICATIONS FOR PROMOTION AT SUBEB (STATE UNIVERSAL BASIC EDUCATION BOARD)</w:t>
      </w:r>
    </w:p>
    <w:p w:rsidR="00CC4FC0" w:rsidRPr="00E8440C" w:rsidRDefault="00CC4FC0" w:rsidP="000712E7">
      <w:pPr>
        <w:pStyle w:val="NormalWeb"/>
        <w:spacing w:before="0" w:beforeAutospacing="0" w:after="0" w:afterAutospacing="0" w:line="360" w:lineRule="auto"/>
        <w:ind w:firstLine="720"/>
        <w:jc w:val="both"/>
      </w:pPr>
      <w:r w:rsidRPr="00E8440C">
        <w:t>Promotion at SUBEB is usually based on performance, experience, and qualifications. The general requirements include:</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Educational Qualification</w:t>
      </w:r>
      <w:r w:rsidRPr="00E8440C">
        <w:rPr>
          <w:rFonts w:ascii="Times New Roman" w:hAnsi="Times New Roman" w:cs="Times New Roman"/>
          <w:sz w:val="24"/>
          <w:szCs w:val="24"/>
        </w:rPr>
        <w:t xml:space="preserve"> – Must possess the required academic degree or certification relevant to the position.</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Years of Service</w:t>
      </w:r>
      <w:r w:rsidRPr="00E8440C">
        <w:rPr>
          <w:rFonts w:ascii="Times New Roman" w:hAnsi="Times New Roman" w:cs="Times New Roman"/>
          <w:sz w:val="24"/>
          <w:szCs w:val="24"/>
        </w:rPr>
        <w:t xml:space="preserve"> – Employees must have worked for a minimum number of years in their current rank before being considered for promotion.</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Performance Evaluation</w:t>
      </w:r>
      <w:r w:rsidRPr="00E8440C">
        <w:rPr>
          <w:rFonts w:ascii="Times New Roman" w:hAnsi="Times New Roman" w:cs="Times New Roman"/>
          <w:sz w:val="24"/>
          <w:szCs w:val="24"/>
        </w:rPr>
        <w:t xml:space="preserve"> – Candidates must have a positive record in past performance appraisals.</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Professional Development</w:t>
      </w:r>
      <w:r w:rsidRPr="00E8440C">
        <w:rPr>
          <w:rFonts w:ascii="Times New Roman" w:hAnsi="Times New Roman" w:cs="Times New Roman"/>
          <w:sz w:val="24"/>
          <w:szCs w:val="24"/>
        </w:rPr>
        <w:t xml:space="preserve"> – Participation in training programs, workshops, or further studies may be required.</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Disciplinary Record</w:t>
      </w:r>
      <w:r w:rsidRPr="00E8440C">
        <w:rPr>
          <w:rFonts w:ascii="Times New Roman" w:hAnsi="Times New Roman" w:cs="Times New Roman"/>
          <w:sz w:val="24"/>
          <w:szCs w:val="24"/>
        </w:rPr>
        <w:t xml:space="preserve"> – Employees must not have any record of misconduct, fraud, or indiscipline.</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Recommendation</w:t>
      </w:r>
      <w:r w:rsidRPr="00E8440C">
        <w:rPr>
          <w:rFonts w:ascii="Times New Roman" w:hAnsi="Times New Roman" w:cs="Times New Roman"/>
          <w:sz w:val="24"/>
          <w:szCs w:val="24"/>
        </w:rPr>
        <w:t>– Approval or recommendation from superiors and departmental heads.</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Examinations and Interviews</w:t>
      </w:r>
      <w:r w:rsidRPr="00E8440C">
        <w:rPr>
          <w:rFonts w:ascii="Times New Roman" w:hAnsi="Times New Roman" w:cs="Times New Roman"/>
          <w:sz w:val="24"/>
          <w:szCs w:val="24"/>
        </w:rPr>
        <w:t xml:space="preserve"> – Some promotions may require written tests or oral interviews.</w:t>
      </w:r>
    </w:p>
    <w:p w:rsidR="00CC4FC0" w:rsidRPr="00E8440C" w:rsidRDefault="00CC4FC0" w:rsidP="00E8440C">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Vacancy Availability</w:t>
      </w:r>
      <w:r w:rsidRPr="00E8440C">
        <w:rPr>
          <w:rFonts w:ascii="Times New Roman" w:hAnsi="Times New Roman" w:cs="Times New Roman"/>
          <w:sz w:val="24"/>
          <w:szCs w:val="24"/>
        </w:rPr>
        <w:t xml:space="preserve"> – Promotion is subject to available positions within the organization.</w:t>
      </w:r>
    </w:p>
    <w:p w:rsidR="00CC4FC0" w:rsidRPr="00CB67D3" w:rsidRDefault="00CC4FC0" w:rsidP="00CB67D3">
      <w:pPr>
        <w:numPr>
          <w:ilvl w:val="0"/>
          <w:numId w:val="10"/>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Seniority and Merit</w:t>
      </w:r>
      <w:r w:rsidRPr="00E8440C">
        <w:rPr>
          <w:rFonts w:ascii="Times New Roman" w:hAnsi="Times New Roman" w:cs="Times New Roman"/>
          <w:sz w:val="24"/>
          <w:szCs w:val="24"/>
        </w:rPr>
        <w:t xml:space="preserve"> – Employees with a combination of seniority and excellent performance are prioritized.</w:t>
      </w:r>
    </w:p>
    <w:p w:rsidR="00CC4FC0" w:rsidRDefault="00CC4FC0" w:rsidP="00CC4FC0">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CC4FC0" w:rsidRPr="003A7560" w:rsidRDefault="00CC4FC0" w:rsidP="00CC4F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CC4FC0" w:rsidRDefault="00CC4FC0" w:rsidP="00CC4FC0">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CC4FC0" w:rsidRDefault="00CC4FC0" w:rsidP="00CC4FC0">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CC4FC0" w:rsidRPr="00CF2305" w:rsidRDefault="00CC4FC0" w:rsidP="00CC4FC0">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CC4FC0" w:rsidRPr="00CF2305" w:rsidRDefault="00CC4FC0" w:rsidP="00CC4FC0">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CC4FC0" w:rsidRPr="00CF2305" w:rsidRDefault="00CC4FC0" w:rsidP="00CC4FC0">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CC4FC0" w:rsidRPr="00B13932" w:rsidRDefault="00CC4FC0" w:rsidP="00CC4FC0">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CC4FC0" w:rsidRPr="00481388" w:rsidRDefault="00CC4FC0" w:rsidP="00CC4FC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CC4FC0" w:rsidRPr="00481388" w:rsidRDefault="00CC4FC0" w:rsidP="00CC4FC0">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CC4FC0" w:rsidRPr="00E82DD3" w:rsidRDefault="00CC4FC0" w:rsidP="00CC4FC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CC4FC0" w:rsidRPr="00E82DD3" w:rsidRDefault="00CC4FC0" w:rsidP="00CC4FC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CC4FC0" w:rsidRPr="00E82DD3" w:rsidRDefault="00CC4FC0" w:rsidP="00CC4FC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CC4FC0" w:rsidRPr="00E82DD3" w:rsidRDefault="00CC4FC0" w:rsidP="00CC4FC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CC4FC0" w:rsidRPr="00E82DD3" w:rsidRDefault="00CC4FC0" w:rsidP="00CC4FC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CC4FC0" w:rsidRPr="003A7560" w:rsidRDefault="00CC4FC0" w:rsidP="00CC4F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CC4FC0" w:rsidRPr="003A7560" w:rsidRDefault="00CC4FC0" w:rsidP="00CC4FC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CC4FC0" w:rsidRPr="003A7560" w:rsidRDefault="00CC4FC0" w:rsidP="00CC4FC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CC4FC0" w:rsidRPr="00E82DD3" w:rsidRDefault="00CC4FC0" w:rsidP="00CC4FC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CC4FC0" w:rsidRPr="003A7560" w:rsidRDefault="00CC4FC0" w:rsidP="00CC4F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CC4FC0" w:rsidRPr="008D1E72" w:rsidRDefault="00CC4FC0" w:rsidP="00CC4FC0">
      <w:pPr>
        <w:spacing w:after="0"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 xml:space="preserve">has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CC4FC0" w:rsidRDefault="00CC4FC0" w:rsidP="00CC4FC0"/>
    <w:p w:rsidR="00633704" w:rsidRDefault="003F1AE3"/>
    <w:sectPr w:rsidR="00633704" w:rsidSect="00DF0A3D">
      <w:footerReference w:type="default" r:id="rId7"/>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f1">
    <w:altName w:val="Times New Roman"/>
    <w:panose1 w:val="00000000000000000000"/>
    <w:charset w:val="00"/>
    <w:family w:val="roman"/>
    <w:notTrueType/>
    <w:pitch w:val="default"/>
    <w:sig w:usb0="00000000" w:usb1="00000000" w:usb2="00000000" w:usb3="00000000" w:csb0="00000000"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DF0A3D" w:rsidRDefault="003F1AE3">
        <w:pPr>
          <w:pStyle w:val="Footer"/>
          <w:jc w:val="center"/>
        </w:pPr>
        <w:r>
          <w:fldChar w:fldCharType="begin"/>
        </w:r>
        <w:r>
          <w:instrText xml:space="preserve"> PAGE   \* MERGEFORMAT </w:instrText>
        </w:r>
        <w:r>
          <w:fldChar w:fldCharType="separate"/>
        </w:r>
        <w:r w:rsidR="006B7CB7">
          <w:rPr>
            <w:noProof/>
          </w:rPr>
          <w:t>3</w:t>
        </w:r>
        <w:r>
          <w:fldChar w:fldCharType="end"/>
        </w:r>
      </w:p>
    </w:sdtContent>
  </w:sdt>
  <w:p w:rsidR="00DF0A3D" w:rsidRDefault="003F1AE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7E07"/>
    <w:multiLevelType w:val="multilevel"/>
    <w:tmpl w:val="6D78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70B1"/>
    <w:multiLevelType w:val="hybridMultilevel"/>
    <w:tmpl w:val="1808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222B1"/>
    <w:multiLevelType w:val="multilevel"/>
    <w:tmpl w:val="15F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D44AA"/>
    <w:multiLevelType w:val="multilevel"/>
    <w:tmpl w:val="C87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E47CC"/>
    <w:multiLevelType w:val="multilevel"/>
    <w:tmpl w:val="444C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F2479"/>
    <w:multiLevelType w:val="multilevel"/>
    <w:tmpl w:val="C074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870517"/>
    <w:multiLevelType w:val="multilevel"/>
    <w:tmpl w:val="FEC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70E5B"/>
    <w:multiLevelType w:val="multilevel"/>
    <w:tmpl w:val="C7A8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CD320C"/>
    <w:multiLevelType w:val="multilevel"/>
    <w:tmpl w:val="6364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34181F"/>
    <w:multiLevelType w:val="multilevel"/>
    <w:tmpl w:val="1F3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4">
    <w:nsid w:val="4E1B39C6"/>
    <w:multiLevelType w:val="multilevel"/>
    <w:tmpl w:val="508C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937C36"/>
    <w:multiLevelType w:val="multilevel"/>
    <w:tmpl w:val="D0EE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131F60"/>
    <w:multiLevelType w:val="multilevel"/>
    <w:tmpl w:val="9BD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B70B0"/>
    <w:multiLevelType w:val="multilevel"/>
    <w:tmpl w:val="D6E2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7556BA"/>
    <w:multiLevelType w:val="multilevel"/>
    <w:tmpl w:val="E69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230C6"/>
    <w:multiLevelType w:val="hybridMultilevel"/>
    <w:tmpl w:val="CE7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695AB3"/>
    <w:multiLevelType w:val="multilevel"/>
    <w:tmpl w:val="790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1"/>
  </w:num>
  <w:num w:numId="2">
    <w:abstractNumId w:val="3"/>
  </w:num>
  <w:num w:numId="3">
    <w:abstractNumId w:val="9"/>
  </w:num>
  <w:num w:numId="4">
    <w:abstractNumId w:val="10"/>
  </w:num>
  <w:num w:numId="5">
    <w:abstractNumId w:val="13"/>
  </w:num>
  <w:num w:numId="6">
    <w:abstractNumId w:val="7"/>
  </w:num>
  <w:num w:numId="7">
    <w:abstractNumId w:val="5"/>
  </w:num>
  <w:num w:numId="8">
    <w:abstractNumId w:val="15"/>
  </w:num>
  <w:num w:numId="9">
    <w:abstractNumId w:val="20"/>
  </w:num>
  <w:num w:numId="10">
    <w:abstractNumId w:val="17"/>
  </w:num>
  <w:num w:numId="11">
    <w:abstractNumId w:val="11"/>
  </w:num>
  <w:num w:numId="12">
    <w:abstractNumId w:val="18"/>
  </w:num>
  <w:num w:numId="13">
    <w:abstractNumId w:val="16"/>
  </w:num>
  <w:num w:numId="14">
    <w:abstractNumId w:val="14"/>
  </w:num>
  <w:num w:numId="15">
    <w:abstractNumId w:val="6"/>
  </w:num>
  <w:num w:numId="16">
    <w:abstractNumId w:val="19"/>
  </w:num>
  <w:num w:numId="17">
    <w:abstractNumId w:val="1"/>
  </w:num>
  <w:num w:numId="18">
    <w:abstractNumId w:val="8"/>
  </w:num>
  <w:num w:numId="19">
    <w:abstractNumId w:val="0"/>
  </w:num>
  <w:num w:numId="20">
    <w:abstractNumId w:val="2"/>
  </w:num>
  <w:num w:numId="21">
    <w:abstractNumId w:val="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C4FC0"/>
    <w:rsid w:val="000712E7"/>
    <w:rsid w:val="00156210"/>
    <w:rsid w:val="00234F48"/>
    <w:rsid w:val="00261C6D"/>
    <w:rsid w:val="003F1AE3"/>
    <w:rsid w:val="0059355C"/>
    <w:rsid w:val="005C750E"/>
    <w:rsid w:val="006B7CB7"/>
    <w:rsid w:val="007C1F6C"/>
    <w:rsid w:val="00803AE8"/>
    <w:rsid w:val="008B5202"/>
    <w:rsid w:val="008F127F"/>
    <w:rsid w:val="00926719"/>
    <w:rsid w:val="00B45C27"/>
    <w:rsid w:val="00BF4668"/>
    <w:rsid w:val="00CB67D3"/>
    <w:rsid w:val="00CB67DE"/>
    <w:rsid w:val="00CC4FC0"/>
    <w:rsid w:val="00D10170"/>
    <w:rsid w:val="00D14358"/>
    <w:rsid w:val="00D51A36"/>
    <w:rsid w:val="00D60306"/>
    <w:rsid w:val="00D80DF1"/>
    <w:rsid w:val="00E8440C"/>
    <w:rsid w:val="00F3137B"/>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C0"/>
    <w:pPr>
      <w:spacing w:after="160" w:line="259" w:lineRule="auto"/>
    </w:pPr>
  </w:style>
  <w:style w:type="paragraph" w:styleId="Heading2">
    <w:name w:val="heading 2"/>
    <w:basedOn w:val="Normal"/>
    <w:next w:val="Normal"/>
    <w:link w:val="Heading2Char"/>
    <w:uiPriority w:val="9"/>
    <w:semiHidden/>
    <w:unhideWhenUsed/>
    <w:qFormat/>
    <w:rsid w:val="00CC4F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4F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D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4FC0"/>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CC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C0"/>
  </w:style>
  <w:style w:type="paragraph" w:styleId="ListParagraph">
    <w:name w:val="List Paragraph"/>
    <w:basedOn w:val="Normal"/>
    <w:uiPriority w:val="34"/>
    <w:qFormat/>
    <w:rsid w:val="00CC4FC0"/>
    <w:pPr>
      <w:ind w:left="720"/>
      <w:contextualSpacing/>
    </w:pPr>
  </w:style>
  <w:style w:type="paragraph" w:styleId="NormalWeb">
    <w:name w:val="Normal (Web)"/>
    <w:basedOn w:val="Normal"/>
    <w:uiPriority w:val="99"/>
    <w:unhideWhenUsed/>
    <w:rsid w:val="00CC4FC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C4FC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4F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4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FC0"/>
    <w:rPr>
      <w:rFonts w:ascii="Tahoma" w:hAnsi="Tahoma" w:cs="Tahoma"/>
      <w:sz w:val="16"/>
      <w:szCs w:val="16"/>
    </w:rPr>
  </w:style>
  <w:style w:type="character" w:customStyle="1" w:styleId="Heading2Char">
    <w:name w:val="Heading 2 Char"/>
    <w:basedOn w:val="DefaultParagraphFont"/>
    <w:link w:val="Heading2"/>
    <w:uiPriority w:val="9"/>
    <w:semiHidden/>
    <w:rsid w:val="00CC4FC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C4FC0"/>
    <w:rPr>
      <w:b/>
      <w:bCs/>
    </w:rPr>
  </w:style>
  <w:style w:type="table" w:styleId="TableGrid">
    <w:name w:val="Table Grid"/>
    <w:basedOn w:val="TableNormal"/>
    <w:uiPriority w:val="59"/>
    <w:rsid w:val="00CC4F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80DF1"/>
    <w:rPr>
      <w:rFonts w:asciiTheme="majorHAnsi" w:eastAsiaTheme="majorEastAsia" w:hAnsiTheme="majorHAnsi" w:cstheme="majorBidi"/>
      <w:b/>
      <w:bCs/>
      <w:i/>
      <w:iCs/>
      <w:color w:val="4F81BD" w:themeColor="accent1"/>
    </w:rPr>
  </w:style>
  <w:style w:type="character" w:customStyle="1" w:styleId="oxzekf">
    <w:name w:val="oxzekf"/>
    <w:basedOn w:val="DefaultParagraphFont"/>
    <w:rsid w:val="007C1F6C"/>
  </w:style>
  <w:style w:type="character" w:customStyle="1" w:styleId="uv3um">
    <w:name w:val="uv3um"/>
    <w:basedOn w:val="DefaultParagraphFont"/>
    <w:rsid w:val="007C1F6C"/>
  </w:style>
  <w:style w:type="character" w:styleId="Hyperlink">
    <w:name w:val="Hyperlink"/>
    <w:basedOn w:val="DefaultParagraphFont"/>
    <w:uiPriority w:val="99"/>
    <w:semiHidden/>
    <w:unhideWhenUsed/>
    <w:rsid w:val="00234F48"/>
    <w:rPr>
      <w:color w:val="0000FF"/>
      <w:u w:val="single"/>
    </w:rPr>
  </w:style>
</w:styles>
</file>

<file path=word/webSettings.xml><?xml version="1.0" encoding="utf-8"?>
<w:webSettings xmlns:r="http://schemas.openxmlformats.org/officeDocument/2006/relationships" xmlns:w="http://schemas.openxmlformats.org/wordprocessingml/2006/main">
  <w:divs>
    <w:div w:id="125785293">
      <w:bodyDiv w:val="1"/>
      <w:marLeft w:val="0"/>
      <w:marRight w:val="0"/>
      <w:marTop w:val="0"/>
      <w:marBottom w:val="0"/>
      <w:divBdr>
        <w:top w:val="none" w:sz="0" w:space="0" w:color="auto"/>
        <w:left w:val="none" w:sz="0" w:space="0" w:color="auto"/>
        <w:bottom w:val="none" w:sz="0" w:space="0" w:color="auto"/>
        <w:right w:val="none" w:sz="0" w:space="0" w:color="auto"/>
      </w:divBdr>
    </w:div>
    <w:div w:id="389546472">
      <w:bodyDiv w:val="1"/>
      <w:marLeft w:val="0"/>
      <w:marRight w:val="0"/>
      <w:marTop w:val="0"/>
      <w:marBottom w:val="0"/>
      <w:divBdr>
        <w:top w:val="none" w:sz="0" w:space="0" w:color="auto"/>
        <w:left w:val="none" w:sz="0" w:space="0" w:color="auto"/>
        <w:bottom w:val="none" w:sz="0" w:space="0" w:color="auto"/>
        <w:right w:val="none" w:sz="0" w:space="0" w:color="auto"/>
      </w:divBdr>
    </w:div>
    <w:div w:id="551314023">
      <w:bodyDiv w:val="1"/>
      <w:marLeft w:val="0"/>
      <w:marRight w:val="0"/>
      <w:marTop w:val="0"/>
      <w:marBottom w:val="0"/>
      <w:divBdr>
        <w:top w:val="none" w:sz="0" w:space="0" w:color="auto"/>
        <w:left w:val="none" w:sz="0" w:space="0" w:color="auto"/>
        <w:bottom w:val="none" w:sz="0" w:space="0" w:color="auto"/>
        <w:right w:val="none" w:sz="0" w:space="0" w:color="auto"/>
      </w:divBdr>
    </w:div>
    <w:div w:id="786628752">
      <w:bodyDiv w:val="1"/>
      <w:marLeft w:val="0"/>
      <w:marRight w:val="0"/>
      <w:marTop w:val="0"/>
      <w:marBottom w:val="0"/>
      <w:divBdr>
        <w:top w:val="none" w:sz="0" w:space="0" w:color="auto"/>
        <w:left w:val="none" w:sz="0" w:space="0" w:color="auto"/>
        <w:bottom w:val="none" w:sz="0" w:space="0" w:color="auto"/>
        <w:right w:val="none" w:sz="0" w:space="0" w:color="auto"/>
      </w:divBdr>
    </w:div>
    <w:div w:id="797265037">
      <w:bodyDiv w:val="1"/>
      <w:marLeft w:val="0"/>
      <w:marRight w:val="0"/>
      <w:marTop w:val="0"/>
      <w:marBottom w:val="0"/>
      <w:divBdr>
        <w:top w:val="none" w:sz="0" w:space="0" w:color="auto"/>
        <w:left w:val="none" w:sz="0" w:space="0" w:color="auto"/>
        <w:bottom w:val="none" w:sz="0" w:space="0" w:color="auto"/>
        <w:right w:val="none" w:sz="0" w:space="0" w:color="auto"/>
      </w:divBdr>
    </w:div>
    <w:div w:id="837891729">
      <w:bodyDiv w:val="1"/>
      <w:marLeft w:val="0"/>
      <w:marRight w:val="0"/>
      <w:marTop w:val="0"/>
      <w:marBottom w:val="0"/>
      <w:divBdr>
        <w:top w:val="none" w:sz="0" w:space="0" w:color="auto"/>
        <w:left w:val="none" w:sz="0" w:space="0" w:color="auto"/>
        <w:bottom w:val="none" w:sz="0" w:space="0" w:color="auto"/>
        <w:right w:val="none" w:sz="0" w:space="0" w:color="auto"/>
      </w:divBdr>
      <w:divsChild>
        <w:div w:id="103119062">
          <w:marLeft w:val="-388"/>
          <w:marRight w:val="0"/>
          <w:marTop w:val="0"/>
          <w:marBottom w:val="0"/>
          <w:divBdr>
            <w:top w:val="none" w:sz="0" w:space="0" w:color="auto"/>
            <w:left w:val="none" w:sz="0" w:space="0" w:color="auto"/>
            <w:bottom w:val="none" w:sz="0" w:space="0" w:color="auto"/>
            <w:right w:val="none" w:sz="0" w:space="0" w:color="auto"/>
          </w:divBdr>
          <w:divsChild>
            <w:div w:id="926958330">
              <w:marLeft w:val="0"/>
              <w:marRight w:val="0"/>
              <w:marTop w:val="0"/>
              <w:marBottom w:val="0"/>
              <w:divBdr>
                <w:top w:val="none" w:sz="0" w:space="0" w:color="auto"/>
                <w:left w:val="none" w:sz="0" w:space="0" w:color="auto"/>
                <w:bottom w:val="none" w:sz="0" w:space="0" w:color="auto"/>
                <w:right w:val="none" w:sz="0" w:space="0" w:color="auto"/>
              </w:divBdr>
              <w:divsChild>
                <w:div w:id="1024936813">
                  <w:marLeft w:val="0"/>
                  <w:marRight w:val="0"/>
                  <w:marTop w:val="0"/>
                  <w:marBottom w:val="0"/>
                  <w:divBdr>
                    <w:top w:val="none" w:sz="0" w:space="0" w:color="auto"/>
                    <w:left w:val="none" w:sz="0" w:space="0" w:color="auto"/>
                    <w:bottom w:val="none" w:sz="0" w:space="0" w:color="auto"/>
                    <w:right w:val="none" w:sz="0" w:space="0" w:color="auto"/>
                  </w:divBdr>
                  <w:divsChild>
                    <w:div w:id="82650224">
                      <w:marLeft w:val="0"/>
                      <w:marRight w:val="0"/>
                      <w:marTop w:val="0"/>
                      <w:marBottom w:val="0"/>
                      <w:divBdr>
                        <w:top w:val="none" w:sz="0" w:space="0" w:color="auto"/>
                        <w:left w:val="none" w:sz="0" w:space="0" w:color="auto"/>
                        <w:bottom w:val="none" w:sz="0" w:space="0" w:color="auto"/>
                        <w:right w:val="none" w:sz="0" w:space="0" w:color="auto"/>
                      </w:divBdr>
                    </w:div>
                    <w:div w:id="17116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20111">
          <w:marLeft w:val="-388"/>
          <w:marRight w:val="0"/>
          <w:marTop w:val="0"/>
          <w:marBottom w:val="0"/>
          <w:divBdr>
            <w:top w:val="none" w:sz="0" w:space="0" w:color="auto"/>
            <w:left w:val="none" w:sz="0" w:space="0" w:color="auto"/>
            <w:bottom w:val="none" w:sz="0" w:space="0" w:color="auto"/>
            <w:right w:val="none" w:sz="0" w:space="0" w:color="auto"/>
          </w:divBdr>
          <w:divsChild>
            <w:div w:id="271473792">
              <w:marLeft w:val="0"/>
              <w:marRight w:val="0"/>
              <w:marTop w:val="0"/>
              <w:marBottom w:val="0"/>
              <w:divBdr>
                <w:top w:val="none" w:sz="0" w:space="0" w:color="auto"/>
                <w:left w:val="none" w:sz="0" w:space="0" w:color="auto"/>
                <w:bottom w:val="none" w:sz="0" w:space="0" w:color="auto"/>
                <w:right w:val="none" w:sz="0" w:space="0" w:color="auto"/>
              </w:divBdr>
              <w:divsChild>
                <w:div w:id="1709255753">
                  <w:marLeft w:val="0"/>
                  <w:marRight w:val="0"/>
                  <w:marTop w:val="0"/>
                  <w:marBottom w:val="0"/>
                  <w:divBdr>
                    <w:top w:val="none" w:sz="0" w:space="0" w:color="auto"/>
                    <w:left w:val="none" w:sz="0" w:space="0" w:color="auto"/>
                    <w:bottom w:val="none" w:sz="0" w:space="0" w:color="auto"/>
                    <w:right w:val="none" w:sz="0" w:space="0" w:color="auto"/>
                  </w:divBdr>
                  <w:divsChild>
                    <w:div w:id="1177814125">
                      <w:marLeft w:val="0"/>
                      <w:marRight w:val="0"/>
                      <w:marTop w:val="0"/>
                      <w:marBottom w:val="0"/>
                      <w:divBdr>
                        <w:top w:val="none" w:sz="0" w:space="0" w:color="auto"/>
                        <w:left w:val="none" w:sz="0" w:space="0" w:color="auto"/>
                        <w:bottom w:val="none" w:sz="0" w:space="0" w:color="auto"/>
                        <w:right w:val="none" w:sz="0" w:space="0" w:color="auto"/>
                      </w:divBdr>
                    </w:div>
                    <w:div w:id="15904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7526">
          <w:marLeft w:val="-388"/>
          <w:marRight w:val="0"/>
          <w:marTop w:val="0"/>
          <w:marBottom w:val="0"/>
          <w:divBdr>
            <w:top w:val="none" w:sz="0" w:space="0" w:color="auto"/>
            <w:left w:val="none" w:sz="0" w:space="0" w:color="auto"/>
            <w:bottom w:val="none" w:sz="0" w:space="0" w:color="auto"/>
            <w:right w:val="none" w:sz="0" w:space="0" w:color="auto"/>
          </w:divBdr>
          <w:divsChild>
            <w:div w:id="168563830">
              <w:marLeft w:val="0"/>
              <w:marRight w:val="0"/>
              <w:marTop w:val="0"/>
              <w:marBottom w:val="0"/>
              <w:divBdr>
                <w:top w:val="none" w:sz="0" w:space="0" w:color="auto"/>
                <w:left w:val="none" w:sz="0" w:space="0" w:color="auto"/>
                <w:bottom w:val="none" w:sz="0" w:space="0" w:color="auto"/>
                <w:right w:val="none" w:sz="0" w:space="0" w:color="auto"/>
              </w:divBdr>
              <w:divsChild>
                <w:div w:id="385373410">
                  <w:marLeft w:val="0"/>
                  <w:marRight w:val="0"/>
                  <w:marTop w:val="0"/>
                  <w:marBottom w:val="0"/>
                  <w:divBdr>
                    <w:top w:val="none" w:sz="0" w:space="0" w:color="auto"/>
                    <w:left w:val="none" w:sz="0" w:space="0" w:color="auto"/>
                    <w:bottom w:val="none" w:sz="0" w:space="0" w:color="auto"/>
                    <w:right w:val="none" w:sz="0" w:space="0" w:color="auto"/>
                  </w:divBdr>
                  <w:divsChild>
                    <w:div w:id="124659645">
                      <w:marLeft w:val="0"/>
                      <w:marRight w:val="0"/>
                      <w:marTop w:val="0"/>
                      <w:marBottom w:val="0"/>
                      <w:divBdr>
                        <w:top w:val="none" w:sz="0" w:space="0" w:color="auto"/>
                        <w:left w:val="none" w:sz="0" w:space="0" w:color="auto"/>
                        <w:bottom w:val="none" w:sz="0" w:space="0" w:color="auto"/>
                        <w:right w:val="none" w:sz="0" w:space="0" w:color="auto"/>
                      </w:divBdr>
                    </w:div>
                    <w:div w:id="5992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6016">
          <w:marLeft w:val="-388"/>
          <w:marRight w:val="0"/>
          <w:marTop w:val="0"/>
          <w:marBottom w:val="0"/>
          <w:divBdr>
            <w:top w:val="none" w:sz="0" w:space="0" w:color="auto"/>
            <w:left w:val="none" w:sz="0" w:space="0" w:color="auto"/>
            <w:bottom w:val="none" w:sz="0" w:space="0" w:color="auto"/>
            <w:right w:val="none" w:sz="0" w:space="0" w:color="auto"/>
          </w:divBdr>
          <w:divsChild>
            <w:div w:id="809981547">
              <w:marLeft w:val="0"/>
              <w:marRight w:val="0"/>
              <w:marTop w:val="0"/>
              <w:marBottom w:val="0"/>
              <w:divBdr>
                <w:top w:val="none" w:sz="0" w:space="0" w:color="auto"/>
                <w:left w:val="none" w:sz="0" w:space="0" w:color="auto"/>
                <w:bottom w:val="none" w:sz="0" w:space="0" w:color="auto"/>
                <w:right w:val="none" w:sz="0" w:space="0" w:color="auto"/>
              </w:divBdr>
              <w:divsChild>
                <w:div w:id="1159661990">
                  <w:marLeft w:val="0"/>
                  <w:marRight w:val="0"/>
                  <w:marTop w:val="0"/>
                  <w:marBottom w:val="0"/>
                  <w:divBdr>
                    <w:top w:val="none" w:sz="0" w:space="0" w:color="auto"/>
                    <w:left w:val="none" w:sz="0" w:space="0" w:color="auto"/>
                    <w:bottom w:val="none" w:sz="0" w:space="0" w:color="auto"/>
                    <w:right w:val="none" w:sz="0" w:space="0" w:color="auto"/>
                  </w:divBdr>
                  <w:divsChild>
                    <w:div w:id="437070053">
                      <w:marLeft w:val="0"/>
                      <w:marRight w:val="0"/>
                      <w:marTop w:val="0"/>
                      <w:marBottom w:val="0"/>
                      <w:divBdr>
                        <w:top w:val="none" w:sz="0" w:space="0" w:color="auto"/>
                        <w:left w:val="none" w:sz="0" w:space="0" w:color="auto"/>
                        <w:bottom w:val="none" w:sz="0" w:space="0" w:color="auto"/>
                        <w:right w:val="none" w:sz="0" w:space="0" w:color="auto"/>
                      </w:divBdr>
                    </w:div>
                    <w:div w:id="17447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106">
          <w:marLeft w:val="-388"/>
          <w:marRight w:val="0"/>
          <w:marTop w:val="0"/>
          <w:marBottom w:val="0"/>
          <w:divBdr>
            <w:top w:val="none" w:sz="0" w:space="0" w:color="auto"/>
            <w:left w:val="none" w:sz="0" w:space="0" w:color="auto"/>
            <w:bottom w:val="none" w:sz="0" w:space="0" w:color="auto"/>
            <w:right w:val="none" w:sz="0" w:space="0" w:color="auto"/>
          </w:divBdr>
          <w:divsChild>
            <w:div w:id="121582036">
              <w:marLeft w:val="0"/>
              <w:marRight w:val="0"/>
              <w:marTop w:val="0"/>
              <w:marBottom w:val="0"/>
              <w:divBdr>
                <w:top w:val="none" w:sz="0" w:space="0" w:color="auto"/>
                <w:left w:val="none" w:sz="0" w:space="0" w:color="auto"/>
                <w:bottom w:val="none" w:sz="0" w:space="0" w:color="auto"/>
                <w:right w:val="none" w:sz="0" w:space="0" w:color="auto"/>
              </w:divBdr>
              <w:divsChild>
                <w:div w:id="2016610885">
                  <w:marLeft w:val="0"/>
                  <w:marRight w:val="0"/>
                  <w:marTop w:val="0"/>
                  <w:marBottom w:val="0"/>
                  <w:divBdr>
                    <w:top w:val="none" w:sz="0" w:space="0" w:color="auto"/>
                    <w:left w:val="none" w:sz="0" w:space="0" w:color="auto"/>
                    <w:bottom w:val="none" w:sz="0" w:space="0" w:color="auto"/>
                    <w:right w:val="none" w:sz="0" w:space="0" w:color="auto"/>
                  </w:divBdr>
                  <w:divsChild>
                    <w:div w:id="1958441322">
                      <w:marLeft w:val="0"/>
                      <w:marRight w:val="0"/>
                      <w:marTop w:val="0"/>
                      <w:marBottom w:val="0"/>
                      <w:divBdr>
                        <w:top w:val="none" w:sz="0" w:space="0" w:color="auto"/>
                        <w:left w:val="none" w:sz="0" w:space="0" w:color="auto"/>
                        <w:bottom w:val="none" w:sz="0" w:space="0" w:color="auto"/>
                        <w:right w:val="none" w:sz="0" w:space="0" w:color="auto"/>
                      </w:divBdr>
                    </w:div>
                    <w:div w:id="6973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3500">
          <w:marLeft w:val="-388"/>
          <w:marRight w:val="0"/>
          <w:marTop w:val="0"/>
          <w:marBottom w:val="0"/>
          <w:divBdr>
            <w:top w:val="none" w:sz="0" w:space="0" w:color="auto"/>
            <w:left w:val="none" w:sz="0" w:space="0" w:color="auto"/>
            <w:bottom w:val="none" w:sz="0" w:space="0" w:color="auto"/>
            <w:right w:val="none" w:sz="0" w:space="0" w:color="auto"/>
          </w:divBdr>
          <w:divsChild>
            <w:div w:id="9533591">
              <w:marLeft w:val="0"/>
              <w:marRight w:val="0"/>
              <w:marTop w:val="0"/>
              <w:marBottom w:val="0"/>
              <w:divBdr>
                <w:top w:val="none" w:sz="0" w:space="0" w:color="auto"/>
                <w:left w:val="none" w:sz="0" w:space="0" w:color="auto"/>
                <w:bottom w:val="none" w:sz="0" w:space="0" w:color="auto"/>
                <w:right w:val="none" w:sz="0" w:space="0" w:color="auto"/>
              </w:divBdr>
              <w:divsChild>
                <w:div w:id="1624799007">
                  <w:marLeft w:val="0"/>
                  <w:marRight w:val="0"/>
                  <w:marTop w:val="0"/>
                  <w:marBottom w:val="0"/>
                  <w:divBdr>
                    <w:top w:val="none" w:sz="0" w:space="0" w:color="auto"/>
                    <w:left w:val="none" w:sz="0" w:space="0" w:color="auto"/>
                    <w:bottom w:val="none" w:sz="0" w:space="0" w:color="auto"/>
                    <w:right w:val="none" w:sz="0" w:space="0" w:color="auto"/>
                  </w:divBdr>
                  <w:divsChild>
                    <w:div w:id="556626425">
                      <w:marLeft w:val="0"/>
                      <w:marRight w:val="0"/>
                      <w:marTop w:val="0"/>
                      <w:marBottom w:val="0"/>
                      <w:divBdr>
                        <w:top w:val="none" w:sz="0" w:space="0" w:color="auto"/>
                        <w:left w:val="none" w:sz="0" w:space="0" w:color="auto"/>
                        <w:bottom w:val="none" w:sz="0" w:space="0" w:color="auto"/>
                        <w:right w:val="none" w:sz="0" w:space="0" w:color="auto"/>
                      </w:divBdr>
                    </w:div>
                    <w:div w:id="21156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08810">
          <w:marLeft w:val="-388"/>
          <w:marRight w:val="0"/>
          <w:marTop w:val="0"/>
          <w:marBottom w:val="0"/>
          <w:divBdr>
            <w:top w:val="none" w:sz="0" w:space="0" w:color="auto"/>
            <w:left w:val="none" w:sz="0" w:space="0" w:color="auto"/>
            <w:bottom w:val="none" w:sz="0" w:space="0" w:color="auto"/>
            <w:right w:val="none" w:sz="0" w:space="0" w:color="auto"/>
          </w:divBdr>
          <w:divsChild>
            <w:div w:id="1721442085">
              <w:marLeft w:val="0"/>
              <w:marRight w:val="0"/>
              <w:marTop w:val="0"/>
              <w:marBottom w:val="0"/>
              <w:divBdr>
                <w:top w:val="none" w:sz="0" w:space="0" w:color="auto"/>
                <w:left w:val="none" w:sz="0" w:space="0" w:color="auto"/>
                <w:bottom w:val="none" w:sz="0" w:space="0" w:color="auto"/>
                <w:right w:val="none" w:sz="0" w:space="0" w:color="auto"/>
              </w:divBdr>
              <w:divsChild>
                <w:div w:id="1437673284">
                  <w:marLeft w:val="0"/>
                  <w:marRight w:val="0"/>
                  <w:marTop w:val="0"/>
                  <w:marBottom w:val="0"/>
                  <w:divBdr>
                    <w:top w:val="none" w:sz="0" w:space="0" w:color="auto"/>
                    <w:left w:val="none" w:sz="0" w:space="0" w:color="auto"/>
                    <w:bottom w:val="none" w:sz="0" w:space="0" w:color="auto"/>
                    <w:right w:val="none" w:sz="0" w:space="0" w:color="auto"/>
                  </w:divBdr>
                  <w:divsChild>
                    <w:div w:id="1622031477">
                      <w:marLeft w:val="0"/>
                      <w:marRight w:val="0"/>
                      <w:marTop w:val="0"/>
                      <w:marBottom w:val="0"/>
                      <w:divBdr>
                        <w:top w:val="none" w:sz="0" w:space="0" w:color="auto"/>
                        <w:left w:val="none" w:sz="0" w:space="0" w:color="auto"/>
                        <w:bottom w:val="none" w:sz="0" w:space="0" w:color="auto"/>
                        <w:right w:val="none" w:sz="0" w:space="0" w:color="auto"/>
                      </w:divBdr>
                    </w:div>
                    <w:div w:id="15693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30736">
      <w:bodyDiv w:val="1"/>
      <w:marLeft w:val="0"/>
      <w:marRight w:val="0"/>
      <w:marTop w:val="0"/>
      <w:marBottom w:val="0"/>
      <w:divBdr>
        <w:top w:val="none" w:sz="0" w:space="0" w:color="auto"/>
        <w:left w:val="none" w:sz="0" w:space="0" w:color="auto"/>
        <w:bottom w:val="none" w:sz="0" w:space="0" w:color="auto"/>
        <w:right w:val="none" w:sz="0" w:space="0" w:color="auto"/>
      </w:divBdr>
    </w:div>
    <w:div w:id="1087189480">
      <w:bodyDiv w:val="1"/>
      <w:marLeft w:val="0"/>
      <w:marRight w:val="0"/>
      <w:marTop w:val="0"/>
      <w:marBottom w:val="0"/>
      <w:divBdr>
        <w:top w:val="none" w:sz="0" w:space="0" w:color="auto"/>
        <w:left w:val="none" w:sz="0" w:space="0" w:color="auto"/>
        <w:bottom w:val="none" w:sz="0" w:space="0" w:color="auto"/>
        <w:right w:val="none" w:sz="0" w:space="0" w:color="auto"/>
      </w:divBdr>
    </w:div>
    <w:div w:id="1823691417">
      <w:bodyDiv w:val="1"/>
      <w:marLeft w:val="0"/>
      <w:marRight w:val="0"/>
      <w:marTop w:val="0"/>
      <w:marBottom w:val="0"/>
      <w:divBdr>
        <w:top w:val="none" w:sz="0" w:space="0" w:color="auto"/>
        <w:left w:val="none" w:sz="0" w:space="0" w:color="auto"/>
        <w:bottom w:val="none" w:sz="0" w:space="0" w:color="auto"/>
        <w:right w:val="none" w:sz="0" w:space="0" w:color="auto"/>
      </w:divBdr>
    </w:div>
    <w:div w:id="20275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f1">
    <w:altName w:val="Times New Roman"/>
    <w:panose1 w:val="00000000000000000000"/>
    <w:charset w:val="00"/>
    <w:family w:val="roman"/>
    <w:notTrueType/>
    <w:pitch w:val="default"/>
    <w:sig w:usb0="00000000" w:usb1="00000000" w:usb2="00000000" w:usb3="00000000" w:csb0="00000000"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6535"/>
    <w:rsid w:val="007E4BAA"/>
    <w:rsid w:val="00CD6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7F9C6923B4D4D803E3080E408F640">
    <w:name w:val="7557F9C6923B4D4D803E3080E408F640"/>
    <w:rsid w:val="00CD65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17</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22</cp:revision>
  <dcterms:created xsi:type="dcterms:W3CDTF">2025-03-15T14:31:00Z</dcterms:created>
  <dcterms:modified xsi:type="dcterms:W3CDTF">2025-03-15T15:53:00Z</dcterms:modified>
</cp:coreProperties>
</file>