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06" w:rsidRPr="008641E8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2851" cy="723666"/>
            <wp:effectExtent l="19050" t="0" r="599" b="0"/>
            <wp:docPr id="1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2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1E8">
        <w:rPr>
          <w:rFonts w:ascii="Tahoma" w:hAnsi="Tahoma" w:cs="Tahoma"/>
          <w:sz w:val="26"/>
          <w:szCs w:val="28"/>
        </w:rPr>
        <w:t xml:space="preserve">  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584F06" w:rsidRDefault="00584F06" w:rsidP="00584F06">
      <w:pPr>
        <w:spacing w:line="240" w:lineRule="auto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FAVOURED WINNERS LIMITED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LIMITED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,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IKORODU ISAWO RAOD, LAGOS </w:t>
      </w:r>
      <w:r w:rsidRPr="0070304F">
        <w:rPr>
          <w:rFonts w:ascii="Arial" w:hAnsi="Arial" w:cs="Arial"/>
          <w:sz w:val="26"/>
          <w:szCs w:val="28"/>
        </w:rPr>
        <w:br/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IBRAHIM AISHAT ASHABI 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ND/23/PSM/PT/</w:t>
      </w:r>
      <w:r w:rsidRPr="000A4EAE">
        <w:rPr>
          <w:rFonts w:ascii="Tahoma" w:hAnsi="Tahoma" w:cs="Tahoma"/>
          <w:b/>
          <w:szCs w:val="28"/>
        </w:rPr>
        <w:t>0</w:t>
      </w:r>
      <w:r>
        <w:rPr>
          <w:rFonts w:ascii="Tahoma" w:hAnsi="Tahoma" w:cs="Tahoma"/>
          <w:b/>
          <w:szCs w:val="28"/>
        </w:rPr>
        <w:t>003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584F06" w:rsidRPr="000A4EAE" w:rsidRDefault="00584F06" w:rsidP="00584F06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</w:t>
      </w:r>
      <w:r>
        <w:rPr>
          <w:rFonts w:ascii="Tahoma" w:hAnsi="Tahoma" w:cs="Tahoma"/>
          <w:b/>
          <w:szCs w:val="28"/>
        </w:rPr>
        <w:t>PROCUREMENT AND SUPPLY CHAIN MANAGEMENT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584F06" w:rsidRPr="000A4EAE" w:rsidRDefault="00584F06" w:rsidP="00584F06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 xml:space="preserve">IN PARTIAL FULFILMENT OF THE REQUIREMENTS FOR THE AWARD OF NATIONAL DIPLOMA IN </w:t>
      </w:r>
      <w:r>
        <w:rPr>
          <w:rFonts w:ascii="Tahoma" w:hAnsi="Tahoma" w:cs="Tahoma"/>
          <w:b/>
          <w:szCs w:val="28"/>
        </w:rPr>
        <w:t>PROCUREMENT</w:t>
      </w:r>
      <w:r w:rsidRPr="000A4EAE">
        <w:rPr>
          <w:rFonts w:ascii="Tahoma" w:hAnsi="Tahoma" w:cs="Tahoma"/>
          <w:b/>
          <w:szCs w:val="28"/>
        </w:rPr>
        <w:t>.</w:t>
      </w:r>
      <w:proofErr w:type="gramEnd"/>
    </w:p>
    <w:p w:rsidR="00584F06" w:rsidRDefault="00584F06" w:rsidP="00584F06">
      <w:pPr>
        <w:spacing w:line="36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</w:p>
    <w:p w:rsidR="00584F06" w:rsidRPr="000A4EAE" w:rsidRDefault="00584F06" w:rsidP="00584F06">
      <w:pPr>
        <w:spacing w:line="36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584F06" w:rsidRPr="008641E8" w:rsidRDefault="00584F06" w:rsidP="00584F06">
      <w:pPr>
        <w:spacing w:line="360" w:lineRule="auto"/>
        <w:jc w:val="center"/>
        <w:rPr>
          <w:rFonts w:ascii="Tahoma" w:hAnsi="Tahoma" w:cs="Tahoma"/>
          <w:b/>
          <w:sz w:val="26"/>
          <w:szCs w:val="28"/>
        </w:rPr>
      </w:pPr>
      <w:r w:rsidRPr="000A4EAE">
        <w:rPr>
          <w:rFonts w:ascii="Tahoma" w:hAnsi="Tahoma" w:cs="Tahoma"/>
          <w:b/>
          <w:szCs w:val="28"/>
        </w:rPr>
        <w:br w:type="page"/>
      </w:r>
      <w:r w:rsidRPr="008641E8">
        <w:rPr>
          <w:rFonts w:ascii="Tahoma" w:hAnsi="Tahoma" w:cs="Tahoma"/>
          <w:b/>
          <w:sz w:val="26"/>
          <w:szCs w:val="28"/>
        </w:rPr>
        <w:lastRenderedPageBreak/>
        <w:t>CERTIFICATION</w:t>
      </w: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ab/>
        <w:t>This is to certify that the bearer has successfully completed the Student Industrial Work Experience (SIWES).</w:t>
      </w: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584F06" w:rsidRPr="008641E8" w:rsidRDefault="00584F06" w:rsidP="00584F06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</w:t>
      </w: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Department </w:t>
      </w:r>
      <w:proofErr w:type="spellStart"/>
      <w:r w:rsidRPr="008641E8">
        <w:rPr>
          <w:rFonts w:ascii="Tahoma" w:hAnsi="Tahoma" w:cs="Tahoma"/>
          <w:sz w:val="26"/>
          <w:szCs w:val="28"/>
        </w:rPr>
        <w:t>Cordinator</w:t>
      </w:r>
      <w:proofErr w:type="spellEnd"/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584F06" w:rsidRPr="008641E8" w:rsidRDefault="00584F06" w:rsidP="00584F06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____________</w:t>
      </w:r>
    </w:p>
    <w:p w:rsidR="00584F06" w:rsidRPr="008641E8" w:rsidRDefault="00584F06" w:rsidP="00584F06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SIWES Director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584F06" w:rsidRPr="008641E8" w:rsidRDefault="00584F06" w:rsidP="00584F06">
      <w:pPr>
        <w:spacing w:line="480" w:lineRule="auto"/>
        <w:ind w:right="-34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</w:p>
    <w:p w:rsidR="00584F06" w:rsidRPr="008641E8" w:rsidRDefault="00584F06" w:rsidP="00584F06">
      <w:pPr>
        <w:spacing w:line="48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lastRenderedPageBreak/>
        <w:t>DEDICATION</w:t>
      </w:r>
    </w:p>
    <w:p w:rsidR="00584F06" w:rsidRPr="008641E8" w:rsidRDefault="00584F06" w:rsidP="00584F06">
      <w:pPr>
        <w:spacing w:line="480" w:lineRule="auto"/>
        <w:ind w:right="-34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584F06" w:rsidRPr="008641E8" w:rsidRDefault="00584F06" w:rsidP="00584F06">
      <w:pPr>
        <w:spacing w:line="480" w:lineRule="auto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  <w:r w:rsidRPr="00EC1899">
        <w:rPr>
          <w:rFonts w:ascii="Tahoma" w:hAnsi="Tahoma" w:cs="Tahoma"/>
          <w:b/>
          <w:sz w:val="26"/>
          <w:szCs w:val="28"/>
        </w:rPr>
        <w:lastRenderedPageBreak/>
        <w:t>ACKNOWLEDGMENT</w:t>
      </w:r>
    </w:p>
    <w:p w:rsidR="00584F06" w:rsidRDefault="00584F06" w:rsidP="00584F06">
      <w:pPr>
        <w:spacing w:line="480" w:lineRule="auto"/>
        <w:ind w:firstLine="720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641E8">
        <w:rPr>
          <w:rFonts w:ascii="Tahoma" w:hAnsi="Tahoma" w:cs="Tahoma"/>
          <w:sz w:val="26"/>
          <w:szCs w:val="28"/>
        </w:rPr>
        <w:t>Kwara</w:t>
      </w:r>
      <w:proofErr w:type="spellEnd"/>
      <w:r w:rsidRPr="008641E8">
        <w:rPr>
          <w:rFonts w:ascii="Tahoma" w:hAnsi="Tahoma" w:cs="Tahoma"/>
          <w:sz w:val="26"/>
          <w:szCs w:val="28"/>
        </w:rPr>
        <w:t xml:space="preserve"> State </w:t>
      </w:r>
      <w:proofErr w:type="gramStart"/>
      <w:r w:rsidRPr="008641E8">
        <w:rPr>
          <w:rFonts w:ascii="Tahoma" w:hAnsi="Tahoma" w:cs="Tahoma"/>
          <w:sz w:val="26"/>
          <w:szCs w:val="28"/>
        </w:rPr>
        <w:t>Polytechnic ,</w:t>
      </w:r>
      <w:proofErr w:type="gramEnd"/>
      <w:r w:rsidRPr="008641E8">
        <w:rPr>
          <w:rFonts w:ascii="Tahoma" w:hAnsi="Tahoma" w:cs="Tahoma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="00191A36"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Favoured</w:t>
      </w:r>
      <w:proofErr w:type="spellEnd"/>
      <w:r w:rsidR="00191A36"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Winners </w:t>
      </w:r>
      <w:proofErr w:type="gramStart"/>
      <w:r w:rsidR="00191A36"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Limited</w:t>
      </w:r>
      <w:r>
        <w:rPr>
          <w:sz w:val="26"/>
        </w:rPr>
        <w:t xml:space="preserve"> </w:t>
      </w:r>
      <w:r w:rsidRPr="00DF793F">
        <w:rPr>
          <w:rFonts w:ascii="Tahoma" w:hAnsi="Tahoma" w:cs="Tahoma"/>
          <w:sz w:val="26"/>
          <w:szCs w:val="28"/>
        </w:rPr>
        <w:t>,</w:t>
      </w:r>
      <w:proofErr w:type="gramEnd"/>
      <w:r w:rsidRPr="008641E8">
        <w:rPr>
          <w:rFonts w:ascii="Tahoma" w:hAnsi="Tahoma" w:cs="Tahoma"/>
          <w:sz w:val="26"/>
          <w:szCs w:val="28"/>
        </w:rPr>
        <w:t xml:space="preserve"> especially my industry-based supervisor, for their guidance and mentorship. </w:t>
      </w:r>
    </w:p>
    <w:p w:rsidR="00584F06" w:rsidRPr="008641E8" w:rsidRDefault="00584F06" w:rsidP="00584F06">
      <w:pPr>
        <w:spacing w:line="480" w:lineRule="auto"/>
        <w:ind w:firstLine="720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Lastly, I thank my family and friends for their unwavering support.</w:t>
      </w:r>
    </w:p>
    <w:p w:rsidR="00584F06" w:rsidRPr="008641E8" w:rsidRDefault="00584F06" w:rsidP="00584F06">
      <w:pPr>
        <w:spacing w:line="480" w:lineRule="auto"/>
        <w:contextualSpacing/>
        <w:jc w:val="both"/>
        <w:rPr>
          <w:rFonts w:ascii="Tahoma" w:hAnsi="Tahoma" w:cs="Tahoma"/>
          <w:b/>
          <w:color w:val="333333"/>
          <w:sz w:val="26"/>
          <w:szCs w:val="28"/>
        </w:rPr>
      </w:pPr>
      <w:r w:rsidRPr="008641E8">
        <w:rPr>
          <w:rFonts w:ascii="Tahoma" w:hAnsi="Tahoma" w:cs="Tahoma"/>
          <w:b/>
          <w:color w:val="333333"/>
          <w:sz w:val="26"/>
          <w:szCs w:val="28"/>
        </w:rPr>
        <w:br w:type="page"/>
      </w:r>
    </w:p>
    <w:p w:rsidR="00584F06" w:rsidRPr="00584F06" w:rsidRDefault="00584F06" w:rsidP="00191A3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Table of Contents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Chapter 1: Introduction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1.1 Background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1.2 Company Overview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1.3 Training Objectives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1.4 Scope and Limitations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Chapter 2: Literature Review and Theoretical Background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2.1 Industry Overview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2.2 Sales and Marketing Strategies in the Mobile Sector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2.3 Customer Relationship Management (CRM</w:t>
      </w:r>
      <w:proofErr w:type="gramStart"/>
      <w:r w:rsidRPr="00584F06">
        <w:rPr>
          <w:rFonts w:ascii="Times New Roman" w:eastAsia="Times New Roman" w:hAnsi="Times New Roman" w:cs="Times New Roman"/>
          <w:sz w:val="26"/>
          <w:szCs w:val="28"/>
        </w:rPr>
        <w:t>)</w:t>
      </w:r>
      <w:proofErr w:type="gramEnd"/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2.4 Review of Related Literature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Chapter 3: Methodology and Training Experience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3.1 Training Environment and Company Structure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3.2 Data Collection and Analysis Methods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3.3 Training Activities and Work Experience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3.4 Challenges Encountered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Chapter 4: Findings and Discussion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4.1 Analysis of the Sales Process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4.2 Evaluation of Marketing Strategies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4.3 Customer Service and After-Sales Support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4.4 Operational and Logistical Challenges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4.5 Discussion of Key Findings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Chapter 5: Conclusions and Recommendations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5.1 Summary of Findings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5.2 Conclusions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 xml:space="preserve">5.3 Recommendations for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br/>
        <w:t>5.4 Future Prospects and Implications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References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Default="00584F06" w:rsidP="00584F06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CHAPTER ONE</w:t>
      </w:r>
    </w:p>
    <w:p w:rsidR="00584F06" w:rsidRPr="00584F06" w:rsidRDefault="00584F06" w:rsidP="00584F06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INTRODUCTION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1.1 Background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Industrial training bridges the gap between academic theories and practical application. The training experience at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 allowed for an in-depth exploration of the mobile phone market—from understanding cutting-edge sales techniques to managing after-sales service. With the rapid expansion of mobile technology, effective sales management and customer service have become pivotal to sustaining competitive advantage.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1.2 Company Overview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 is a dynamic enterprise specializing in the sales of mobile phones and a wide range of accessories. Since its establishment in [Year], the company has grown to become a trusted name in the industry. With multiple outlets and a strong online presence, the company caters to diverse customer segments by offering top-brand products alongside exceptional customer service.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1.3 Training Objectives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main objectives of the industrial training were to:</w:t>
      </w:r>
    </w:p>
    <w:p w:rsidR="00584F06" w:rsidRPr="00584F06" w:rsidRDefault="00584F06" w:rsidP="00584F0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Gain practical exposure to the sales and marketing operations within the mobile phone industry.</w:t>
      </w:r>
    </w:p>
    <w:p w:rsidR="00584F06" w:rsidRPr="00584F06" w:rsidRDefault="00584F06" w:rsidP="00584F0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Understand the application of theoretical models in real-world business settings.</w:t>
      </w:r>
    </w:p>
    <w:p w:rsidR="00584F06" w:rsidRPr="00584F06" w:rsidRDefault="00584F06" w:rsidP="00584F0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Develop key skills in sales techniques, customer engagement, and after-sales support.</w:t>
      </w:r>
    </w:p>
    <w:p w:rsidR="00584F06" w:rsidRPr="00584F06" w:rsidRDefault="00584F06" w:rsidP="00584F06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lastRenderedPageBreak/>
        <w:t>Analyze operational challenges and suggest improvement strategies based on firsthand observations.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1.4 Scope and Limitations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This report focuses on the sales operations at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Limited, emphasizing:</w:t>
      </w:r>
    </w:p>
    <w:p w:rsidR="00584F06" w:rsidRPr="00584F06" w:rsidRDefault="00584F06" w:rsidP="00584F0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Sales processes from initial customer contact to after-sales service.</w:t>
      </w:r>
    </w:p>
    <w:p w:rsidR="00584F06" w:rsidRPr="00584F06" w:rsidRDefault="00584F06" w:rsidP="00584F0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integration of traditional and digital marketing strategies.</w:t>
      </w:r>
    </w:p>
    <w:p w:rsidR="00584F06" w:rsidRPr="00584F06" w:rsidRDefault="00584F06" w:rsidP="00584F06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Customer relationship management practices.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Limitations included restricted access to some internal documents and a limited training duration, which may have constrained the depth of certain analyses.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Pr="00584F06" w:rsidRDefault="00584F06" w:rsidP="00584F06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CHAPTER TWO 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LITERATURE REVIEW AND THEORETICAL BACKGROUND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2.1 Industry Overview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mobile phone industry is characterized by rapid technological change, fierce competition, and evolving customer expectations. Extensive research shows that companies that embrace digital transformation and customer-centric strategies tend to perform better in today’s competitive landscape.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2.2 Sales and Marketing Strategies in the Mobile Sector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Modern sales techniques, such as the AIDA (Attention, Interest, Desire, </w:t>
      </w:r>
      <w:proofErr w:type="gramStart"/>
      <w:r w:rsidRPr="00584F06">
        <w:rPr>
          <w:rFonts w:ascii="Times New Roman" w:eastAsia="Times New Roman" w:hAnsi="Times New Roman" w:cs="Times New Roman"/>
          <w:sz w:val="26"/>
          <w:szCs w:val="28"/>
        </w:rPr>
        <w:t>Action</w:t>
      </w:r>
      <w:proofErr w:type="gramEnd"/>
      <w:r w:rsidRPr="00584F06">
        <w:rPr>
          <w:rFonts w:ascii="Times New Roman" w:eastAsia="Times New Roman" w:hAnsi="Times New Roman" w:cs="Times New Roman"/>
          <w:sz w:val="26"/>
          <w:szCs w:val="28"/>
        </w:rPr>
        <w:t>) model, are widely adopted in the mobile industry. Integrated marketing communications—combining both online and offline channels—play a vital role in reaching and engaging diverse customer bases. This approach ensures that promotional activities are cohesive and aligned with overall business objectives.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2.3 Customer Relationship Management (CRM)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CRM systems are fundamental for maintaining long-term customer relationships. Literature suggests that personalized communication, timely after-sales service, and data-driven marketing strategies contribute to enhanced customer loyalty. The effective use of CRM software enables companies to track customer interactions and tailor marketing strategies accordingly.</w:t>
      </w: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2.4 Review of Related Literature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Key studies by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Kotler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and Keller (2016) and Armstrong and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Kotler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(2017) have emphasized the transformation of marketing practices in the digital era. Additional research highlights the importance of customer behavior analysis and the application of multi-channel marketing strategies. These theoretical frameworks provided the basis for analyzing the operational practices observed during the training.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CHAPTER THREE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METHODOLOGY AND TRAINING EXPERIENCE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3.1 Training Environment and Company Structure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training was carried out at the company’s flagship outlet, where the hierarchical structure clearly delineates roles among management, sales, and support teams. This well-organized environment allowed the trainee to observe interactions and understand how various departments work together to achieve sales targets.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3.2 Data Collection and Analysis Methods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Data was gathered using a combination of:</w:t>
      </w:r>
    </w:p>
    <w:p w:rsidR="00584F06" w:rsidRPr="00584F06" w:rsidRDefault="00584F06" w:rsidP="00584F0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Direct Observation: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Shadowing sales representatives to understand day-to-day operations.</w:t>
      </w:r>
    </w:p>
    <w:p w:rsidR="00584F06" w:rsidRPr="00584F06" w:rsidRDefault="00584F06" w:rsidP="00584F0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Interviews: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Informal discussions with sales staff and supervisors to gain insights into strategic decision-making.</w:t>
      </w:r>
    </w:p>
    <w:p w:rsidR="00584F06" w:rsidRPr="00584F06" w:rsidRDefault="00584F06" w:rsidP="00584F06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Document Analysis: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Reviewing sales reports, marketing materials, and internal communication documents.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Both qualitative and quantitative data were analyzed to provide a comprehensive overview of the company’s operational practices.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3.3 Training Activities and Work Experience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Key activities during the training included:</w:t>
      </w:r>
    </w:p>
    <w:p w:rsidR="00584F06" w:rsidRPr="00584F06" w:rsidRDefault="00584F06" w:rsidP="00584F0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Customer Interaction: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Observing the process from greeting to closing a sale.</w:t>
      </w:r>
    </w:p>
    <w:p w:rsidR="00584F06" w:rsidRPr="00584F06" w:rsidRDefault="00584F06" w:rsidP="00584F0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Product Demonstrations: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Learning about product features, specifications, and competitive advantages.</w:t>
      </w:r>
    </w:p>
    <w:p w:rsidR="00584F06" w:rsidRPr="00584F06" w:rsidRDefault="00584F06" w:rsidP="00584F0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Sales Meetings: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Participating in team meetings where sales strategies and targets were discussed.</w:t>
      </w:r>
    </w:p>
    <w:p w:rsidR="00584F06" w:rsidRPr="00584F06" w:rsidRDefault="00584F06" w:rsidP="00584F06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After-Sales Support: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Engaging with the customer service team to understand how post-purchase issues are managed.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These activities enriched the trainee’s understanding of the entire sales cycle.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3.4 Challenges Encountered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Challenges faced during the training were:</w:t>
      </w:r>
    </w:p>
    <w:p w:rsidR="00584F06" w:rsidRPr="00584F06" w:rsidRDefault="00584F06" w:rsidP="00584F0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Access Limitations: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Certain sensitive operational details were not disclosed due to confidentiality policies.</w:t>
      </w:r>
    </w:p>
    <w:p w:rsidR="00584F06" w:rsidRPr="00584F06" w:rsidRDefault="00584F06" w:rsidP="00584F0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Time Constraints: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Limited duration sometimes prevented deeper exploration of complex processes.</w:t>
      </w:r>
    </w:p>
    <w:p w:rsidR="00584F06" w:rsidRPr="00584F06" w:rsidRDefault="00584F06" w:rsidP="00584F06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Variable Customer Behavior: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Diverse customer expectations required adaptive approaches, complicating data consistency.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Addressing these challenges provided valuable lessons in adaptability and resourcefulness.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Pr="00584F06" w:rsidRDefault="00584F06" w:rsidP="00584F06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CHAPTER FOUR</w:t>
      </w: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FINDINGS AND DISCUSSION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4.1 Analysis of the Sales Process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sales process is meticulously designed to guide customers from inquiry to purchase and beyond. Key components include:</w:t>
      </w:r>
    </w:p>
    <w:p w:rsidR="00584F06" w:rsidRPr="00584F06" w:rsidRDefault="00584F06" w:rsidP="00584F0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Initial Engagement: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A friendly and welcoming environment that encourages customer dialogue.</w:t>
      </w:r>
    </w:p>
    <w:p w:rsidR="00584F06" w:rsidRPr="00584F06" w:rsidRDefault="00584F06" w:rsidP="00584F0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Product Presentation: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Detailed demonstrations of phone features and accessory benefits.</w:t>
      </w:r>
    </w:p>
    <w:p w:rsidR="00584F06" w:rsidRPr="00584F06" w:rsidRDefault="00584F06" w:rsidP="00584F0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Personalized Consultation: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Tailoring recommendations based on individual customer needs.</w:t>
      </w:r>
    </w:p>
    <w:p w:rsidR="00584F06" w:rsidRPr="00584F06" w:rsidRDefault="00584F06" w:rsidP="00584F06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Closing the Sale: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Transparent discussions on pricing and warranty, leading to a confident purchase decision.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4.2 Evaluation of Marketing Strategies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 employs an integrated marketing approach:</w:t>
      </w:r>
    </w:p>
    <w:p w:rsidR="00584F06" w:rsidRPr="00584F06" w:rsidRDefault="00584F06" w:rsidP="00584F0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In-Store Promotions: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Eye-catching displays and special offers drive immediate sales.</w:t>
      </w:r>
    </w:p>
    <w:p w:rsidR="00584F06" w:rsidRPr="00584F06" w:rsidRDefault="00584F06" w:rsidP="00584F0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Digital Marketing: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Active social media campaigns and a user-friendly website attract a broader audience.</w:t>
      </w:r>
    </w:p>
    <w:p w:rsidR="00584F06" w:rsidRPr="00584F06" w:rsidRDefault="00584F06" w:rsidP="00584F06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Bundled Offers: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Combination packages for phones and accessories create value for customers.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lastRenderedPageBreak/>
        <w:t>These strategies are continually refined through feedback and performance analysis.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4.3 Customer Service and After-Sales Support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Customer service is integral to the company’s success:</w:t>
      </w:r>
    </w:p>
    <w:p w:rsidR="00584F06" w:rsidRPr="00584F06" w:rsidRDefault="00584F06" w:rsidP="00584F06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Dedicated Support Team: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A specialized team handles repairs, returns, and technical support.</w:t>
      </w:r>
    </w:p>
    <w:p w:rsidR="00584F06" w:rsidRPr="00584F06" w:rsidRDefault="00584F06" w:rsidP="00584F06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Feedback Mechanisms: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Surveys and follow-up calls ensure that customer experiences are monitored and improved.</w:t>
      </w:r>
    </w:p>
    <w:p w:rsidR="00584F06" w:rsidRPr="00584F06" w:rsidRDefault="00584F06" w:rsidP="00584F06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Loyalty Programs: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Incentives for repeat customers help maintain long-term relationships.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4.4 Operational and Logistical Challenges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practical execution of sales strategies is not without issues:</w:t>
      </w:r>
    </w:p>
    <w:p w:rsidR="00584F06" w:rsidRPr="00584F06" w:rsidRDefault="00584F06" w:rsidP="00584F06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Inventory Management: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Occasional stock shortages during high-demand periods affect sales.</w:t>
      </w:r>
    </w:p>
    <w:p w:rsidR="00584F06" w:rsidRPr="00584F06" w:rsidRDefault="00584F06" w:rsidP="00584F06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Interdepartmental Coordination: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Delays between sales and after-sales teams can hinder prompt service.</w:t>
      </w:r>
    </w:p>
    <w:p w:rsidR="00584F06" w:rsidRPr="00584F06" w:rsidRDefault="00584F06" w:rsidP="00584F06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Rapid Technological Changes: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Continuous updates are necessary to keep up with the latest mobile technologies and accessories.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These challenges necessitate proactive problem-solving and operational adjustments.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4.5 Discussion of Key Findings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training highlighted several important lessons:</w:t>
      </w:r>
    </w:p>
    <w:p w:rsidR="00584F06" w:rsidRPr="00584F06" w:rsidRDefault="00584F06" w:rsidP="00584F0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Integration of Theory and Practice: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The use of structured sales models in a practical setting greatly enhances performance.</w:t>
      </w:r>
    </w:p>
    <w:p w:rsidR="00584F06" w:rsidRPr="00584F06" w:rsidRDefault="00584F06" w:rsidP="00584F0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Importance of Continuous Training: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Regular updates and skill development are crucial for adapting to market changes.</w:t>
      </w:r>
    </w:p>
    <w:p w:rsidR="00584F06" w:rsidRPr="00584F06" w:rsidRDefault="00584F06" w:rsidP="00584F0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Synergy between Departments: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Effective communication between sales, marketing, and support teams is essential for overall success.</w:t>
      </w:r>
    </w:p>
    <w:p w:rsidR="00584F06" w:rsidRPr="00584F06" w:rsidRDefault="00584F06" w:rsidP="00584F06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Adoption of Digital Tools: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Leveraging CRM and digital marketing platforms improves customer engagement and operational efficiency.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Pr="00584F06" w:rsidRDefault="00584F06" w:rsidP="00584F06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CHAPTER 5: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CONCLUSIONS AND RECOMMENDATIONS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5.1 Summary of Findings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The industrial training provided deep insights into the dynamics of mobile phone and accessory sales. Observations confirmed that a well-organized sales process, coupled with strategic marketing and robust after-sales support, is </w:t>
      </w:r>
      <w:proofErr w:type="gramStart"/>
      <w:r w:rsidRPr="00584F06">
        <w:rPr>
          <w:rFonts w:ascii="Times New Roman" w:eastAsia="Times New Roman" w:hAnsi="Times New Roman" w:cs="Times New Roman"/>
          <w:sz w:val="26"/>
          <w:szCs w:val="28"/>
        </w:rPr>
        <w:t>key</w:t>
      </w:r>
      <w:proofErr w:type="gram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to thriving in a competitive industry.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5.2 Conclusions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The overall experience affirmed that:</w:t>
      </w:r>
    </w:p>
    <w:p w:rsidR="00584F06" w:rsidRPr="00584F06" w:rsidRDefault="00584F06" w:rsidP="00584F06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A customer-centric approach is fundamental to sustained business success.</w:t>
      </w:r>
    </w:p>
    <w:p w:rsidR="00584F06" w:rsidRPr="00584F06" w:rsidRDefault="00584F06" w:rsidP="00584F06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Integrating theoretical frameworks with practical applications results in improved operational efficiency.</w:t>
      </w:r>
    </w:p>
    <w:p w:rsidR="00584F06" w:rsidRPr="00584F06" w:rsidRDefault="00584F06" w:rsidP="00584F06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Continuous staff training and effective use of digital tools are indispensable in maintaining market relevance.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5.3 Recommendations for </w:t>
      </w:r>
      <w:proofErr w:type="spellStart"/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Winners Limited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Based on the findings, the following recommendations are proposed:</w:t>
      </w:r>
    </w:p>
    <w:p w:rsidR="00584F06" w:rsidRPr="00584F06" w:rsidRDefault="00584F06" w:rsidP="00584F06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Enhance Training Programs: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Expand on digital marketing and CRM systems training to keep staff updated with technological advances.</w:t>
      </w:r>
    </w:p>
    <w:p w:rsidR="00584F06" w:rsidRPr="00584F06" w:rsidRDefault="00584F06" w:rsidP="00584F06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Improve Interdepartmental Coordination: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Implement regular cross-departmental meetings to streamline communication and resolve operational bottlenecks.</w:t>
      </w:r>
    </w:p>
    <w:p w:rsidR="00584F06" w:rsidRPr="00584F06" w:rsidRDefault="00584F06" w:rsidP="00584F06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Invest in Inventory Management Systems: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Adopt advanced systems to predict demand and manage stock more effectively.</w:t>
      </w:r>
    </w:p>
    <w:p w:rsidR="00584F06" w:rsidRPr="00584F06" w:rsidRDefault="00584F06" w:rsidP="00584F06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Expand Digital Outreach: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Strengthen online marketing efforts to further bridge the gap between digital and physical sales channels.</w:t>
      </w:r>
    </w:p>
    <w:p w:rsidR="00584F06" w:rsidRPr="00584F06" w:rsidRDefault="00584F06" w:rsidP="00584F06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Solicit Regular Customer Feedback: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Establish more frequent and structured feedback mechanisms to continuously refine customer service strategies.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5.4 Future Prospects and Implications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With the mobile industry continuously evolving,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 should remain agile and proactive. Future initiatives could include:</w:t>
      </w:r>
    </w:p>
    <w:p w:rsidR="00584F06" w:rsidRPr="00584F06" w:rsidRDefault="00584F06" w:rsidP="00584F06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Adopting artificial intelligence and data analytics for predictive sales and customer behavior modeling.</w:t>
      </w:r>
    </w:p>
    <w:p w:rsidR="00584F06" w:rsidRPr="00584F06" w:rsidRDefault="00584F06" w:rsidP="00584F06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Exploring innovative digital sales channels and interactive customer engagement strategies.</w:t>
      </w:r>
    </w:p>
    <w:p w:rsidR="00584F06" w:rsidRPr="00584F06" w:rsidRDefault="00584F06" w:rsidP="00584F06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>Further developing loyalty programs to enhance long-term customer retention and satisfaction.</w:t>
      </w: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The lessons learned during this training are not only applicable to the current operations but also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form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the groundwork for future growth and sustainability.</w:t>
      </w:r>
    </w:p>
    <w:p w:rsidR="00584F06" w:rsidRPr="00584F06" w:rsidRDefault="00584F06" w:rsidP="00584F06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584F06" w:rsidRPr="00584F06" w:rsidRDefault="00584F06" w:rsidP="00584F06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584F06" w:rsidRPr="00584F06" w:rsidRDefault="00584F06" w:rsidP="00584F06">
      <w:pPr>
        <w:spacing w:before="100" w:beforeAutospacing="1" w:after="100" w:afterAutospacing="1" w:line="48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b/>
          <w:bCs/>
          <w:sz w:val="26"/>
          <w:szCs w:val="28"/>
        </w:rPr>
        <w:t>REFERENCES</w:t>
      </w:r>
    </w:p>
    <w:p w:rsidR="00584F06" w:rsidRPr="00584F06" w:rsidRDefault="00584F06" w:rsidP="00584F06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Kotler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, P., &amp; Keller, K. L. (2016). </w:t>
      </w:r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>Marketing Management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>. Pearson Education.</w:t>
      </w:r>
    </w:p>
    <w:p w:rsidR="00584F06" w:rsidRPr="00584F06" w:rsidRDefault="00584F06" w:rsidP="00584F06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Armstrong, G., &amp;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Kotler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, P. (2017). </w:t>
      </w:r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>Principles of Marketing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>. Pearson.</w:t>
      </w:r>
    </w:p>
    <w:p w:rsidR="00584F06" w:rsidRPr="00584F06" w:rsidRDefault="00584F06" w:rsidP="00584F06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Solomon, M. R. (2018). </w:t>
      </w:r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>Consumer Behavior: Buying, Having, and Being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>. Pearson.</w:t>
      </w:r>
    </w:p>
    <w:p w:rsidR="00584F06" w:rsidRPr="00584F06" w:rsidRDefault="00584F06" w:rsidP="00584F06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Zeithaml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, V. A.,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Bitner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, M. J., &amp;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Gremler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, D. D. (2013). </w:t>
      </w:r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Services Marketing: Integrating Customer Focus </w:t>
      </w:r>
      <w:proofErr w:type="gramStart"/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>Across</w:t>
      </w:r>
      <w:proofErr w:type="gramEnd"/>
      <w:r w:rsidRPr="00584F06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the Firm</w:t>
      </w:r>
      <w:r w:rsidRPr="00584F06">
        <w:rPr>
          <w:rFonts w:ascii="Times New Roman" w:eastAsia="Times New Roman" w:hAnsi="Times New Roman" w:cs="Times New Roman"/>
          <w:sz w:val="26"/>
          <w:szCs w:val="28"/>
        </w:rPr>
        <w:t>. McGraw-Hill Education.</w:t>
      </w:r>
    </w:p>
    <w:p w:rsidR="00584F06" w:rsidRPr="00584F06" w:rsidRDefault="00584F06" w:rsidP="00584F06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Additional industry reports and company documents provided during the training at </w:t>
      </w:r>
      <w:proofErr w:type="spellStart"/>
      <w:r w:rsidRPr="00584F06">
        <w:rPr>
          <w:rFonts w:ascii="Times New Roman" w:eastAsia="Times New Roman" w:hAnsi="Times New Roman" w:cs="Times New Roman"/>
          <w:sz w:val="26"/>
          <w:szCs w:val="28"/>
        </w:rPr>
        <w:t>Favoured</w:t>
      </w:r>
      <w:proofErr w:type="spellEnd"/>
      <w:r w:rsidRPr="00584F06">
        <w:rPr>
          <w:rFonts w:ascii="Times New Roman" w:eastAsia="Times New Roman" w:hAnsi="Times New Roman" w:cs="Times New Roman"/>
          <w:sz w:val="26"/>
          <w:szCs w:val="28"/>
        </w:rPr>
        <w:t xml:space="preserve"> Winners Limited.</w:t>
      </w:r>
    </w:p>
    <w:sectPr w:rsidR="00584F06" w:rsidRPr="00584F06" w:rsidSect="001C4A0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BC3" w:rsidRDefault="00E50BC3" w:rsidP="00E50BC3">
      <w:pPr>
        <w:spacing w:after="0" w:line="240" w:lineRule="auto"/>
      </w:pPr>
      <w:r>
        <w:separator/>
      </w:r>
    </w:p>
  </w:endnote>
  <w:endnote w:type="continuationSeparator" w:id="1">
    <w:p w:rsidR="00E50BC3" w:rsidRDefault="00E50BC3" w:rsidP="00E5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3" w:rsidRDefault="00E50BC3" w:rsidP="000D28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BC3" w:rsidRDefault="00E50B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3" w:rsidRDefault="00E50BC3" w:rsidP="000D28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0BC3" w:rsidRDefault="00E50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BC3" w:rsidRDefault="00E50BC3" w:rsidP="00E50BC3">
      <w:pPr>
        <w:spacing w:after="0" w:line="240" w:lineRule="auto"/>
      </w:pPr>
      <w:r>
        <w:separator/>
      </w:r>
    </w:p>
  </w:footnote>
  <w:footnote w:type="continuationSeparator" w:id="1">
    <w:p w:rsidR="00E50BC3" w:rsidRDefault="00E50BC3" w:rsidP="00E5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0F2"/>
    <w:multiLevelType w:val="multilevel"/>
    <w:tmpl w:val="DD0E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808C7"/>
    <w:multiLevelType w:val="multilevel"/>
    <w:tmpl w:val="E5A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27833"/>
    <w:multiLevelType w:val="multilevel"/>
    <w:tmpl w:val="391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D1D7F"/>
    <w:multiLevelType w:val="multilevel"/>
    <w:tmpl w:val="B1B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943AC"/>
    <w:multiLevelType w:val="multilevel"/>
    <w:tmpl w:val="D3F4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B2ED9"/>
    <w:multiLevelType w:val="multilevel"/>
    <w:tmpl w:val="CE9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938EB"/>
    <w:multiLevelType w:val="multilevel"/>
    <w:tmpl w:val="AC78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F0ED3"/>
    <w:multiLevelType w:val="multilevel"/>
    <w:tmpl w:val="E06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97F03"/>
    <w:multiLevelType w:val="multilevel"/>
    <w:tmpl w:val="EB12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85C24"/>
    <w:multiLevelType w:val="multilevel"/>
    <w:tmpl w:val="388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467D9"/>
    <w:multiLevelType w:val="multilevel"/>
    <w:tmpl w:val="9EE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819F1"/>
    <w:multiLevelType w:val="multilevel"/>
    <w:tmpl w:val="D3FC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001F7"/>
    <w:multiLevelType w:val="multilevel"/>
    <w:tmpl w:val="320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56C2B"/>
    <w:multiLevelType w:val="multilevel"/>
    <w:tmpl w:val="EBA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5433E"/>
    <w:multiLevelType w:val="multilevel"/>
    <w:tmpl w:val="A19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F06"/>
    <w:rsid w:val="00191A36"/>
    <w:rsid w:val="001C4A01"/>
    <w:rsid w:val="00584F06"/>
    <w:rsid w:val="00E5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01"/>
  </w:style>
  <w:style w:type="paragraph" w:styleId="Heading1">
    <w:name w:val="heading 1"/>
    <w:basedOn w:val="Normal"/>
    <w:link w:val="Heading1Char"/>
    <w:uiPriority w:val="9"/>
    <w:qFormat/>
    <w:rsid w:val="00584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4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8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4F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4F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F06"/>
    <w:rPr>
      <w:b/>
      <w:bCs/>
    </w:rPr>
  </w:style>
  <w:style w:type="character" w:styleId="Emphasis">
    <w:name w:val="Emphasis"/>
    <w:basedOn w:val="DefaultParagraphFont"/>
    <w:uiPriority w:val="20"/>
    <w:qFormat/>
    <w:rsid w:val="00584F06"/>
    <w:rPr>
      <w:i/>
      <w:iCs/>
    </w:rPr>
  </w:style>
  <w:style w:type="character" w:customStyle="1" w:styleId="overflow-hidden">
    <w:name w:val="overflow-hidden"/>
    <w:basedOn w:val="DefaultParagraphFont"/>
    <w:rsid w:val="00584F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4F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4F06"/>
    <w:rPr>
      <w:rFonts w:ascii="Arial" w:eastAsia="Times New Roman" w:hAnsi="Arial" w:cs="Arial"/>
      <w:vanish/>
      <w:sz w:val="16"/>
      <w:szCs w:val="16"/>
    </w:rPr>
  </w:style>
  <w:style w:type="character" w:customStyle="1" w:styleId="pointer-events-none">
    <w:name w:val="pointer-events-none"/>
    <w:basedOn w:val="DefaultParagraphFont"/>
    <w:rsid w:val="00584F0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4F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4F0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0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5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BC3"/>
  </w:style>
  <w:style w:type="character" w:styleId="PageNumber">
    <w:name w:val="page number"/>
    <w:basedOn w:val="DefaultParagraphFont"/>
    <w:uiPriority w:val="99"/>
    <w:semiHidden/>
    <w:unhideWhenUsed/>
    <w:rsid w:val="00E5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4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0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76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35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2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3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10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84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04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0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5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66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1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2</cp:revision>
  <dcterms:created xsi:type="dcterms:W3CDTF">2025-03-11T21:03:00Z</dcterms:created>
  <dcterms:modified xsi:type="dcterms:W3CDTF">2025-03-11T21:16:00Z</dcterms:modified>
</cp:coreProperties>
</file>