
<file path=[Content_Types].xml><?xml version="1.0" encoding="utf-8"?>
<Types xmlns="http://schemas.openxmlformats.org/package/2006/content-types">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01CB" w:rsidRDefault="00BD01CB" w:rsidP="00BD01CB">
      <w:pPr>
        <w:pStyle w:val="Default"/>
      </w:pPr>
    </w:p>
    <w:p w:rsidR="00BD01CB" w:rsidRDefault="00BD01CB" w:rsidP="00B338C2">
      <w:pPr>
        <w:pStyle w:val="Default"/>
        <w:spacing w:line="480" w:lineRule="auto"/>
        <w:jc w:val="center"/>
        <w:rPr>
          <w:sz w:val="26"/>
          <w:szCs w:val="26"/>
        </w:rPr>
      </w:pPr>
      <w:r>
        <w:rPr>
          <w:sz w:val="26"/>
          <w:szCs w:val="26"/>
        </w:rPr>
        <w:t>A</w:t>
      </w:r>
    </w:p>
    <w:p w:rsidR="00BD01CB" w:rsidRDefault="00BD01CB" w:rsidP="00B338C2">
      <w:pPr>
        <w:pStyle w:val="Default"/>
        <w:spacing w:line="480" w:lineRule="auto"/>
        <w:jc w:val="center"/>
        <w:rPr>
          <w:sz w:val="26"/>
          <w:szCs w:val="26"/>
        </w:rPr>
      </w:pPr>
      <w:r>
        <w:rPr>
          <w:b/>
          <w:bCs/>
          <w:sz w:val="26"/>
          <w:szCs w:val="26"/>
        </w:rPr>
        <w:t>TECHNICAL REPORT</w:t>
      </w:r>
    </w:p>
    <w:p w:rsidR="00BD01CB" w:rsidRDefault="00BD01CB" w:rsidP="00B338C2">
      <w:pPr>
        <w:pStyle w:val="Default"/>
        <w:spacing w:line="480" w:lineRule="auto"/>
        <w:jc w:val="center"/>
        <w:rPr>
          <w:sz w:val="26"/>
          <w:szCs w:val="26"/>
        </w:rPr>
      </w:pPr>
      <w:r>
        <w:rPr>
          <w:b/>
          <w:bCs/>
          <w:sz w:val="26"/>
          <w:szCs w:val="26"/>
        </w:rPr>
        <w:t>ON</w:t>
      </w:r>
    </w:p>
    <w:p w:rsidR="00BD01CB" w:rsidRDefault="00BD01CB" w:rsidP="00B338C2">
      <w:pPr>
        <w:pStyle w:val="Default"/>
        <w:spacing w:line="480" w:lineRule="auto"/>
        <w:jc w:val="center"/>
        <w:rPr>
          <w:sz w:val="26"/>
          <w:szCs w:val="26"/>
        </w:rPr>
      </w:pPr>
      <w:r>
        <w:rPr>
          <w:b/>
          <w:bCs/>
          <w:sz w:val="26"/>
          <w:szCs w:val="26"/>
        </w:rPr>
        <w:t>STUDENT INDUSTRIAL WORK EXPERIENCE SCHEME (SIWES)</w:t>
      </w:r>
    </w:p>
    <w:p w:rsidR="00BD01CB" w:rsidRDefault="00BD01CB" w:rsidP="00B338C2">
      <w:pPr>
        <w:pStyle w:val="Default"/>
        <w:spacing w:line="480" w:lineRule="auto"/>
        <w:jc w:val="center"/>
        <w:rPr>
          <w:sz w:val="26"/>
          <w:szCs w:val="26"/>
        </w:rPr>
      </w:pPr>
      <w:r>
        <w:rPr>
          <w:b/>
          <w:bCs/>
          <w:sz w:val="26"/>
          <w:szCs w:val="26"/>
        </w:rPr>
        <w:t>UNDERTAKEN AT</w:t>
      </w:r>
    </w:p>
    <w:p w:rsidR="00BD01CB" w:rsidRDefault="00BD01CB" w:rsidP="00B338C2">
      <w:pPr>
        <w:pStyle w:val="Default"/>
        <w:spacing w:line="480" w:lineRule="auto"/>
        <w:jc w:val="center"/>
        <w:rPr>
          <w:sz w:val="26"/>
          <w:szCs w:val="26"/>
        </w:rPr>
      </w:pPr>
      <w:r>
        <w:rPr>
          <w:b/>
          <w:bCs/>
          <w:sz w:val="26"/>
          <w:szCs w:val="26"/>
        </w:rPr>
        <w:t>EYEVIEW INSPECTION LIMITED</w:t>
      </w:r>
    </w:p>
    <w:p w:rsidR="00BD01CB" w:rsidRDefault="00BD01CB" w:rsidP="00B338C2">
      <w:pPr>
        <w:pStyle w:val="Default"/>
        <w:spacing w:line="480" w:lineRule="auto"/>
        <w:jc w:val="center"/>
        <w:rPr>
          <w:b/>
          <w:bCs/>
          <w:sz w:val="26"/>
          <w:szCs w:val="26"/>
        </w:rPr>
      </w:pPr>
      <w:r>
        <w:rPr>
          <w:b/>
          <w:bCs/>
          <w:sz w:val="26"/>
          <w:szCs w:val="26"/>
        </w:rPr>
        <w:t>LAGOS STATE, NIGERIA</w:t>
      </w:r>
    </w:p>
    <w:p w:rsidR="00BD01CB" w:rsidRDefault="00BD01CB" w:rsidP="00B338C2">
      <w:pPr>
        <w:pStyle w:val="Default"/>
        <w:spacing w:line="480" w:lineRule="auto"/>
        <w:jc w:val="center"/>
        <w:rPr>
          <w:sz w:val="26"/>
          <w:szCs w:val="26"/>
        </w:rPr>
      </w:pPr>
      <w:r>
        <w:rPr>
          <w:b/>
          <w:bCs/>
          <w:sz w:val="26"/>
          <w:szCs w:val="26"/>
        </w:rPr>
        <w:t xml:space="preserve">COMPLIED AND SUBMITTED </w:t>
      </w:r>
    </w:p>
    <w:p w:rsidR="00BD01CB" w:rsidRDefault="00BD01CB" w:rsidP="00B338C2">
      <w:pPr>
        <w:pStyle w:val="Default"/>
        <w:spacing w:line="480" w:lineRule="auto"/>
        <w:jc w:val="center"/>
        <w:rPr>
          <w:sz w:val="26"/>
          <w:szCs w:val="26"/>
        </w:rPr>
      </w:pPr>
      <w:r>
        <w:rPr>
          <w:b/>
          <w:bCs/>
          <w:sz w:val="26"/>
          <w:szCs w:val="26"/>
        </w:rPr>
        <w:t>BY</w:t>
      </w:r>
    </w:p>
    <w:p w:rsidR="00BD01CB" w:rsidRDefault="00BD01CB" w:rsidP="00B338C2">
      <w:pPr>
        <w:pStyle w:val="Default"/>
        <w:spacing w:line="480" w:lineRule="auto"/>
        <w:jc w:val="center"/>
        <w:rPr>
          <w:sz w:val="26"/>
          <w:szCs w:val="26"/>
        </w:rPr>
      </w:pPr>
      <w:r>
        <w:rPr>
          <w:b/>
          <w:bCs/>
          <w:sz w:val="26"/>
          <w:szCs w:val="26"/>
        </w:rPr>
        <w:t xml:space="preserve">OLATUNJI JAMIU ADEBAYO </w:t>
      </w:r>
    </w:p>
    <w:p w:rsidR="00BD01CB" w:rsidRDefault="00BD01CB" w:rsidP="00B338C2">
      <w:pPr>
        <w:pStyle w:val="Default"/>
        <w:spacing w:line="480" w:lineRule="auto"/>
        <w:jc w:val="center"/>
        <w:rPr>
          <w:b/>
          <w:bCs/>
          <w:sz w:val="26"/>
          <w:szCs w:val="26"/>
        </w:rPr>
      </w:pPr>
      <w:r>
        <w:rPr>
          <w:b/>
          <w:bCs/>
          <w:sz w:val="26"/>
          <w:szCs w:val="26"/>
        </w:rPr>
        <w:t>ND/23/MPE/FT/0068</w:t>
      </w:r>
    </w:p>
    <w:p w:rsidR="00BD01CB" w:rsidRDefault="00BD01CB" w:rsidP="00B338C2">
      <w:pPr>
        <w:pStyle w:val="Default"/>
        <w:spacing w:line="480" w:lineRule="auto"/>
        <w:jc w:val="center"/>
        <w:rPr>
          <w:sz w:val="26"/>
          <w:szCs w:val="26"/>
        </w:rPr>
      </w:pPr>
    </w:p>
    <w:p w:rsidR="00BD01CB" w:rsidRDefault="00BD01CB" w:rsidP="00B338C2">
      <w:pPr>
        <w:pStyle w:val="Default"/>
        <w:spacing w:line="480" w:lineRule="auto"/>
        <w:jc w:val="center"/>
        <w:rPr>
          <w:b/>
          <w:bCs/>
          <w:sz w:val="26"/>
          <w:szCs w:val="26"/>
        </w:rPr>
      </w:pPr>
      <w:r>
        <w:rPr>
          <w:b/>
          <w:bCs/>
          <w:sz w:val="26"/>
          <w:szCs w:val="26"/>
        </w:rPr>
        <w:t xml:space="preserve">SUBMITTED TO </w:t>
      </w:r>
    </w:p>
    <w:p w:rsidR="00BD01CB" w:rsidRDefault="00BD01CB" w:rsidP="00B338C2">
      <w:pPr>
        <w:pStyle w:val="Default"/>
        <w:spacing w:line="480" w:lineRule="auto"/>
        <w:jc w:val="center"/>
        <w:rPr>
          <w:sz w:val="26"/>
          <w:szCs w:val="26"/>
        </w:rPr>
      </w:pPr>
      <w:r>
        <w:rPr>
          <w:b/>
          <w:bCs/>
          <w:sz w:val="26"/>
          <w:szCs w:val="26"/>
        </w:rPr>
        <w:t xml:space="preserve">THE DEPARTMENT OF MINERALS AND PETROLEUM RESOURCES ENGINEERING </w:t>
      </w:r>
    </w:p>
    <w:p w:rsidR="00BD01CB" w:rsidRDefault="00BD01CB" w:rsidP="00B338C2">
      <w:pPr>
        <w:pStyle w:val="Default"/>
        <w:spacing w:line="480" w:lineRule="auto"/>
        <w:jc w:val="center"/>
        <w:rPr>
          <w:sz w:val="26"/>
          <w:szCs w:val="26"/>
        </w:rPr>
      </w:pPr>
      <w:r>
        <w:rPr>
          <w:b/>
          <w:bCs/>
          <w:sz w:val="26"/>
          <w:szCs w:val="26"/>
        </w:rPr>
        <w:t>IN PARTIAL FULFILMENT OF THE REQUIREMENT FOR THE AWARD OF NATIONAL DIPLOMA IN MINERALS AND PETROLEUM RESOURCES ENGINEERING</w:t>
      </w:r>
    </w:p>
    <w:p w:rsidR="00BD01CB" w:rsidRDefault="00BD01CB" w:rsidP="00B338C2">
      <w:pPr>
        <w:pStyle w:val="Default"/>
        <w:spacing w:line="480" w:lineRule="auto"/>
        <w:jc w:val="center"/>
        <w:rPr>
          <w:b/>
          <w:bCs/>
          <w:sz w:val="26"/>
          <w:szCs w:val="26"/>
        </w:rPr>
      </w:pPr>
    </w:p>
    <w:p w:rsidR="00BD01CB" w:rsidRDefault="00836A5B" w:rsidP="00B338C2">
      <w:pPr>
        <w:pStyle w:val="Default"/>
        <w:spacing w:line="480" w:lineRule="auto"/>
        <w:jc w:val="center"/>
        <w:rPr>
          <w:sz w:val="22"/>
          <w:szCs w:val="22"/>
        </w:rPr>
      </w:pPr>
      <w:r>
        <w:rPr>
          <w:b/>
          <w:bCs/>
          <w:sz w:val="26"/>
          <w:szCs w:val="26"/>
        </w:rPr>
        <w:t>DECEMBER</w:t>
      </w:r>
      <w:r w:rsidR="00BD01CB">
        <w:rPr>
          <w:b/>
          <w:bCs/>
          <w:sz w:val="26"/>
          <w:szCs w:val="26"/>
        </w:rPr>
        <w:t>, 2024</w:t>
      </w:r>
    </w:p>
    <w:p w:rsidR="00BD01CB" w:rsidRDefault="00BD01CB" w:rsidP="00BD01CB">
      <w:pPr>
        <w:pStyle w:val="Default"/>
        <w:jc w:val="center"/>
        <w:rPr>
          <w:b/>
          <w:bCs/>
          <w:color w:val="auto"/>
        </w:rPr>
      </w:pPr>
    </w:p>
    <w:p w:rsidR="00BD01CB" w:rsidRDefault="00BD01CB" w:rsidP="00BD01CB">
      <w:pPr>
        <w:pStyle w:val="Default"/>
        <w:jc w:val="center"/>
        <w:rPr>
          <w:b/>
          <w:bCs/>
          <w:color w:val="auto"/>
        </w:rPr>
      </w:pPr>
    </w:p>
    <w:p w:rsidR="00BD01CB" w:rsidRPr="00DA536D" w:rsidRDefault="00BD01CB" w:rsidP="00BD01CB">
      <w:pPr>
        <w:pStyle w:val="Default"/>
        <w:pageBreakBefore/>
        <w:spacing w:line="360" w:lineRule="auto"/>
        <w:jc w:val="center"/>
        <w:rPr>
          <w:color w:val="auto"/>
          <w:sz w:val="26"/>
          <w:szCs w:val="26"/>
        </w:rPr>
      </w:pPr>
      <w:r w:rsidRPr="00DA536D">
        <w:rPr>
          <w:b/>
          <w:bCs/>
          <w:color w:val="auto"/>
          <w:sz w:val="26"/>
          <w:szCs w:val="26"/>
        </w:rPr>
        <w:lastRenderedPageBreak/>
        <w:t>CERTIFICATION</w:t>
      </w:r>
    </w:p>
    <w:p w:rsidR="00BD01CB" w:rsidRPr="00DA536D" w:rsidRDefault="00BD01CB" w:rsidP="00BB5315">
      <w:pPr>
        <w:pStyle w:val="Default"/>
        <w:spacing w:line="360" w:lineRule="auto"/>
        <w:jc w:val="both"/>
        <w:rPr>
          <w:b/>
          <w:bCs/>
          <w:sz w:val="26"/>
          <w:szCs w:val="26"/>
        </w:rPr>
      </w:pPr>
      <w:r w:rsidRPr="00DA536D">
        <w:rPr>
          <w:color w:val="auto"/>
          <w:sz w:val="26"/>
          <w:szCs w:val="26"/>
        </w:rPr>
        <w:t xml:space="preserve">This is to certify that this report was carried out by </w:t>
      </w:r>
      <w:r w:rsidRPr="00BB5315">
        <w:rPr>
          <w:b/>
          <w:bCs/>
          <w:color w:val="auto"/>
          <w:sz w:val="26"/>
          <w:szCs w:val="26"/>
        </w:rPr>
        <w:t>OLATUNJI JAMIU ADEBAYO</w:t>
      </w:r>
      <w:r w:rsidRPr="00DA536D">
        <w:rPr>
          <w:color w:val="auto"/>
          <w:sz w:val="26"/>
          <w:szCs w:val="26"/>
        </w:rPr>
        <w:t xml:space="preserve"> </w:t>
      </w:r>
      <w:r w:rsidR="00BB5315">
        <w:rPr>
          <w:color w:val="auto"/>
          <w:sz w:val="26"/>
          <w:szCs w:val="26"/>
        </w:rPr>
        <w:t>w</w:t>
      </w:r>
      <w:r w:rsidRPr="00DA536D">
        <w:rPr>
          <w:color w:val="auto"/>
          <w:sz w:val="26"/>
          <w:szCs w:val="26"/>
        </w:rPr>
        <w:t xml:space="preserve">ith </w:t>
      </w:r>
      <w:r w:rsidR="00BB5315" w:rsidRPr="00DA536D">
        <w:rPr>
          <w:color w:val="auto"/>
          <w:sz w:val="26"/>
          <w:szCs w:val="26"/>
        </w:rPr>
        <w:t xml:space="preserve">Matriculation Number </w:t>
      </w:r>
      <w:r w:rsidRPr="00DA536D">
        <w:rPr>
          <w:b/>
          <w:bCs/>
          <w:sz w:val="26"/>
          <w:szCs w:val="26"/>
        </w:rPr>
        <w:t>ND/23/MPE/FT/0068</w:t>
      </w:r>
      <w:r w:rsidRPr="00DA536D">
        <w:rPr>
          <w:color w:val="auto"/>
          <w:sz w:val="26"/>
          <w:szCs w:val="26"/>
        </w:rPr>
        <w:t xml:space="preserve">, Department of </w:t>
      </w:r>
      <w:r w:rsidRPr="00DA536D">
        <w:rPr>
          <w:b/>
          <w:bCs/>
          <w:sz w:val="26"/>
          <w:szCs w:val="26"/>
        </w:rPr>
        <w:t xml:space="preserve">MINERALS AND PETROLEUM RESOURCES ENGINEERING. </w:t>
      </w:r>
    </w:p>
    <w:p w:rsidR="00BD01CB" w:rsidRPr="00DA536D" w:rsidRDefault="00BD01CB" w:rsidP="00BD01CB">
      <w:pPr>
        <w:pStyle w:val="Default"/>
        <w:spacing w:line="360" w:lineRule="auto"/>
        <w:jc w:val="both"/>
        <w:rPr>
          <w:b/>
          <w:bCs/>
          <w:sz w:val="26"/>
          <w:szCs w:val="26"/>
        </w:rPr>
      </w:pPr>
    </w:p>
    <w:p w:rsidR="00BD01CB" w:rsidRPr="00DA536D" w:rsidRDefault="00BD01CB" w:rsidP="00BD01CB">
      <w:pPr>
        <w:pStyle w:val="Default"/>
        <w:spacing w:line="360" w:lineRule="auto"/>
        <w:rPr>
          <w:b/>
          <w:bCs/>
          <w:color w:val="auto"/>
          <w:sz w:val="26"/>
          <w:szCs w:val="26"/>
        </w:rPr>
      </w:pPr>
      <w:r w:rsidRPr="00DA536D">
        <w:rPr>
          <w:b/>
          <w:bCs/>
          <w:color w:val="auto"/>
          <w:sz w:val="26"/>
          <w:szCs w:val="26"/>
        </w:rPr>
        <w:t>____________________</w:t>
      </w:r>
      <w:r>
        <w:rPr>
          <w:b/>
          <w:bCs/>
          <w:color w:val="auto"/>
          <w:sz w:val="26"/>
          <w:szCs w:val="26"/>
        </w:rPr>
        <w:t>________</w:t>
      </w:r>
      <w:r>
        <w:rPr>
          <w:b/>
          <w:bCs/>
          <w:color w:val="auto"/>
          <w:sz w:val="26"/>
          <w:szCs w:val="26"/>
        </w:rPr>
        <w:tab/>
      </w:r>
      <w:r>
        <w:rPr>
          <w:b/>
          <w:bCs/>
          <w:color w:val="auto"/>
          <w:sz w:val="26"/>
          <w:szCs w:val="26"/>
        </w:rPr>
        <w:tab/>
      </w:r>
      <w:r>
        <w:rPr>
          <w:b/>
          <w:bCs/>
          <w:color w:val="auto"/>
          <w:sz w:val="26"/>
          <w:szCs w:val="26"/>
        </w:rPr>
        <w:tab/>
      </w:r>
      <w:r>
        <w:rPr>
          <w:b/>
          <w:bCs/>
          <w:color w:val="auto"/>
          <w:sz w:val="26"/>
          <w:szCs w:val="26"/>
        </w:rPr>
        <w:tab/>
      </w:r>
      <w:r>
        <w:rPr>
          <w:b/>
          <w:bCs/>
          <w:color w:val="auto"/>
          <w:sz w:val="26"/>
          <w:szCs w:val="26"/>
        </w:rPr>
        <w:tab/>
        <w:t>_______________</w:t>
      </w:r>
    </w:p>
    <w:p w:rsidR="00BD01CB" w:rsidRPr="00DA536D" w:rsidRDefault="00BD01CB" w:rsidP="00BD01CB">
      <w:pPr>
        <w:pStyle w:val="Default"/>
        <w:spacing w:line="360" w:lineRule="auto"/>
        <w:rPr>
          <w:color w:val="auto"/>
          <w:sz w:val="26"/>
          <w:szCs w:val="26"/>
        </w:rPr>
      </w:pPr>
      <w:r>
        <w:rPr>
          <w:b/>
          <w:bCs/>
          <w:color w:val="auto"/>
          <w:sz w:val="26"/>
          <w:szCs w:val="26"/>
        </w:rPr>
        <w:t>OLATUNJI JAMIU ADEBAYO</w:t>
      </w:r>
      <w:r>
        <w:rPr>
          <w:b/>
          <w:bCs/>
          <w:color w:val="auto"/>
          <w:sz w:val="26"/>
          <w:szCs w:val="26"/>
        </w:rPr>
        <w:tab/>
      </w:r>
      <w:r>
        <w:rPr>
          <w:b/>
          <w:bCs/>
          <w:color w:val="auto"/>
          <w:sz w:val="26"/>
          <w:szCs w:val="26"/>
        </w:rPr>
        <w:tab/>
      </w:r>
      <w:r>
        <w:rPr>
          <w:b/>
          <w:bCs/>
          <w:color w:val="auto"/>
          <w:sz w:val="26"/>
          <w:szCs w:val="26"/>
        </w:rPr>
        <w:tab/>
      </w:r>
      <w:r>
        <w:rPr>
          <w:b/>
          <w:bCs/>
          <w:color w:val="auto"/>
          <w:sz w:val="26"/>
          <w:szCs w:val="26"/>
        </w:rPr>
        <w:tab/>
      </w:r>
      <w:r>
        <w:rPr>
          <w:b/>
          <w:bCs/>
          <w:color w:val="auto"/>
          <w:sz w:val="26"/>
          <w:szCs w:val="26"/>
        </w:rPr>
        <w:tab/>
      </w:r>
      <w:r w:rsidRPr="00DA536D">
        <w:rPr>
          <w:b/>
          <w:bCs/>
          <w:color w:val="auto"/>
          <w:sz w:val="26"/>
          <w:szCs w:val="26"/>
        </w:rPr>
        <w:t xml:space="preserve"> </w:t>
      </w:r>
      <w:r>
        <w:rPr>
          <w:b/>
          <w:bCs/>
          <w:color w:val="auto"/>
          <w:sz w:val="26"/>
          <w:szCs w:val="26"/>
        </w:rPr>
        <w:t xml:space="preserve">   </w:t>
      </w:r>
      <w:r>
        <w:rPr>
          <w:b/>
          <w:bCs/>
          <w:color w:val="auto"/>
          <w:sz w:val="26"/>
          <w:szCs w:val="26"/>
        </w:rPr>
        <w:tab/>
        <w:t xml:space="preserve"> </w:t>
      </w:r>
      <w:r w:rsidRPr="00DA536D">
        <w:rPr>
          <w:b/>
          <w:bCs/>
          <w:color w:val="auto"/>
          <w:sz w:val="26"/>
          <w:szCs w:val="26"/>
        </w:rPr>
        <w:t xml:space="preserve">Date </w:t>
      </w:r>
    </w:p>
    <w:p w:rsidR="00BD01CB" w:rsidRPr="00DA536D" w:rsidRDefault="00BB5315" w:rsidP="00BD01CB">
      <w:pPr>
        <w:pStyle w:val="Default"/>
        <w:spacing w:line="360" w:lineRule="auto"/>
        <w:rPr>
          <w:b/>
          <w:bCs/>
          <w:color w:val="auto"/>
          <w:sz w:val="26"/>
          <w:szCs w:val="26"/>
        </w:rPr>
      </w:pPr>
      <w:r>
        <w:rPr>
          <w:b/>
          <w:bCs/>
          <w:color w:val="auto"/>
          <w:sz w:val="26"/>
          <w:szCs w:val="26"/>
        </w:rPr>
        <w:t xml:space="preserve">                </w:t>
      </w:r>
      <w:r w:rsidRPr="00DA536D">
        <w:rPr>
          <w:b/>
          <w:bCs/>
          <w:color w:val="auto"/>
          <w:sz w:val="26"/>
          <w:szCs w:val="26"/>
        </w:rPr>
        <w:t>STUDENT</w:t>
      </w:r>
    </w:p>
    <w:p w:rsidR="00BD01CB" w:rsidRPr="00DA536D" w:rsidRDefault="00BD01CB" w:rsidP="00BD01CB">
      <w:pPr>
        <w:pStyle w:val="Default"/>
        <w:spacing w:line="360" w:lineRule="auto"/>
        <w:rPr>
          <w:color w:val="auto"/>
          <w:sz w:val="26"/>
          <w:szCs w:val="26"/>
        </w:rPr>
      </w:pPr>
      <w:r w:rsidRPr="00DA536D">
        <w:rPr>
          <w:b/>
          <w:bCs/>
          <w:color w:val="auto"/>
          <w:sz w:val="26"/>
          <w:szCs w:val="26"/>
        </w:rPr>
        <w:t xml:space="preserve"> </w:t>
      </w:r>
    </w:p>
    <w:p w:rsidR="00BD01CB" w:rsidRPr="00DA536D" w:rsidRDefault="00BD01CB" w:rsidP="00BD01CB">
      <w:pPr>
        <w:pStyle w:val="Default"/>
        <w:spacing w:line="360" w:lineRule="auto"/>
        <w:rPr>
          <w:b/>
          <w:bCs/>
          <w:color w:val="auto"/>
          <w:sz w:val="26"/>
          <w:szCs w:val="26"/>
        </w:rPr>
      </w:pPr>
      <w:r w:rsidRPr="00DA536D">
        <w:rPr>
          <w:b/>
          <w:bCs/>
          <w:color w:val="auto"/>
          <w:sz w:val="26"/>
          <w:szCs w:val="26"/>
        </w:rPr>
        <w:t>____________________</w:t>
      </w:r>
      <w:r>
        <w:rPr>
          <w:b/>
          <w:bCs/>
          <w:color w:val="auto"/>
          <w:sz w:val="26"/>
          <w:szCs w:val="26"/>
        </w:rPr>
        <w:t>________</w:t>
      </w:r>
      <w:r>
        <w:rPr>
          <w:b/>
          <w:bCs/>
          <w:color w:val="auto"/>
          <w:sz w:val="26"/>
          <w:szCs w:val="26"/>
        </w:rPr>
        <w:tab/>
      </w:r>
      <w:r>
        <w:rPr>
          <w:b/>
          <w:bCs/>
          <w:color w:val="auto"/>
          <w:sz w:val="26"/>
          <w:szCs w:val="26"/>
        </w:rPr>
        <w:tab/>
      </w:r>
      <w:r>
        <w:rPr>
          <w:b/>
          <w:bCs/>
          <w:color w:val="auto"/>
          <w:sz w:val="26"/>
          <w:szCs w:val="26"/>
        </w:rPr>
        <w:tab/>
      </w:r>
      <w:r>
        <w:rPr>
          <w:b/>
          <w:bCs/>
          <w:color w:val="auto"/>
          <w:sz w:val="26"/>
          <w:szCs w:val="26"/>
        </w:rPr>
        <w:tab/>
      </w:r>
      <w:r>
        <w:rPr>
          <w:b/>
          <w:bCs/>
          <w:color w:val="auto"/>
          <w:sz w:val="26"/>
          <w:szCs w:val="26"/>
        </w:rPr>
        <w:tab/>
        <w:t>_______________</w:t>
      </w:r>
    </w:p>
    <w:p w:rsidR="00BD01CB" w:rsidRPr="00DA536D" w:rsidRDefault="00BB5315" w:rsidP="00BB5315">
      <w:pPr>
        <w:pStyle w:val="Default"/>
        <w:spacing w:line="360" w:lineRule="auto"/>
        <w:rPr>
          <w:color w:val="auto"/>
          <w:sz w:val="26"/>
          <w:szCs w:val="26"/>
        </w:rPr>
      </w:pPr>
      <w:r>
        <w:rPr>
          <w:b/>
          <w:bCs/>
          <w:color w:val="auto"/>
          <w:sz w:val="26"/>
          <w:szCs w:val="26"/>
        </w:rPr>
        <w:t>MR. USMAN ISHOLA SALIHU</w:t>
      </w:r>
      <w:r>
        <w:rPr>
          <w:b/>
          <w:bCs/>
          <w:color w:val="auto"/>
          <w:sz w:val="26"/>
          <w:szCs w:val="26"/>
        </w:rPr>
        <w:tab/>
      </w:r>
      <w:r>
        <w:rPr>
          <w:b/>
          <w:bCs/>
          <w:color w:val="auto"/>
          <w:sz w:val="26"/>
          <w:szCs w:val="26"/>
        </w:rPr>
        <w:tab/>
      </w:r>
      <w:r>
        <w:rPr>
          <w:b/>
          <w:bCs/>
          <w:color w:val="auto"/>
          <w:sz w:val="26"/>
          <w:szCs w:val="26"/>
        </w:rPr>
        <w:tab/>
      </w:r>
      <w:r>
        <w:rPr>
          <w:b/>
          <w:bCs/>
          <w:color w:val="auto"/>
          <w:sz w:val="26"/>
          <w:szCs w:val="26"/>
        </w:rPr>
        <w:tab/>
      </w:r>
      <w:r>
        <w:rPr>
          <w:b/>
          <w:bCs/>
          <w:color w:val="auto"/>
          <w:sz w:val="26"/>
          <w:szCs w:val="26"/>
        </w:rPr>
        <w:tab/>
      </w:r>
      <w:r>
        <w:rPr>
          <w:b/>
          <w:bCs/>
          <w:color w:val="auto"/>
          <w:sz w:val="26"/>
          <w:szCs w:val="26"/>
        </w:rPr>
        <w:tab/>
      </w:r>
      <w:r w:rsidR="00BD01CB" w:rsidRPr="00DA536D">
        <w:rPr>
          <w:b/>
          <w:bCs/>
          <w:color w:val="auto"/>
          <w:sz w:val="26"/>
          <w:szCs w:val="26"/>
        </w:rPr>
        <w:t xml:space="preserve">Date </w:t>
      </w:r>
    </w:p>
    <w:p w:rsidR="00BD01CB" w:rsidRPr="00DA536D" w:rsidRDefault="00BB5315" w:rsidP="00BD01CB">
      <w:pPr>
        <w:pStyle w:val="Default"/>
        <w:spacing w:line="360" w:lineRule="auto"/>
        <w:rPr>
          <w:b/>
          <w:bCs/>
          <w:color w:val="auto"/>
          <w:sz w:val="26"/>
          <w:szCs w:val="26"/>
        </w:rPr>
      </w:pPr>
      <w:r>
        <w:rPr>
          <w:b/>
          <w:bCs/>
          <w:color w:val="auto"/>
          <w:sz w:val="26"/>
          <w:szCs w:val="26"/>
        </w:rPr>
        <w:t xml:space="preserve">            </w:t>
      </w:r>
      <w:r w:rsidRPr="00DA536D">
        <w:rPr>
          <w:b/>
          <w:bCs/>
          <w:color w:val="auto"/>
          <w:sz w:val="26"/>
          <w:szCs w:val="26"/>
        </w:rPr>
        <w:t xml:space="preserve">SUPERVISOR </w:t>
      </w:r>
    </w:p>
    <w:p w:rsidR="00BD01CB" w:rsidRPr="00DA536D" w:rsidRDefault="00BD01CB" w:rsidP="00BD01CB">
      <w:pPr>
        <w:pStyle w:val="Default"/>
        <w:spacing w:line="360" w:lineRule="auto"/>
        <w:rPr>
          <w:b/>
          <w:bCs/>
          <w:color w:val="auto"/>
          <w:sz w:val="26"/>
          <w:szCs w:val="26"/>
        </w:rPr>
      </w:pPr>
    </w:p>
    <w:p w:rsidR="00BD01CB" w:rsidRPr="00DA536D" w:rsidRDefault="00BD01CB" w:rsidP="00BD01CB">
      <w:pPr>
        <w:pStyle w:val="Default"/>
        <w:spacing w:line="360" w:lineRule="auto"/>
        <w:rPr>
          <w:color w:val="auto"/>
          <w:sz w:val="26"/>
          <w:szCs w:val="26"/>
        </w:rPr>
      </w:pPr>
      <w:r w:rsidRPr="00DA536D">
        <w:rPr>
          <w:b/>
          <w:bCs/>
          <w:color w:val="auto"/>
          <w:sz w:val="26"/>
          <w:szCs w:val="26"/>
        </w:rPr>
        <w:t>_____________________________</w:t>
      </w:r>
      <w:r>
        <w:rPr>
          <w:b/>
          <w:bCs/>
          <w:color w:val="auto"/>
          <w:sz w:val="26"/>
          <w:szCs w:val="26"/>
        </w:rPr>
        <w:tab/>
      </w:r>
      <w:r>
        <w:rPr>
          <w:b/>
          <w:bCs/>
          <w:color w:val="auto"/>
          <w:sz w:val="26"/>
          <w:szCs w:val="26"/>
        </w:rPr>
        <w:tab/>
      </w:r>
      <w:r>
        <w:rPr>
          <w:b/>
          <w:bCs/>
          <w:color w:val="auto"/>
          <w:sz w:val="26"/>
          <w:szCs w:val="26"/>
        </w:rPr>
        <w:tab/>
      </w:r>
      <w:r>
        <w:rPr>
          <w:b/>
          <w:bCs/>
          <w:color w:val="auto"/>
          <w:sz w:val="26"/>
          <w:szCs w:val="26"/>
        </w:rPr>
        <w:tab/>
        <w:t xml:space="preserve"> </w:t>
      </w:r>
      <w:r>
        <w:rPr>
          <w:b/>
          <w:bCs/>
          <w:color w:val="auto"/>
          <w:sz w:val="26"/>
          <w:szCs w:val="26"/>
        </w:rPr>
        <w:tab/>
      </w:r>
      <w:r w:rsidRPr="00DA536D">
        <w:rPr>
          <w:b/>
          <w:bCs/>
          <w:color w:val="auto"/>
          <w:sz w:val="26"/>
          <w:szCs w:val="26"/>
        </w:rPr>
        <w:t>_______________</w:t>
      </w:r>
    </w:p>
    <w:p w:rsidR="00BD01CB" w:rsidRPr="00DA536D" w:rsidRDefault="00BB5315" w:rsidP="00BD01CB">
      <w:pPr>
        <w:pStyle w:val="Default"/>
        <w:spacing w:line="360" w:lineRule="auto"/>
        <w:rPr>
          <w:color w:val="auto"/>
          <w:sz w:val="26"/>
          <w:szCs w:val="26"/>
        </w:rPr>
      </w:pPr>
      <w:r>
        <w:rPr>
          <w:b/>
          <w:bCs/>
          <w:color w:val="auto"/>
          <w:sz w:val="26"/>
          <w:szCs w:val="26"/>
        </w:rPr>
        <w:t xml:space="preserve">MR. </w:t>
      </w:r>
      <w:r w:rsidR="00B338C2">
        <w:rPr>
          <w:b/>
          <w:bCs/>
          <w:color w:val="auto"/>
          <w:sz w:val="26"/>
          <w:szCs w:val="26"/>
        </w:rPr>
        <w:t>OLATUNJI J.A</w:t>
      </w:r>
      <w:r w:rsidR="00BD01CB" w:rsidRPr="00DA536D">
        <w:rPr>
          <w:b/>
          <w:bCs/>
          <w:color w:val="auto"/>
          <w:sz w:val="26"/>
          <w:szCs w:val="26"/>
        </w:rPr>
        <w:t xml:space="preserve"> </w:t>
      </w:r>
      <w:r w:rsidR="00BD01CB" w:rsidRPr="00DA536D">
        <w:rPr>
          <w:b/>
          <w:bCs/>
          <w:color w:val="auto"/>
          <w:sz w:val="26"/>
          <w:szCs w:val="26"/>
        </w:rPr>
        <w:tab/>
      </w:r>
      <w:r w:rsidR="00BD01CB" w:rsidRPr="00DA536D">
        <w:rPr>
          <w:b/>
          <w:bCs/>
          <w:color w:val="auto"/>
          <w:sz w:val="26"/>
          <w:szCs w:val="26"/>
        </w:rPr>
        <w:tab/>
      </w:r>
      <w:r w:rsidR="00BD01CB" w:rsidRPr="00DA536D">
        <w:rPr>
          <w:b/>
          <w:bCs/>
          <w:color w:val="auto"/>
          <w:sz w:val="26"/>
          <w:szCs w:val="26"/>
        </w:rPr>
        <w:tab/>
      </w:r>
      <w:r w:rsidR="00BD01CB" w:rsidRPr="00DA536D">
        <w:rPr>
          <w:b/>
          <w:bCs/>
          <w:color w:val="auto"/>
          <w:sz w:val="26"/>
          <w:szCs w:val="26"/>
        </w:rPr>
        <w:tab/>
      </w:r>
      <w:r w:rsidR="00BD01CB" w:rsidRPr="00DA536D">
        <w:rPr>
          <w:b/>
          <w:bCs/>
          <w:color w:val="auto"/>
          <w:sz w:val="26"/>
          <w:szCs w:val="26"/>
        </w:rPr>
        <w:tab/>
      </w:r>
      <w:r w:rsidR="00BD01CB" w:rsidRPr="00DA536D">
        <w:rPr>
          <w:b/>
          <w:bCs/>
          <w:color w:val="auto"/>
          <w:sz w:val="26"/>
          <w:szCs w:val="26"/>
        </w:rPr>
        <w:tab/>
      </w:r>
      <w:r w:rsidR="00BD01CB" w:rsidRPr="00DA536D">
        <w:rPr>
          <w:b/>
          <w:bCs/>
          <w:color w:val="auto"/>
          <w:sz w:val="26"/>
          <w:szCs w:val="26"/>
        </w:rPr>
        <w:tab/>
      </w:r>
      <w:r w:rsidR="00B338C2">
        <w:rPr>
          <w:b/>
          <w:bCs/>
          <w:color w:val="auto"/>
          <w:sz w:val="26"/>
          <w:szCs w:val="26"/>
        </w:rPr>
        <w:tab/>
      </w:r>
      <w:r w:rsidR="00BD01CB" w:rsidRPr="00BB5315">
        <w:rPr>
          <w:b/>
          <w:bCs/>
          <w:color w:val="auto"/>
          <w:sz w:val="26"/>
          <w:szCs w:val="26"/>
        </w:rPr>
        <w:t>Date</w:t>
      </w:r>
      <w:r w:rsidR="00BD01CB" w:rsidRPr="00DA536D">
        <w:rPr>
          <w:b/>
          <w:bCs/>
          <w:i/>
          <w:iCs/>
          <w:color w:val="auto"/>
          <w:sz w:val="26"/>
          <w:szCs w:val="26"/>
        </w:rPr>
        <w:t xml:space="preserve"> </w:t>
      </w:r>
    </w:p>
    <w:p w:rsidR="00BD01CB" w:rsidRPr="00DA536D" w:rsidRDefault="00BB5315" w:rsidP="00BD01CB">
      <w:pPr>
        <w:pStyle w:val="Default"/>
        <w:spacing w:line="360" w:lineRule="auto"/>
        <w:rPr>
          <w:rFonts w:ascii="Calibri" w:hAnsi="Calibri" w:cs="Calibri"/>
          <w:color w:val="auto"/>
          <w:sz w:val="26"/>
          <w:szCs w:val="26"/>
        </w:rPr>
      </w:pPr>
      <w:r>
        <w:rPr>
          <w:b/>
          <w:bCs/>
          <w:color w:val="auto"/>
          <w:sz w:val="26"/>
          <w:szCs w:val="26"/>
        </w:rPr>
        <w:t xml:space="preserve">               </w:t>
      </w:r>
      <w:r w:rsidR="00BD01CB" w:rsidRPr="00DA536D">
        <w:rPr>
          <w:b/>
          <w:bCs/>
          <w:color w:val="auto"/>
          <w:sz w:val="26"/>
          <w:szCs w:val="26"/>
        </w:rPr>
        <w:t xml:space="preserve">H.O.D </w:t>
      </w:r>
    </w:p>
    <w:p w:rsidR="00BD01CB" w:rsidRDefault="00BD01CB" w:rsidP="00BD01CB">
      <w:pPr>
        <w:pStyle w:val="Default"/>
        <w:rPr>
          <w:color w:val="auto"/>
        </w:rPr>
      </w:pPr>
    </w:p>
    <w:p w:rsidR="00BD01CB" w:rsidRDefault="00BD01CB" w:rsidP="00BD01CB">
      <w:pPr>
        <w:pStyle w:val="Default"/>
        <w:pageBreakBefore/>
        <w:jc w:val="center"/>
        <w:rPr>
          <w:color w:val="auto"/>
          <w:sz w:val="26"/>
          <w:szCs w:val="26"/>
        </w:rPr>
      </w:pPr>
      <w:r>
        <w:rPr>
          <w:b/>
          <w:bCs/>
          <w:color w:val="auto"/>
          <w:sz w:val="26"/>
          <w:szCs w:val="26"/>
        </w:rPr>
        <w:lastRenderedPageBreak/>
        <w:t>DEDICATION</w:t>
      </w:r>
    </w:p>
    <w:p w:rsidR="00BD01CB" w:rsidRDefault="00BD01CB" w:rsidP="00BB5315">
      <w:pPr>
        <w:pStyle w:val="Default"/>
        <w:spacing w:line="360" w:lineRule="auto"/>
        <w:jc w:val="both"/>
        <w:rPr>
          <w:rFonts w:ascii="Calibri" w:hAnsi="Calibri" w:cs="Calibri"/>
          <w:color w:val="auto"/>
          <w:sz w:val="22"/>
          <w:szCs w:val="22"/>
        </w:rPr>
      </w:pPr>
      <w:r>
        <w:rPr>
          <w:color w:val="auto"/>
          <w:sz w:val="26"/>
          <w:szCs w:val="26"/>
        </w:rPr>
        <w:t xml:space="preserve">This work is dedicated to the Almighty God who gave me Strength and Inspiration to carry out this exercise. </w:t>
      </w:r>
    </w:p>
    <w:p w:rsidR="00BD01CB" w:rsidRDefault="00BD01CB" w:rsidP="00BD01CB">
      <w:pPr>
        <w:pStyle w:val="Default"/>
        <w:rPr>
          <w:color w:val="auto"/>
        </w:rPr>
      </w:pPr>
    </w:p>
    <w:p w:rsidR="00BD01CB" w:rsidRDefault="00BD01CB" w:rsidP="00BD01CB">
      <w:pPr>
        <w:pStyle w:val="Default"/>
        <w:pageBreakBefore/>
        <w:jc w:val="center"/>
        <w:rPr>
          <w:color w:val="auto"/>
          <w:sz w:val="23"/>
          <w:szCs w:val="23"/>
        </w:rPr>
      </w:pPr>
      <w:r>
        <w:rPr>
          <w:b/>
          <w:bCs/>
          <w:color w:val="auto"/>
          <w:sz w:val="23"/>
          <w:szCs w:val="23"/>
        </w:rPr>
        <w:lastRenderedPageBreak/>
        <w:t>ACKNOWLEDGEMENT</w:t>
      </w:r>
    </w:p>
    <w:p w:rsidR="00BD01CB" w:rsidRPr="0004079E" w:rsidRDefault="00BD01CB" w:rsidP="00BD01CB">
      <w:pPr>
        <w:pStyle w:val="Default"/>
        <w:spacing w:line="360" w:lineRule="auto"/>
        <w:jc w:val="both"/>
        <w:rPr>
          <w:color w:val="auto"/>
          <w:sz w:val="26"/>
          <w:szCs w:val="26"/>
        </w:rPr>
      </w:pPr>
      <w:r w:rsidRPr="0004079E">
        <w:rPr>
          <w:color w:val="auto"/>
          <w:sz w:val="26"/>
          <w:szCs w:val="26"/>
        </w:rPr>
        <w:t xml:space="preserve">I owe an immense gratitude to God for bottling up in me an unquantifiable store of energy to be able to carry out this work. </w:t>
      </w:r>
    </w:p>
    <w:p w:rsidR="00BD01CB" w:rsidRPr="0004079E" w:rsidRDefault="00BD01CB" w:rsidP="00BD01CB">
      <w:pPr>
        <w:pStyle w:val="Default"/>
        <w:spacing w:line="360" w:lineRule="auto"/>
        <w:jc w:val="both"/>
        <w:rPr>
          <w:rFonts w:ascii="Calibri" w:hAnsi="Calibri" w:cs="Calibri"/>
          <w:color w:val="auto"/>
          <w:sz w:val="26"/>
          <w:szCs w:val="26"/>
        </w:rPr>
      </w:pPr>
      <w:r w:rsidRPr="0004079E">
        <w:rPr>
          <w:color w:val="auto"/>
          <w:sz w:val="26"/>
          <w:szCs w:val="26"/>
        </w:rPr>
        <w:t xml:space="preserve">I must appreciate </w:t>
      </w:r>
      <w:proofErr w:type="spellStart"/>
      <w:r w:rsidRPr="0004079E">
        <w:rPr>
          <w:color w:val="auto"/>
          <w:sz w:val="26"/>
          <w:szCs w:val="26"/>
        </w:rPr>
        <w:t>Eyeview</w:t>
      </w:r>
      <w:proofErr w:type="spellEnd"/>
      <w:r w:rsidRPr="0004079E">
        <w:rPr>
          <w:color w:val="auto"/>
          <w:sz w:val="26"/>
          <w:szCs w:val="26"/>
        </w:rPr>
        <w:t xml:space="preserve"> Inspection Limited and my Industrial based Supervisors (……………….) for their immeasurable support during the course of the six months program and whose guidelines stood as a frame on which this report is written</w:t>
      </w:r>
      <w:r w:rsidRPr="0004079E">
        <w:rPr>
          <w:rFonts w:ascii="Calibri" w:hAnsi="Calibri" w:cs="Calibri"/>
          <w:color w:val="auto"/>
          <w:sz w:val="26"/>
          <w:szCs w:val="26"/>
        </w:rPr>
        <w:t xml:space="preserve">. </w:t>
      </w:r>
    </w:p>
    <w:p w:rsidR="00BD01CB" w:rsidRPr="0004079E" w:rsidRDefault="00BD01CB" w:rsidP="00BD01CB">
      <w:pPr>
        <w:pStyle w:val="Default"/>
        <w:spacing w:line="360" w:lineRule="auto"/>
        <w:jc w:val="both"/>
        <w:rPr>
          <w:color w:val="auto"/>
          <w:sz w:val="26"/>
          <w:szCs w:val="26"/>
        </w:rPr>
      </w:pPr>
      <w:r w:rsidRPr="0004079E">
        <w:rPr>
          <w:color w:val="auto"/>
          <w:sz w:val="26"/>
          <w:szCs w:val="26"/>
        </w:rPr>
        <w:t xml:space="preserve">I can’t but mention my Institution based Supervisor who also stood solidly behind me while </w:t>
      </w:r>
      <w:proofErr w:type="spellStart"/>
      <w:r w:rsidRPr="0004079E">
        <w:rPr>
          <w:color w:val="auto"/>
          <w:sz w:val="26"/>
          <w:szCs w:val="26"/>
        </w:rPr>
        <w:t>i</w:t>
      </w:r>
      <w:proofErr w:type="spellEnd"/>
      <w:r w:rsidRPr="0004079E">
        <w:rPr>
          <w:color w:val="auto"/>
          <w:sz w:val="26"/>
          <w:szCs w:val="26"/>
        </w:rPr>
        <w:t xml:space="preserve"> was out there for the program. </w:t>
      </w:r>
    </w:p>
    <w:p w:rsidR="00BD01CB" w:rsidRPr="0004079E" w:rsidRDefault="00BD01CB" w:rsidP="00BD01CB">
      <w:pPr>
        <w:pStyle w:val="Default"/>
        <w:spacing w:line="360" w:lineRule="auto"/>
        <w:jc w:val="both"/>
        <w:rPr>
          <w:color w:val="auto"/>
          <w:sz w:val="26"/>
          <w:szCs w:val="26"/>
        </w:rPr>
      </w:pPr>
      <w:r w:rsidRPr="0004079E">
        <w:rPr>
          <w:color w:val="auto"/>
          <w:sz w:val="26"/>
          <w:szCs w:val="26"/>
        </w:rPr>
        <w:t xml:space="preserve">Not forgotten are my Parents and friends, especially, for their keen contributions to the successful writing of this report. </w:t>
      </w:r>
    </w:p>
    <w:p w:rsidR="00BD01CB" w:rsidRPr="0004079E" w:rsidRDefault="00BD01CB" w:rsidP="00BD01CB">
      <w:pPr>
        <w:pStyle w:val="Default"/>
        <w:spacing w:line="360" w:lineRule="auto"/>
        <w:jc w:val="both"/>
        <w:rPr>
          <w:rFonts w:ascii="Calibri" w:hAnsi="Calibri" w:cs="Calibri"/>
          <w:color w:val="auto"/>
          <w:sz w:val="26"/>
          <w:szCs w:val="26"/>
        </w:rPr>
      </w:pPr>
      <w:r w:rsidRPr="0004079E">
        <w:rPr>
          <w:color w:val="auto"/>
          <w:sz w:val="26"/>
          <w:szCs w:val="26"/>
        </w:rPr>
        <w:t xml:space="preserve">I say a very big thank you to everyone for your active support and encouragement. </w:t>
      </w:r>
    </w:p>
    <w:p w:rsidR="00BD01CB" w:rsidRDefault="00BD01CB" w:rsidP="00BD01CB">
      <w:pPr>
        <w:pStyle w:val="Default"/>
        <w:rPr>
          <w:color w:val="auto"/>
        </w:rPr>
      </w:pPr>
    </w:p>
    <w:p w:rsidR="00BD01CB" w:rsidRDefault="00BD01CB" w:rsidP="00BD01CB">
      <w:pPr>
        <w:pStyle w:val="Default"/>
        <w:pageBreakBefore/>
        <w:spacing w:line="360" w:lineRule="auto"/>
        <w:rPr>
          <w:color w:val="auto"/>
          <w:sz w:val="26"/>
          <w:szCs w:val="26"/>
        </w:rPr>
      </w:pPr>
      <w:r>
        <w:rPr>
          <w:b/>
          <w:bCs/>
          <w:color w:val="auto"/>
          <w:sz w:val="26"/>
          <w:szCs w:val="26"/>
        </w:rPr>
        <w:lastRenderedPageBreak/>
        <w:t xml:space="preserve">TABLE OF CONTENTS </w:t>
      </w:r>
    </w:p>
    <w:p w:rsidR="00BD01CB" w:rsidRDefault="00BD01CB" w:rsidP="00BD01CB">
      <w:pPr>
        <w:pStyle w:val="Default"/>
        <w:spacing w:line="360" w:lineRule="auto"/>
        <w:rPr>
          <w:color w:val="auto"/>
          <w:sz w:val="26"/>
          <w:szCs w:val="26"/>
        </w:rPr>
      </w:pPr>
      <w:r>
        <w:rPr>
          <w:color w:val="auto"/>
          <w:sz w:val="26"/>
          <w:szCs w:val="26"/>
        </w:rPr>
        <w:t xml:space="preserve">Title Page Certification Dedication Acknowledgement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CHAPTER ONE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1.1 INTRODUCTION TO SIWES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1.2 OBJECTIVES OF SIWES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1.3 OBJECTIVES OF THE SIWES REPORT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1.4 ROLES OF STUDENT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1.5 BODIES INVOLVED IN THE MANAGEMENT OF SIWES PRORAMME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CHAPTER TWO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2.0 BRIEF HISTORY OF THE COMPANY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2.1 COMPANY SERVICES </w:t>
      </w:r>
      <w:r>
        <w:rPr>
          <w:rFonts w:ascii="Calibri" w:hAnsi="Calibri" w:cs="Calibri"/>
          <w:color w:val="auto"/>
          <w:sz w:val="22"/>
          <w:szCs w:val="22"/>
        </w:rPr>
        <w:t xml:space="preserv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2.2 MISSION STATEMENT</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2.3 VISION STATEMENT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2.4 ORGANIZATIONAL STRUCTURE OF THE COMPANY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2.5 OCCURRENCE OF ORE DEPOSITS IN NIGERIA </w:t>
      </w:r>
    </w:p>
    <w:p w:rsidR="00BD01CB" w:rsidRDefault="00BD01CB" w:rsidP="00BD01CB">
      <w:pPr>
        <w:pStyle w:val="Default"/>
        <w:spacing w:line="360" w:lineRule="auto"/>
        <w:rPr>
          <w:rFonts w:ascii="Calibri" w:hAnsi="Calibri" w:cs="Calibri"/>
          <w:color w:val="auto"/>
          <w:sz w:val="22"/>
          <w:szCs w:val="22"/>
        </w:rPr>
      </w:pPr>
      <w:r>
        <w:rPr>
          <w:b/>
          <w:bCs/>
          <w:color w:val="auto"/>
          <w:sz w:val="22"/>
          <w:szCs w:val="22"/>
        </w:rPr>
        <w:t>2.5.1 Ore deposits in the Basement Complex Including the Younger Granites</w:t>
      </w:r>
      <w:r w:rsidR="00B338C2">
        <w:rPr>
          <w:b/>
          <w:bCs/>
          <w:color w:val="auto"/>
          <w:sz w:val="22"/>
          <w:szCs w:val="22"/>
        </w:rPr>
        <w:t xml:space="preserve"> </w:t>
      </w:r>
      <w:r>
        <w:rPr>
          <w:rFonts w:ascii="Calibri" w:hAnsi="Calibri" w:cs="Calibri"/>
          <w:b/>
          <w:bCs/>
          <w:color w:val="auto"/>
          <w:sz w:val="22"/>
          <w:szCs w:val="22"/>
        </w:rPr>
        <w:t xml:space="preserve">Error! Bookmark not defined. </w:t>
      </w:r>
    </w:p>
    <w:p w:rsidR="00BD01CB" w:rsidRDefault="00BD01CB" w:rsidP="00BD01CB">
      <w:pPr>
        <w:pStyle w:val="Default"/>
        <w:spacing w:line="360" w:lineRule="auto"/>
        <w:rPr>
          <w:rFonts w:ascii="Calibri" w:hAnsi="Calibri" w:cs="Calibri"/>
          <w:color w:val="auto"/>
          <w:sz w:val="22"/>
          <w:szCs w:val="22"/>
        </w:rPr>
      </w:pPr>
      <w:r>
        <w:rPr>
          <w:b/>
          <w:bCs/>
          <w:color w:val="auto"/>
          <w:sz w:val="22"/>
          <w:szCs w:val="22"/>
        </w:rPr>
        <w:t xml:space="preserve">2.5.2 Ore deposits in the Sedimentary </w:t>
      </w:r>
      <w:proofErr w:type="gramStart"/>
      <w:r>
        <w:rPr>
          <w:b/>
          <w:bCs/>
          <w:color w:val="auto"/>
          <w:sz w:val="22"/>
          <w:szCs w:val="22"/>
        </w:rPr>
        <w:t xml:space="preserve">Basins </w:t>
      </w:r>
      <w:r>
        <w:rPr>
          <w:rFonts w:ascii="Calibri" w:hAnsi="Calibri" w:cs="Calibri"/>
          <w:color w:val="auto"/>
          <w:sz w:val="22"/>
          <w:szCs w:val="22"/>
        </w:rPr>
        <w:t>.............................</w:t>
      </w:r>
      <w:proofErr w:type="gramEnd"/>
      <w:r>
        <w:rPr>
          <w:rFonts w:ascii="Calibri" w:hAnsi="Calibri" w:cs="Calibri"/>
          <w:color w:val="auto"/>
          <w:sz w:val="22"/>
          <w:szCs w:val="22"/>
        </w:rPr>
        <w:t xml:space="preserve"> </w:t>
      </w:r>
      <w:r>
        <w:rPr>
          <w:rFonts w:ascii="Calibri" w:hAnsi="Calibri" w:cs="Calibri"/>
          <w:b/>
          <w:bCs/>
          <w:color w:val="auto"/>
          <w:sz w:val="22"/>
          <w:szCs w:val="22"/>
        </w:rPr>
        <w:t xml:space="preserve">Error! Bookmark not defined.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CHAPTER THREE</w:t>
      </w:r>
      <w:r>
        <w:rPr>
          <w:rFonts w:ascii="Calibri" w:hAnsi="Calibri" w:cs="Calibri"/>
          <w:color w:val="auto"/>
          <w:sz w:val="22"/>
          <w:szCs w:val="22"/>
        </w:rPr>
        <w:t xml:space="preserv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3.0 DESCRIPTION OF WORK DONE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3.0.1 LABELLING DEPARTMENT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3.0.2 SAMPLE PREPARATION AND ANALYSIS DEPARTMENT: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3.0.3 INSPECTION DEPARTMENT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3.1 SAMPLING OF LEAD ORE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3.1.1 BRIEF DESCRIPTION OF LEAD ORE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3.1.2 ECONOMIC IMPORTANCE OF LEAD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3.1.3 ENVIRONMENTAL IMPACT OF LEAD ORE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3.1.4 MARKET VALUE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3.1.5 WAREHOUSE SAMPLING OF LEAD ORE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3.2 SAMPLING OF TANTALITE ORE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3.2.1 BRIEF DESCRIPTION OF TANTALITE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3.2.2 OCCURRENCE </w:t>
      </w:r>
    </w:p>
    <w:p w:rsidR="00BD01CB" w:rsidRDefault="00BD01CB" w:rsidP="00BD01CB">
      <w:pPr>
        <w:pStyle w:val="Default"/>
        <w:spacing w:line="360" w:lineRule="auto"/>
        <w:rPr>
          <w:color w:val="auto"/>
        </w:rPr>
      </w:pPr>
    </w:p>
    <w:p w:rsidR="00BD01CB" w:rsidRDefault="00BD01CB" w:rsidP="00855650">
      <w:pPr>
        <w:pStyle w:val="Default"/>
        <w:pageBreakBefore/>
        <w:spacing w:line="360" w:lineRule="auto"/>
        <w:rPr>
          <w:rFonts w:ascii="Calibri" w:hAnsi="Calibri" w:cs="Calibri"/>
          <w:color w:val="auto"/>
          <w:sz w:val="22"/>
          <w:szCs w:val="22"/>
        </w:rPr>
      </w:pPr>
      <w:r>
        <w:rPr>
          <w:b/>
          <w:bCs/>
          <w:color w:val="auto"/>
          <w:sz w:val="22"/>
          <w:szCs w:val="22"/>
        </w:rPr>
        <w:lastRenderedPageBreak/>
        <w:t xml:space="preserve">3.2.3 ECONOMIC IMPORTANCE OF TANTALITE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3.2.4 MARKET VALUE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3.2.5 WAREHOUSE SAMPLING OF TANTALITE ORE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3.2.6 SAMPLING METHODS</w:t>
      </w:r>
      <w:r>
        <w:rPr>
          <w:rFonts w:ascii="Calibri" w:hAnsi="Calibri" w:cs="Calibri"/>
          <w:color w:val="auto"/>
          <w:sz w:val="22"/>
          <w:szCs w:val="22"/>
        </w:rPr>
        <w:t xml:space="preserv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3.3 SAMPLING OF FLUORITE ORE AT PMS TERMINAL, APAPA LAGOS </w:t>
      </w:r>
      <w:r>
        <w:rPr>
          <w:rFonts w:ascii="Calibri" w:hAnsi="Calibri" w:cs="Calibri"/>
          <w:color w:val="auto"/>
          <w:sz w:val="22"/>
          <w:szCs w:val="22"/>
        </w:rPr>
        <w:t xml:space="preserv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3.3.1 BRIEF DESCRIPTION OF FLUORITE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3.3.2 PHYSICAL PROPERTIES OF FLUORITE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3.3.3 IMPORTANT FLUORITE ORE DEPOSITS</w:t>
      </w:r>
      <w:r>
        <w:rPr>
          <w:rFonts w:ascii="Calibri" w:hAnsi="Calibri" w:cs="Calibri"/>
          <w:color w:val="auto"/>
          <w:sz w:val="22"/>
          <w:szCs w:val="22"/>
        </w:rPr>
        <w:t xml:space="preserv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3.3.4 ECONOMIC IMPORTANCE OF FLUORITE ORE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3.3.5 MARKET VALUE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3.3.6 CORNISH QUARTERING OF FLUORITE ORE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3.4 LABORATORY STUDY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3.4.1 SAMPLE PREPARATION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3.4.2 X – RAY FLUORESCENCE [XRF]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3.5 WORK ETHICS AND REGULATION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3.5.1 SAFETY, HEALTH, ENVIRONMENT AND SECURITY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CHAPTER FOUR</w:t>
      </w:r>
      <w:r>
        <w:rPr>
          <w:rFonts w:ascii="Calibri" w:hAnsi="Calibri" w:cs="Calibri"/>
          <w:color w:val="auto"/>
          <w:sz w:val="22"/>
          <w:szCs w:val="22"/>
        </w:rPr>
        <w:t xml:space="preserv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4.0 EXPERIENCES GATHERED FROM PROJECTS INVOLVED IN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4.1 PROBLEMS ENCOUNTERED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4.2 SOLUTIONS PROFFERED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CHAPTER FIVE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5.1 RECOMMENDATION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 xml:space="preserve">5.2 CONCLUSION. </w:t>
      </w:r>
    </w:p>
    <w:p w:rsidR="00BD01CB" w:rsidRDefault="00BD01CB" w:rsidP="00855650">
      <w:pPr>
        <w:pStyle w:val="Default"/>
        <w:spacing w:line="360" w:lineRule="auto"/>
        <w:rPr>
          <w:rFonts w:ascii="Calibri" w:hAnsi="Calibri" w:cs="Calibri"/>
          <w:color w:val="auto"/>
          <w:sz w:val="22"/>
          <w:szCs w:val="22"/>
        </w:rPr>
      </w:pPr>
      <w:r>
        <w:rPr>
          <w:b/>
          <w:bCs/>
          <w:color w:val="auto"/>
          <w:sz w:val="22"/>
          <w:szCs w:val="22"/>
        </w:rPr>
        <w:t>REFERENCES</w:t>
      </w:r>
      <w:r>
        <w:rPr>
          <w:rFonts w:ascii="Calibri" w:hAnsi="Calibri" w:cs="Calibri"/>
          <w:color w:val="auto"/>
          <w:sz w:val="22"/>
          <w:szCs w:val="22"/>
        </w:rPr>
        <w:t xml:space="preserve"> </w:t>
      </w:r>
    </w:p>
    <w:p w:rsidR="00BD01CB" w:rsidRDefault="00BD01CB" w:rsidP="00BD01CB">
      <w:pPr>
        <w:pStyle w:val="Default"/>
        <w:rPr>
          <w:color w:val="auto"/>
        </w:rPr>
      </w:pPr>
    </w:p>
    <w:p w:rsidR="00BD01CB" w:rsidRDefault="00BD01CB" w:rsidP="00BD01CB"/>
    <w:p w:rsidR="00BD01CB" w:rsidRDefault="00BD01CB">
      <w:pPr>
        <w:rPr>
          <w:rFonts w:asciiTheme="majorBidi" w:hAnsiTheme="majorBidi" w:cstheme="majorBidi"/>
          <w:b/>
          <w:bCs/>
          <w:color w:val="000000"/>
          <w:sz w:val="24"/>
          <w:szCs w:val="24"/>
        </w:rPr>
      </w:pPr>
      <w:r>
        <w:rPr>
          <w:rFonts w:asciiTheme="majorBidi" w:hAnsiTheme="majorBidi" w:cstheme="majorBidi"/>
          <w:b/>
          <w:bCs/>
          <w:color w:val="000000"/>
          <w:sz w:val="24"/>
          <w:szCs w:val="24"/>
        </w:rPr>
        <w:br w:type="page"/>
      </w:r>
    </w:p>
    <w:p w:rsidR="00087A18" w:rsidRPr="00087A18" w:rsidRDefault="00087A18" w:rsidP="00087A18">
      <w:pPr>
        <w:pStyle w:val="Default"/>
        <w:spacing w:line="360" w:lineRule="auto"/>
        <w:jc w:val="center"/>
        <w:rPr>
          <w:rFonts w:asciiTheme="majorBidi" w:hAnsiTheme="majorBidi" w:cstheme="majorBidi"/>
        </w:rPr>
      </w:pPr>
      <w:r w:rsidRPr="00087A18">
        <w:rPr>
          <w:rFonts w:asciiTheme="majorBidi" w:hAnsiTheme="majorBidi" w:cstheme="majorBidi"/>
          <w:b/>
          <w:bCs/>
        </w:rPr>
        <w:lastRenderedPageBreak/>
        <w:t>CHAPTER ONE</w:t>
      </w:r>
    </w:p>
    <w:p w:rsidR="00087A18" w:rsidRPr="00087A18" w:rsidRDefault="00087A18" w:rsidP="00087A18">
      <w:pPr>
        <w:pStyle w:val="Default"/>
        <w:spacing w:line="360" w:lineRule="auto"/>
        <w:jc w:val="both"/>
        <w:rPr>
          <w:rFonts w:asciiTheme="majorBidi" w:hAnsiTheme="majorBidi" w:cstheme="majorBidi"/>
        </w:rPr>
      </w:pPr>
      <w:r w:rsidRPr="00087A18">
        <w:rPr>
          <w:rFonts w:asciiTheme="majorBidi" w:hAnsiTheme="majorBidi" w:cstheme="majorBidi"/>
          <w:b/>
          <w:bCs/>
        </w:rPr>
        <w:t xml:space="preserve">1.1 INTRODUCTION TO SIWES </w:t>
      </w:r>
    </w:p>
    <w:p w:rsidR="00087A18" w:rsidRPr="00087A18" w:rsidRDefault="00087A18" w:rsidP="00087A18">
      <w:pPr>
        <w:pStyle w:val="Default"/>
        <w:spacing w:line="360" w:lineRule="auto"/>
        <w:jc w:val="both"/>
        <w:rPr>
          <w:rFonts w:asciiTheme="majorBidi" w:hAnsiTheme="majorBidi" w:cstheme="majorBidi"/>
        </w:rPr>
      </w:pPr>
      <w:r w:rsidRPr="00087A18">
        <w:rPr>
          <w:rFonts w:asciiTheme="majorBidi" w:hAnsiTheme="majorBidi" w:cstheme="majorBidi"/>
        </w:rPr>
        <w:t xml:space="preserve">The </w:t>
      </w:r>
      <w:proofErr w:type="gramStart"/>
      <w:r w:rsidRPr="00087A18">
        <w:rPr>
          <w:rFonts w:asciiTheme="majorBidi" w:hAnsiTheme="majorBidi" w:cstheme="majorBidi"/>
        </w:rPr>
        <w:t xml:space="preserve">Student </w:t>
      </w:r>
      <w:r w:rsidR="009B1D39">
        <w:rPr>
          <w:rFonts w:asciiTheme="majorBidi" w:hAnsiTheme="majorBidi" w:cstheme="majorBidi"/>
        </w:rPr>
        <w:t xml:space="preserve"> </w:t>
      </w:r>
      <w:r w:rsidRPr="00087A18">
        <w:rPr>
          <w:rFonts w:asciiTheme="majorBidi" w:hAnsiTheme="majorBidi" w:cstheme="majorBidi"/>
        </w:rPr>
        <w:t>Industrial</w:t>
      </w:r>
      <w:proofErr w:type="gramEnd"/>
      <w:r w:rsidRPr="00087A18">
        <w:rPr>
          <w:rFonts w:asciiTheme="majorBidi" w:hAnsiTheme="majorBidi" w:cstheme="majorBidi"/>
        </w:rPr>
        <w:t xml:space="preserve"> Work Experience Scheme (SIWES) is a welcome development which has contributed immensely to the building of students in the tertiary institution. Being part of the minimum academic standard in the various degree program of Nigerian Universities makes it worthy of note as most of what we were taught in school are solely theoretical which would have made transition from school to work environment a very difficult one as new intakes into workplaces may find it a difficult place and have a problem in getting acquitted with the work environment but for the SIWES which has given them the exposure required and the basic training that will really be of assistance to them. SIWES is an avenue to bridge the gap between theory and practical of Engineering and Technology, Sciences, Agriculture, Medical management and other professional educational program in the Nigerian Tertiary Institutions. </w:t>
      </w:r>
    </w:p>
    <w:p w:rsidR="00087A18" w:rsidRPr="00087A18" w:rsidRDefault="00087A18" w:rsidP="00836A5B">
      <w:pPr>
        <w:spacing w:line="360" w:lineRule="auto"/>
        <w:jc w:val="both"/>
        <w:rPr>
          <w:rFonts w:asciiTheme="majorBidi" w:hAnsiTheme="majorBidi" w:cstheme="majorBidi"/>
          <w:sz w:val="24"/>
          <w:szCs w:val="24"/>
        </w:rPr>
      </w:pPr>
      <w:r w:rsidRPr="00087A18">
        <w:rPr>
          <w:rFonts w:asciiTheme="majorBidi" w:hAnsiTheme="majorBidi" w:cstheme="majorBidi"/>
          <w:sz w:val="24"/>
          <w:szCs w:val="24"/>
        </w:rPr>
        <w:t xml:space="preserve">It is important to know that theoretical knowledge gotten in the four walls of the classroom is compulsory to be put into practice. This is one of the great opportunities granted in the process of Nigeria University Undergraduates undergoing the Student Work Experience Scheme (SIWES) which is to improve and widen the understanding of such student. And in the other hand to learn how work is carried out or done in various fields. </w:t>
      </w:r>
      <w:proofErr w:type="gramStart"/>
      <w:r w:rsidRPr="00087A18">
        <w:rPr>
          <w:rFonts w:asciiTheme="majorBidi" w:hAnsiTheme="majorBidi" w:cstheme="majorBidi"/>
          <w:sz w:val="24"/>
          <w:szCs w:val="24"/>
        </w:rPr>
        <w:t>And to be able to see (if any) problems that are encountered in the various area of study and by proffering solution to the problem seen.</w:t>
      </w:r>
      <w:proofErr w:type="gramEnd"/>
      <w:r w:rsidRPr="00087A18">
        <w:rPr>
          <w:rFonts w:asciiTheme="majorBidi" w:hAnsiTheme="majorBidi" w:cstheme="majorBidi"/>
          <w:sz w:val="24"/>
          <w:szCs w:val="24"/>
        </w:rPr>
        <w:t xml:space="preserve"> The student Industrial Work Experience Scheme is thereby established to improve the knowledge of the Universities, Polytechnics, and colleges of education Undergraduates. The program is aimed at exposing students to machines, equipment, professional work methodology and ethics aimed at bridging the gap between the theoretical knowledge gained in the classroom with real practical experiences making the course more appreciable to the students. It is funded by the Federal Government of Nigeria and jointly coordinated by the Industrial Training Fund (ITF) which was also set up by the Federal Government to facilitate the unhindered movement of the scheme towards achieving its set aims and objectives alongside the National Universities Commission (NUC). The training has been designed to take place throughout the period of the second semester of </w:t>
      </w:r>
      <w:r w:rsidR="000A1619">
        <w:rPr>
          <w:rFonts w:asciiTheme="majorBidi" w:hAnsiTheme="majorBidi" w:cstheme="majorBidi"/>
          <w:sz w:val="24"/>
          <w:szCs w:val="24"/>
        </w:rPr>
        <w:t>ND 2</w:t>
      </w:r>
      <w:r w:rsidRPr="00087A18">
        <w:rPr>
          <w:rFonts w:asciiTheme="majorBidi" w:hAnsiTheme="majorBidi" w:cstheme="majorBidi"/>
          <w:sz w:val="24"/>
          <w:szCs w:val="24"/>
        </w:rPr>
        <w:t xml:space="preserve"> in the Academic sessions of the </w:t>
      </w:r>
      <w:proofErr w:type="spellStart"/>
      <w:r w:rsidR="000A1619">
        <w:rPr>
          <w:rFonts w:asciiTheme="majorBidi" w:hAnsiTheme="majorBidi" w:cstheme="majorBidi"/>
          <w:sz w:val="24"/>
          <w:szCs w:val="24"/>
        </w:rPr>
        <w:t>Kwara</w:t>
      </w:r>
      <w:proofErr w:type="spellEnd"/>
      <w:r w:rsidR="000A1619">
        <w:rPr>
          <w:rFonts w:asciiTheme="majorBidi" w:hAnsiTheme="majorBidi" w:cstheme="majorBidi"/>
          <w:sz w:val="24"/>
          <w:szCs w:val="24"/>
        </w:rPr>
        <w:t xml:space="preserve"> State Polytechnic, Ilorin, </w:t>
      </w:r>
      <w:proofErr w:type="spellStart"/>
      <w:r w:rsidR="000A1619">
        <w:rPr>
          <w:rFonts w:asciiTheme="majorBidi" w:hAnsiTheme="majorBidi" w:cstheme="majorBidi"/>
          <w:sz w:val="24"/>
          <w:szCs w:val="24"/>
        </w:rPr>
        <w:t>Kwara</w:t>
      </w:r>
      <w:proofErr w:type="spellEnd"/>
      <w:r w:rsidR="000A1619">
        <w:rPr>
          <w:rFonts w:asciiTheme="majorBidi" w:hAnsiTheme="majorBidi" w:cstheme="majorBidi"/>
          <w:sz w:val="24"/>
          <w:szCs w:val="24"/>
        </w:rPr>
        <w:t xml:space="preserve"> State </w:t>
      </w:r>
      <w:r w:rsidRPr="00087A18">
        <w:rPr>
          <w:rFonts w:asciiTheme="majorBidi" w:hAnsiTheme="majorBidi" w:cstheme="majorBidi"/>
          <w:sz w:val="24"/>
          <w:szCs w:val="24"/>
        </w:rPr>
        <w:t xml:space="preserve">and ranges for a period of </w:t>
      </w:r>
      <w:r w:rsidR="00836A5B">
        <w:rPr>
          <w:rFonts w:asciiTheme="majorBidi" w:hAnsiTheme="majorBidi" w:cstheme="majorBidi"/>
          <w:sz w:val="24"/>
          <w:szCs w:val="24"/>
        </w:rPr>
        <w:t>4</w:t>
      </w:r>
      <w:r w:rsidRPr="00087A18">
        <w:rPr>
          <w:rFonts w:asciiTheme="majorBidi" w:hAnsiTheme="majorBidi" w:cstheme="majorBidi"/>
          <w:sz w:val="24"/>
          <w:szCs w:val="24"/>
        </w:rPr>
        <w:t xml:space="preserve"> months during which students are expected to have gained sufficient work experience with their respective companies where they must have interned. </w:t>
      </w:r>
    </w:p>
    <w:p w:rsidR="00BD01CB" w:rsidRDefault="00BD01CB" w:rsidP="00087A18">
      <w:pPr>
        <w:pStyle w:val="Default"/>
        <w:spacing w:line="360" w:lineRule="auto"/>
        <w:jc w:val="both"/>
        <w:rPr>
          <w:rFonts w:asciiTheme="majorBidi" w:hAnsiTheme="majorBidi" w:cstheme="majorBidi"/>
          <w:b/>
          <w:bCs/>
        </w:rPr>
      </w:pPr>
    </w:p>
    <w:p w:rsidR="00BD01CB" w:rsidRDefault="00BD01CB" w:rsidP="00087A18">
      <w:pPr>
        <w:pStyle w:val="Default"/>
        <w:spacing w:line="360" w:lineRule="auto"/>
        <w:jc w:val="both"/>
        <w:rPr>
          <w:rFonts w:asciiTheme="majorBidi" w:hAnsiTheme="majorBidi" w:cstheme="majorBidi"/>
          <w:b/>
          <w:bCs/>
        </w:rPr>
      </w:pPr>
    </w:p>
    <w:p w:rsidR="00BD01CB" w:rsidRDefault="00BD01CB" w:rsidP="00087A18">
      <w:pPr>
        <w:pStyle w:val="Default"/>
        <w:spacing w:line="360" w:lineRule="auto"/>
        <w:jc w:val="both"/>
        <w:rPr>
          <w:rFonts w:asciiTheme="majorBidi" w:hAnsiTheme="majorBidi" w:cstheme="majorBidi"/>
          <w:b/>
          <w:bCs/>
        </w:rPr>
      </w:pPr>
    </w:p>
    <w:p w:rsidR="000A1619" w:rsidRDefault="000A1619" w:rsidP="00087A18">
      <w:pPr>
        <w:pStyle w:val="Default"/>
        <w:spacing w:line="360" w:lineRule="auto"/>
        <w:jc w:val="both"/>
        <w:rPr>
          <w:rFonts w:asciiTheme="majorBidi" w:hAnsiTheme="majorBidi" w:cstheme="majorBidi"/>
          <w:b/>
          <w:bCs/>
        </w:rPr>
      </w:pPr>
    </w:p>
    <w:p w:rsidR="00087A18" w:rsidRPr="00087A18" w:rsidRDefault="00087A18" w:rsidP="00087A18">
      <w:pPr>
        <w:pStyle w:val="Default"/>
        <w:spacing w:line="360" w:lineRule="auto"/>
        <w:jc w:val="both"/>
        <w:rPr>
          <w:rFonts w:asciiTheme="majorBidi" w:hAnsiTheme="majorBidi" w:cstheme="majorBidi"/>
        </w:rPr>
      </w:pPr>
      <w:r w:rsidRPr="00087A18">
        <w:rPr>
          <w:rFonts w:asciiTheme="majorBidi" w:hAnsiTheme="majorBidi" w:cstheme="majorBidi"/>
          <w:b/>
          <w:bCs/>
        </w:rPr>
        <w:lastRenderedPageBreak/>
        <w:t xml:space="preserve">1.2 OBJECTIVES OF SIWES </w:t>
      </w:r>
    </w:p>
    <w:p w:rsidR="00087A18" w:rsidRPr="00087A18" w:rsidRDefault="00087A18" w:rsidP="00087A18">
      <w:pPr>
        <w:pStyle w:val="Default"/>
        <w:spacing w:line="360" w:lineRule="auto"/>
        <w:jc w:val="both"/>
        <w:rPr>
          <w:rFonts w:asciiTheme="majorBidi" w:hAnsiTheme="majorBidi" w:cstheme="majorBidi"/>
        </w:rPr>
      </w:pPr>
      <w:r w:rsidRPr="00087A18">
        <w:rPr>
          <w:rFonts w:asciiTheme="majorBidi" w:hAnsiTheme="majorBidi" w:cstheme="majorBidi"/>
        </w:rPr>
        <w:t xml:space="preserve">Some of the objectives of the Students Industrial Work Experience Scheme (SIWES) include: </w:t>
      </w:r>
    </w:p>
    <w:p w:rsidR="00087A18" w:rsidRPr="00087A18" w:rsidRDefault="00087A18" w:rsidP="00087A18">
      <w:pPr>
        <w:pStyle w:val="Default"/>
        <w:spacing w:after="174" w:line="360" w:lineRule="auto"/>
        <w:jc w:val="both"/>
        <w:rPr>
          <w:rFonts w:asciiTheme="majorBidi" w:hAnsiTheme="majorBidi" w:cstheme="majorBidi"/>
        </w:rPr>
      </w:pPr>
      <w:proofErr w:type="spellStart"/>
      <w:r w:rsidRPr="00087A18">
        <w:rPr>
          <w:rFonts w:asciiTheme="majorBidi" w:hAnsiTheme="majorBidi" w:cstheme="majorBidi"/>
        </w:rPr>
        <w:t>i</w:t>
      </w:r>
      <w:proofErr w:type="spellEnd"/>
      <w:r w:rsidRPr="00087A18">
        <w:rPr>
          <w:rFonts w:asciiTheme="majorBidi" w:hAnsiTheme="majorBidi" w:cstheme="majorBidi"/>
        </w:rPr>
        <w:t xml:space="preserve">. To provide avenue for students to acquire industrial skills and experience in their course of study. </w:t>
      </w:r>
    </w:p>
    <w:p w:rsidR="00087A18" w:rsidRPr="00087A18" w:rsidRDefault="00087A18" w:rsidP="00087A18">
      <w:pPr>
        <w:pStyle w:val="Default"/>
        <w:spacing w:after="174" w:line="360" w:lineRule="auto"/>
        <w:jc w:val="both"/>
        <w:rPr>
          <w:rFonts w:asciiTheme="majorBidi" w:hAnsiTheme="majorBidi" w:cstheme="majorBidi"/>
        </w:rPr>
      </w:pPr>
      <w:r w:rsidRPr="00087A18">
        <w:rPr>
          <w:rFonts w:asciiTheme="majorBidi" w:hAnsiTheme="majorBidi" w:cstheme="majorBidi"/>
        </w:rPr>
        <w:t xml:space="preserve">ii. To expose students to work methods and techniques in handling equipment and machineries that may not be available in their respective institutions during their course of study. </w:t>
      </w:r>
    </w:p>
    <w:p w:rsidR="00087A18" w:rsidRPr="00087A18" w:rsidRDefault="00087A18" w:rsidP="00087A18">
      <w:pPr>
        <w:pStyle w:val="Default"/>
        <w:spacing w:after="174" w:line="360" w:lineRule="auto"/>
        <w:jc w:val="both"/>
        <w:rPr>
          <w:rFonts w:asciiTheme="majorBidi" w:hAnsiTheme="majorBidi" w:cstheme="majorBidi"/>
        </w:rPr>
      </w:pPr>
      <w:r w:rsidRPr="00087A18">
        <w:rPr>
          <w:rFonts w:asciiTheme="majorBidi" w:hAnsiTheme="majorBidi" w:cstheme="majorBidi"/>
        </w:rPr>
        <w:t xml:space="preserve">iii. To enhance and encourage employer‘s involvement in the educational process and preparation of students for employment in industries. </w:t>
      </w:r>
    </w:p>
    <w:p w:rsidR="00087A18" w:rsidRPr="00087A18" w:rsidRDefault="00087A18" w:rsidP="00087A18">
      <w:pPr>
        <w:pStyle w:val="Default"/>
        <w:spacing w:after="174" w:line="360" w:lineRule="auto"/>
        <w:jc w:val="both"/>
        <w:rPr>
          <w:rFonts w:asciiTheme="majorBidi" w:hAnsiTheme="majorBidi" w:cstheme="majorBidi"/>
        </w:rPr>
      </w:pPr>
      <w:r w:rsidRPr="00087A18">
        <w:rPr>
          <w:rFonts w:asciiTheme="majorBidi" w:hAnsiTheme="majorBidi" w:cstheme="majorBidi"/>
        </w:rPr>
        <w:t xml:space="preserve">iv. To provide students with opportunity to apply the theoretical knowledge in real work situations, thereby bridging the gap between the university theoretical work and practical work. </w:t>
      </w:r>
    </w:p>
    <w:p w:rsidR="00087A18" w:rsidRPr="00087A18" w:rsidRDefault="00087A18" w:rsidP="00087A18">
      <w:pPr>
        <w:pStyle w:val="Default"/>
        <w:spacing w:after="174" w:line="360" w:lineRule="auto"/>
        <w:jc w:val="both"/>
        <w:rPr>
          <w:rFonts w:asciiTheme="majorBidi" w:hAnsiTheme="majorBidi" w:cstheme="majorBidi"/>
        </w:rPr>
      </w:pPr>
      <w:r w:rsidRPr="00087A18">
        <w:rPr>
          <w:rFonts w:asciiTheme="majorBidi" w:hAnsiTheme="majorBidi" w:cstheme="majorBidi"/>
        </w:rPr>
        <w:t xml:space="preserve">v. To expose students to the developments and technological innovations in their chosen profession. </w:t>
      </w:r>
    </w:p>
    <w:p w:rsidR="00087A18" w:rsidRPr="00087A18" w:rsidRDefault="00087A18" w:rsidP="00087A18">
      <w:pPr>
        <w:pStyle w:val="Default"/>
        <w:spacing w:after="174" w:line="360" w:lineRule="auto"/>
        <w:jc w:val="both"/>
        <w:rPr>
          <w:rFonts w:asciiTheme="majorBidi" w:hAnsiTheme="majorBidi" w:cstheme="majorBidi"/>
        </w:rPr>
      </w:pPr>
      <w:r w:rsidRPr="00087A18">
        <w:rPr>
          <w:rFonts w:asciiTheme="majorBidi" w:hAnsiTheme="majorBidi" w:cstheme="majorBidi"/>
        </w:rPr>
        <w:t xml:space="preserve">vi. To adequately prepare students for the working situations they are to meet after graduation. </w:t>
      </w:r>
    </w:p>
    <w:p w:rsidR="00087A18" w:rsidRPr="00087A18" w:rsidRDefault="00087A18" w:rsidP="00087A18">
      <w:pPr>
        <w:pStyle w:val="Default"/>
        <w:spacing w:line="360" w:lineRule="auto"/>
        <w:jc w:val="both"/>
        <w:rPr>
          <w:rFonts w:asciiTheme="majorBidi" w:hAnsiTheme="majorBidi" w:cstheme="majorBidi"/>
        </w:rPr>
      </w:pPr>
      <w:r w:rsidRPr="00087A18">
        <w:rPr>
          <w:rFonts w:asciiTheme="majorBidi" w:hAnsiTheme="majorBidi" w:cstheme="majorBidi"/>
        </w:rPr>
        <w:t xml:space="preserve">vii. Exposure of students to inter-personal relationship skills they acquire in the professional world. </w:t>
      </w:r>
    </w:p>
    <w:p w:rsidR="00087A18" w:rsidRPr="00087A18" w:rsidRDefault="00087A18" w:rsidP="002071E3">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1.3 OBJECTIVES OF THE SIWES REPORT </w:t>
      </w:r>
    </w:p>
    <w:p w:rsidR="00087A18" w:rsidRPr="00087A18" w:rsidRDefault="00087A18" w:rsidP="00087A18">
      <w:pPr>
        <w:pStyle w:val="Default"/>
        <w:spacing w:after="174" w:line="360" w:lineRule="auto"/>
        <w:jc w:val="both"/>
        <w:rPr>
          <w:rFonts w:asciiTheme="majorBidi" w:hAnsiTheme="majorBidi" w:cstheme="majorBidi"/>
          <w:color w:val="auto"/>
        </w:rPr>
      </w:pPr>
      <w:proofErr w:type="spellStart"/>
      <w:r w:rsidRPr="00087A18">
        <w:rPr>
          <w:rFonts w:asciiTheme="majorBidi" w:hAnsiTheme="majorBidi" w:cstheme="majorBidi"/>
          <w:color w:val="auto"/>
        </w:rPr>
        <w:t>i</w:t>
      </w:r>
      <w:proofErr w:type="spellEnd"/>
      <w:r w:rsidRPr="00087A18">
        <w:rPr>
          <w:rFonts w:asciiTheme="majorBidi" w:hAnsiTheme="majorBidi" w:cstheme="majorBidi"/>
          <w:color w:val="auto"/>
        </w:rPr>
        <w:t xml:space="preserve">. To prove beyond all doubts that the students were actively involved in the industrial scheme. </w:t>
      </w:r>
    </w:p>
    <w:p w:rsidR="00087A18" w:rsidRPr="00087A18" w:rsidRDefault="00087A18" w:rsidP="00087A18">
      <w:pPr>
        <w:pStyle w:val="Default"/>
        <w:spacing w:after="174" w:line="360" w:lineRule="auto"/>
        <w:jc w:val="both"/>
        <w:rPr>
          <w:rFonts w:asciiTheme="majorBidi" w:hAnsiTheme="majorBidi" w:cstheme="majorBidi"/>
          <w:color w:val="auto"/>
        </w:rPr>
      </w:pPr>
      <w:r w:rsidRPr="00087A18">
        <w:rPr>
          <w:rFonts w:asciiTheme="majorBidi" w:hAnsiTheme="majorBidi" w:cstheme="majorBidi"/>
          <w:color w:val="auto"/>
        </w:rPr>
        <w:t xml:space="preserve">ii. To provide a detailed account of the knowledge and experience gained by the students during the period of the internship. </w:t>
      </w:r>
    </w:p>
    <w:p w:rsidR="00087A18" w:rsidRPr="00087A18" w:rsidRDefault="00087A18" w:rsidP="00087A18">
      <w:pPr>
        <w:pStyle w:val="Default"/>
        <w:spacing w:after="174" w:line="360" w:lineRule="auto"/>
        <w:jc w:val="both"/>
        <w:rPr>
          <w:rFonts w:asciiTheme="majorBidi" w:hAnsiTheme="majorBidi" w:cstheme="majorBidi"/>
          <w:color w:val="auto"/>
        </w:rPr>
      </w:pPr>
      <w:r w:rsidRPr="00087A18">
        <w:rPr>
          <w:rFonts w:asciiTheme="majorBidi" w:hAnsiTheme="majorBidi" w:cstheme="majorBidi"/>
          <w:color w:val="auto"/>
        </w:rPr>
        <w:t xml:space="preserve">iii. To provide a technical and detailed report on the activities engaged by the students during the period of the internship. </w:t>
      </w:r>
    </w:p>
    <w:p w:rsidR="00087A18" w:rsidRPr="00087A18" w:rsidRDefault="00087A18" w:rsidP="00087A18">
      <w:pPr>
        <w:pStyle w:val="Default"/>
        <w:spacing w:after="174" w:line="360" w:lineRule="auto"/>
        <w:jc w:val="both"/>
        <w:rPr>
          <w:rFonts w:asciiTheme="majorBidi" w:hAnsiTheme="majorBidi" w:cstheme="majorBidi"/>
          <w:color w:val="auto"/>
        </w:rPr>
      </w:pPr>
      <w:r w:rsidRPr="00087A18">
        <w:rPr>
          <w:rFonts w:asciiTheme="majorBidi" w:hAnsiTheme="majorBidi" w:cstheme="majorBidi"/>
          <w:color w:val="auto"/>
        </w:rPr>
        <w:t xml:space="preserve">iv. To highlight the advantages, benefits and difficulties encountered by the students during the course of the internship.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v. To recommend feasible ways by which the problems encountered during the internship can be countered and solved. </w:t>
      </w:r>
    </w:p>
    <w:p w:rsidR="00087A18" w:rsidRPr="00087A18" w:rsidRDefault="00087A18" w:rsidP="00087A18">
      <w:pPr>
        <w:pStyle w:val="Default"/>
        <w:spacing w:line="360" w:lineRule="auto"/>
        <w:jc w:val="both"/>
        <w:rPr>
          <w:rFonts w:asciiTheme="majorBidi" w:hAnsiTheme="majorBidi" w:cstheme="majorBidi"/>
          <w:color w:val="auto"/>
        </w:rPr>
      </w:pP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1.4 ROLES OF STUDENT </w:t>
      </w:r>
    </w:p>
    <w:p w:rsidR="00087A18" w:rsidRPr="00087A18" w:rsidRDefault="00087A18" w:rsidP="00087A18">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i</w:t>
      </w:r>
      <w:proofErr w:type="spellEnd"/>
      <w:r w:rsidRPr="00087A18">
        <w:rPr>
          <w:rFonts w:asciiTheme="majorBidi" w:hAnsiTheme="majorBidi" w:cstheme="majorBidi"/>
          <w:color w:val="auto"/>
        </w:rPr>
        <w:t xml:space="preserve">. Attend SIWES orientation program before going on attachment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ii. Comply with the establishment rules and regulations.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iii. Arrange accommodation during the period of attachment.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iv. Complete SPEI from ITF form and get it endorsed by the employer for submission to the ITF. </w:t>
      </w:r>
    </w:p>
    <w:p w:rsidR="002071E3" w:rsidRDefault="002071E3" w:rsidP="00087A18">
      <w:pPr>
        <w:pStyle w:val="Default"/>
        <w:spacing w:line="360" w:lineRule="auto"/>
        <w:jc w:val="both"/>
        <w:rPr>
          <w:rFonts w:asciiTheme="majorBidi" w:hAnsiTheme="majorBidi" w:cstheme="majorBidi"/>
          <w:b/>
          <w:bCs/>
          <w:color w:val="auto"/>
        </w:rPr>
      </w:pP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1.5 BODIES INVOLVED IN THE MANAGEMENT OF SIWES PRORAMME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The following bodies have specific roles assigned to them in the administration and management of SIWES.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 The Federal Government of Nigeria.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 The Industrial Training FUND (ITF)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 National Universities Commission (NUC)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 National Board for Technical Education (NBTE)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 National Commission for Colleges of Education (NCCE) </w:t>
      </w:r>
    </w:p>
    <w:p w:rsidR="002071E3" w:rsidRDefault="00087A18" w:rsidP="002071E3">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 The employers of labor. </w:t>
      </w:r>
    </w:p>
    <w:p w:rsidR="00087A18" w:rsidRPr="00087A18" w:rsidRDefault="00087A18" w:rsidP="002071E3">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1.5.1 THEIR ROLES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Federal Government of Nigeria </w:t>
      </w:r>
    </w:p>
    <w:p w:rsidR="00087A18" w:rsidRPr="00087A18" w:rsidRDefault="00087A18" w:rsidP="00087A18">
      <w:pPr>
        <w:pStyle w:val="Default"/>
        <w:spacing w:line="360" w:lineRule="auto"/>
        <w:jc w:val="both"/>
        <w:rPr>
          <w:rFonts w:asciiTheme="majorBidi" w:hAnsiTheme="majorBidi" w:cstheme="majorBidi"/>
          <w:color w:val="auto"/>
        </w:rPr>
      </w:pPr>
      <w:proofErr w:type="gramStart"/>
      <w:r w:rsidRPr="00087A18">
        <w:rPr>
          <w:rFonts w:asciiTheme="majorBidi" w:hAnsiTheme="majorBidi" w:cstheme="majorBidi"/>
          <w:color w:val="auto"/>
        </w:rPr>
        <w:t>To provide adequate funds to the ITF through the Federal Ministry of Trade and Investment for the scheme.</w:t>
      </w:r>
      <w:proofErr w:type="gramEnd"/>
      <w:r w:rsidRPr="00087A18">
        <w:rPr>
          <w:rFonts w:asciiTheme="majorBidi" w:hAnsiTheme="majorBidi" w:cstheme="majorBidi"/>
          <w:color w:val="auto"/>
        </w:rPr>
        <w:t xml:space="preserv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The Industrial Training Fund (ITF) </w:t>
      </w:r>
    </w:p>
    <w:p w:rsidR="00087A18" w:rsidRPr="00087A18" w:rsidRDefault="00087A18" w:rsidP="00087A18">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i</w:t>
      </w:r>
      <w:proofErr w:type="spellEnd"/>
      <w:r w:rsidRPr="00087A18">
        <w:rPr>
          <w:rFonts w:asciiTheme="majorBidi" w:hAnsiTheme="majorBidi" w:cstheme="majorBidi"/>
          <w:color w:val="auto"/>
        </w:rPr>
        <w:t xml:space="preserve">. Regularly organize orientation programs for students prior to their attachment.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ii. Ensure that employers training programs are relevant and effective. </w:t>
      </w:r>
    </w:p>
    <w:p w:rsidR="00087A18" w:rsidRPr="00087A18" w:rsidRDefault="00087A18" w:rsidP="00160031">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iii. Establish and foster contacts between Universities, departments and industries at necessary levels of cooperation. </w:t>
      </w:r>
    </w:p>
    <w:p w:rsidR="00087A18" w:rsidRPr="00087A18" w:rsidRDefault="00087A18" w:rsidP="00087A18">
      <w:pPr>
        <w:pStyle w:val="Default"/>
        <w:spacing w:line="360" w:lineRule="auto"/>
        <w:jc w:val="both"/>
        <w:rPr>
          <w:rFonts w:asciiTheme="majorBidi" w:hAnsiTheme="majorBidi" w:cstheme="majorBidi"/>
          <w:color w:val="auto"/>
        </w:rPr>
      </w:pPr>
    </w:p>
    <w:p w:rsidR="00087A18" w:rsidRPr="00087A18" w:rsidRDefault="00087A18" w:rsidP="002071E3">
      <w:pPr>
        <w:pStyle w:val="Default"/>
        <w:pageBreakBefore/>
        <w:spacing w:line="360" w:lineRule="auto"/>
        <w:jc w:val="center"/>
        <w:rPr>
          <w:rFonts w:asciiTheme="majorBidi" w:hAnsiTheme="majorBidi" w:cstheme="majorBidi"/>
          <w:color w:val="auto"/>
        </w:rPr>
      </w:pPr>
      <w:r w:rsidRPr="00087A18">
        <w:rPr>
          <w:rFonts w:asciiTheme="majorBidi" w:hAnsiTheme="majorBidi" w:cstheme="majorBidi"/>
          <w:b/>
          <w:bCs/>
          <w:color w:val="auto"/>
        </w:rPr>
        <w:lastRenderedPageBreak/>
        <w:t>CHAPTER TWO</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2.0 BRIEF HISTORY OF THE COMPANY </w:t>
      </w:r>
    </w:p>
    <w:p w:rsidR="00087A18" w:rsidRPr="00087A18" w:rsidRDefault="00087A18" w:rsidP="00087A18">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Eyeview</w:t>
      </w:r>
      <w:proofErr w:type="spellEnd"/>
      <w:r w:rsidRPr="00087A18">
        <w:rPr>
          <w:rFonts w:asciiTheme="majorBidi" w:hAnsiTheme="majorBidi" w:cstheme="majorBidi"/>
          <w:color w:val="auto"/>
        </w:rPr>
        <w:t xml:space="preserve"> Inspection Limited is a private company owned by Chief Francis </w:t>
      </w:r>
      <w:proofErr w:type="spellStart"/>
      <w:r w:rsidRPr="00087A18">
        <w:rPr>
          <w:rFonts w:asciiTheme="majorBidi" w:hAnsiTheme="majorBidi" w:cstheme="majorBidi"/>
          <w:color w:val="auto"/>
        </w:rPr>
        <w:t>Obianwu</w:t>
      </w:r>
      <w:proofErr w:type="spellEnd"/>
      <w:r w:rsidRPr="00087A18">
        <w:rPr>
          <w:rFonts w:asciiTheme="majorBidi" w:hAnsiTheme="majorBidi" w:cstheme="majorBidi"/>
          <w:color w:val="auto"/>
        </w:rPr>
        <w:t xml:space="preserve"> who is also the CEO; the company provides professional and reliable bulk commodity inspection for both quantity and quality of Solid Minerals. The company has a team of qualified surveyors and samplers who are available to represent and protect the interest of clients with the services rendered to them. They carry out sampling on minerals so as to expose the surface of the rock for easy analysis of the minerals, dispatch of the samples to clients‘ choice laboratory for further analysis, loading of solid minerals into container vessels and supervision of the loading of the container, issuance of weight, quality, stuffing, certificate (inspection certificate), consultancy, project management and procurement. </w:t>
      </w:r>
    </w:p>
    <w:p w:rsidR="002071E3" w:rsidRDefault="00087A18" w:rsidP="002071E3">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Eyeview</w:t>
      </w:r>
      <w:proofErr w:type="spellEnd"/>
      <w:r w:rsidRPr="00087A18">
        <w:rPr>
          <w:rFonts w:asciiTheme="majorBidi" w:hAnsiTheme="majorBidi" w:cstheme="majorBidi"/>
          <w:color w:val="auto"/>
        </w:rPr>
        <w:t xml:space="preserve"> Inspection Company is well known in the solid mineral field as a top company by many miners and geologists in the mining filed; this is because of the dedication, reliability and good consultancy that are offered there. Their services are not restricted to Lagos but even extended to other countries of the world. Sampling and analyzing of materials are the major activity at </w:t>
      </w:r>
      <w:proofErr w:type="spellStart"/>
      <w:r w:rsidRPr="00087A18">
        <w:rPr>
          <w:rFonts w:asciiTheme="majorBidi" w:hAnsiTheme="majorBidi" w:cstheme="majorBidi"/>
          <w:color w:val="auto"/>
        </w:rPr>
        <w:t>Eyeview</w:t>
      </w:r>
      <w:proofErr w:type="spellEnd"/>
      <w:r w:rsidRPr="00087A18">
        <w:rPr>
          <w:rFonts w:asciiTheme="majorBidi" w:hAnsiTheme="majorBidi" w:cstheme="majorBidi"/>
          <w:color w:val="auto"/>
        </w:rPr>
        <w:t xml:space="preserve"> inspection limited, it involves the process of collecting lots of portions of productive rocks or ores for determination of their quality but first the material has to be crushed to fine powder with the aid of a crusher. The crushing of these solid minerals in lump to powder is done to adequately expose the surface area that when it is analyzed the hidden minerals of the rock would be more exposed. The main purpose of this process is to determine the quality and composition of a material for a client who wishes to buy or sell the minerals. Minerals such as Lead Ore, Zinc Ore, Lithium, Tantalite, </w:t>
      </w:r>
      <w:proofErr w:type="spellStart"/>
      <w:r w:rsidRPr="00087A18">
        <w:rPr>
          <w:rFonts w:asciiTheme="majorBidi" w:hAnsiTheme="majorBidi" w:cstheme="majorBidi"/>
          <w:color w:val="auto"/>
        </w:rPr>
        <w:t>Columbite</w:t>
      </w:r>
      <w:proofErr w:type="spellEnd"/>
      <w:r w:rsidRPr="00087A18">
        <w:rPr>
          <w:rFonts w:asciiTheme="majorBidi" w:hAnsiTheme="majorBidi" w:cstheme="majorBidi"/>
          <w:color w:val="auto"/>
        </w:rPr>
        <w:t xml:space="preserve">, Mica, Fluoride, Beryl and a host of others are among the many minerals the company deals in. </w:t>
      </w:r>
    </w:p>
    <w:p w:rsidR="00ED0B31" w:rsidRDefault="00ED0B31" w:rsidP="002071E3">
      <w:pPr>
        <w:pStyle w:val="Default"/>
        <w:spacing w:line="360" w:lineRule="auto"/>
        <w:jc w:val="both"/>
        <w:rPr>
          <w:rFonts w:asciiTheme="majorBidi" w:hAnsiTheme="majorBidi" w:cstheme="majorBidi"/>
          <w:color w:val="auto"/>
        </w:rPr>
      </w:pPr>
      <w:r>
        <w:rPr>
          <w:rFonts w:asciiTheme="majorBidi" w:hAnsiTheme="majorBidi" w:cstheme="majorBidi"/>
          <w:noProof/>
          <w:color w:val="auto"/>
        </w:rPr>
        <w:drawing>
          <wp:anchor distT="0" distB="0" distL="114300" distR="114300" simplePos="0" relativeHeight="251658240" behindDoc="1" locked="0" layoutInCell="1" allowOverlap="1">
            <wp:simplePos x="0" y="0"/>
            <wp:positionH relativeFrom="column">
              <wp:posOffset>234950</wp:posOffset>
            </wp:positionH>
            <wp:positionV relativeFrom="paragraph">
              <wp:posOffset>81915</wp:posOffset>
            </wp:positionV>
            <wp:extent cx="4813300" cy="2368550"/>
            <wp:effectExtent l="19050" t="0" r="635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a:stretch>
                      <a:fillRect/>
                    </a:stretch>
                  </pic:blipFill>
                  <pic:spPr bwMode="auto">
                    <a:xfrm>
                      <a:off x="0" y="0"/>
                      <a:ext cx="4813300" cy="2368550"/>
                    </a:xfrm>
                    <a:prstGeom prst="rect">
                      <a:avLst/>
                    </a:prstGeom>
                    <a:noFill/>
                    <a:ln w="9525">
                      <a:noFill/>
                      <a:miter lim="800000"/>
                      <a:headEnd/>
                      <a:tailEnd/>
                    </a:ln>
                  </pic:spPr>
                </pic:pic>
              </a:graphicData>
            </a:graphic>
          </wp:anchor>
        </w:drawing>
      </w:r>
    </w:p>
    <w:p w:rsidR="00ED0B31" w:rsidRDefault="00ED0B31" w:rsidP="002071E3">
      <w:pPr>
        <w:pStyle w:val="Default"/>
        <w:spacing w:line="360" w:lineRule="auto"/>
        <w:jc w:val="both"/>
        <w:rPr>
          <w:rFonts w:asciiTheme="majorBidi" w:hAnsiTheme="majorBidi" w:cstheme="majorBidi"/>
          <w:b/>
          <w:bCs/>
          <w:i/>
          <w:iCs/>
          <w:color w:val="auto"/>
        </w:rPr>
      </w:pPr>
    </w:p>
    <w:p w:rsidR="00ED0B31" w:rsidRDefault="00ED0B31" w:rsidP="002071E3">
      <w:pPr>
        <w:pStyle w:val="Default"/>
        <w:spacing w:line="360" w:lineRule="auto"/>
        <w:jc w:val="both"/>
        <w:rPr>
          <w:rFonts w:asciiTheme="majorBidi" w:hAnsiTheme="majorBidi" w:cstheme="majorBidi"/>
          <w:b/>
          <w:bCs/>
          <w:i/>
          <w:iCs/>
          <w:color w:val="auto"/>
        </w:rPr>
      </w:pPr>
    </w:p>
    <w:p w:rsidR="00ED0B31" w:rsidRDefault="00ED0B31" w:rsidP="002071E3">
      <w:pPr>
        <w:pStyle w:val="Default"/>
        <w:spacing w:line="360" w:lineRule="auto"/>
        <w:jc w:val="both"/>
        <w:rPr>
          <w:rFonts w:asciiTheme="majorBidi" w:hAnsiTheme="majorBidi" w:cstheme="majorBidi"/>
          <w:b/>
          <w:bCs/>
          <w:i/>
          <w:iCs/>
          <w:color w:val="auto"/>
        </w:rPr>
      </w:pPr>
    </w:p>
    <w:p w:rsidR="00ED0B31" w:rsidRDefault="00ED0B31" w:rsidP="002071E3">
      <w:pPr>
        <w:pStyle w:val="Default"/>
        <w:spacing w:line="360" w:lineRule="auto"/>
        <w:jc w:val="both"/>
        <w:rPr>
          <w:rFonts w:asciiTheme="majorBidi" w:hAnsiTheme="majorBidi" w:cstheme="majorBidi"/>
          <w:b/>
          <w:bCs/>
          <w:i/>
          <w:iCs/>
          <w:color w:val="auto"/>
        </w:rPr>
      </w:pPr>
    </w:p>
    <w:p w:rsidR="00ED0B31" w:rsidRDefault="00ED0B31" w:rsidP="002071E3">
      <w:pPr>
        <w:pStyle w:val="Default"/>
        <w:spacing w:line="360" w:lineRule="auto"/>
        <w:jc w:val="both"/>
        <w:rPr>
          <w:rFonts w:asciiTheme="majorBidi" w:hAnsiTheme="majorBidi" w:cstheme="majorBidi"/>
          <w:b/>
          <w:bCs/>
          <w:i/>
          <w:iCs/>
          <w:color w:val="auto"/>
        </w:rPr>
      </w:pPr>
    </w:p>
    <w:p w:rsidR="00ED0B31" w:rsidRDefault="00ED0B31" w:rsidP="002071E3">
      <w:pPr>
        <w:pStyle w:val="Default"/>
        <w:spacing w:line="360" w:lineRule="auto"/>
        <w:jc w:val="both"/>
        <w:rPr>
          <w:rFonts w:asciiTheme="majorBidi" w:hAnsiTheme="majorBidi" w:cstheme="majorBidi"/>
          <w:b/>
          <w:bCs/>
          <w:i/>
          <w:iCs/>
          <w:color w:val="auto"/>
        </w:rPr>
      </w:pPr>
    </w:p>
    <w:p w:rsidR="00ED0B31" w:rsidRDefault="00ED0B31" w:rsidP="002071E3">
      <w:pPr>
        <w:pStyle w:val="Default"/>
        <w:spacing w:line="360" w:lineRule="auto"/>
        <w:jc w:val="both"/>
        <w:rPr>
          <w:rFonts w:asciiTheme="majorBidi" w:hAnsiTheme="majorBidi" w:cstheme="majorBidi"/>
          <w:b/>
          <w:bCs/>
          <w:i/>
          <w:iCs/>
          <w:color w:val="auto"/>
        </w:rPr>
      </w:pPr>
    </w:p>
    <w:p w:rsidR="00ED0B31" w:rsidRDefault="00ED0B31" w:rsidP="002071E3">
      <w:pPr>
        <w:pStyle w:val="Default"/>
        <w:spacing w:line="360" w:lineRule="auto"/>
        <w:jc w:val="both"/>
        <w:rPr>
          <w:rFonts w:asciiTheme="majorBidi" w:hAnsiTheme="majorBidi" w:cstheme="majorBidi"/>
          <w:b/>
          <w:bCs/>
          <w:i/>
          <w:iCs/>
          <w:color w:val="auto"/>
        </w:rPr>
      </w:pPr>
    </w:p>
    <w:p w:rsidR="00ED0B31" w:rsidRDefault="00ED0B31" w:rsidP="002071E3">
      <w:pPr>
        <w:pStyle w:val="Default"/>
        <w:spacing w:line="360" w:lineRule="auto"/>
        <w:jc w:val="both"/>
        <w:rPr>
          <w:rFonts w:asciiTheme="majorBidi" w:hAnsiTheme="majorBidi" w:cstheme="majorBidi"/>
          <w:b/>
          <w:bCs/>
          <w:i/>
          <w:iCs/>
          <w:color w:val="auto"/>
        </w:rPr>
      </w:pPr>
    </w:p>
    <w:p w:rsidR="002071E3" w:rsidRPr="00ED0B31" w:rsidRDefault="00087A18" w:rsidP="002071E3">
      <w:pPr>
        <w:pStyle w:val="Default"/>
        <w:spacing w:line="360" w:lineRule="auto"/>
        <w:jc w:val="both"/>
        <w:rPr>
          <w:rFonts w:asciiTheme="majorBidi" w:hAnsiTheme="majorBidi" w:cstheme="majorBidi"/>
          <w:b/>
          <w:bCs/>
          <w:i/>
          <w:iCs/>
          <w:color w:val="auto"/>
        </w:rPr>
      </w:pPr>
      <w:r w:rsidRPr="00ED0B31">
        <w:rPr>
          <w:rFonts w:asciiTheme="majorBidi" w:hAnsiTheme="majorBidi" w:cstheme="majorBidi"/>
          <w:b/>
          <w:bCs/>
          <w:i/>
          <w:iCs/>
          <w:color w:val="auto"/>
        </w:rPr>
        <w:t xml:space="preserve">Fig 1: Front view of </w:t>
      </w:r>
      <w:proofErr w:type="spellStart"/>
      <w:r w:rsidRPr="00ED0B31">
        <w:rPr>
          <w:rFonts w:asciiTheme="majorBidi" w:hAnsiTheme="majorBidi" w:cstheme="majorBidi"/>
          <w:b/>
          <w:bCs/>
          <w:i/>
          <w:iCs/>
          <w:color w:val="auto"/>
        </w:rPr>
        <w:t>Eyeview</w:t>
      </w:r>
      <w:proofErr w:type="spellEnd"/>
      <w:r w:rsidRPr="00ED0B31">
        <w:rPr>
          <w:rFonts w:asciiTheme="majorBidi" w:hAnsiTheme="majorBidi" w:cstheme="majorBidi"/>
          <w:b/>
          <w:bCs/>
          <w:i/>
          <w:iCs/>
          <w:color w:val="auto"/>
        </w:rPr>
        <w:t xml:space="preserve"> Inspection Limited, </w:t>
      </w:r>
      <w:proofErr w:type="spellStart"/>
      <w:r w:rsidRPr="00ED0B31">
        <w:rPr>
          <w:rFonts w:asciiTheme="majorBidi" w:hAnsiTheme="majorBidi" w:cstheme="majorBidi"/>
          <w:b/>
          <w:bCs/>
          <w:i/>
          <w:iCs/>
          <w:color w:val="auto"/>
        </w:rPr>
        <w:t>Surulere</w:t>
      </w:r>
      <w:proofErr w:type="spellEnd"/>
      <w:r w:rsidRPr="00ED0B31">
        <w:rPr>
          <w:rFonts w:asciiTheme="majorBidi" w:hAnsiTheme="majorBidi" w:cstheme="majorBidi"/>
          <w:b/>
          <w:bCs/>
          <w:i/>
          <w:iCs/>
          <w:color w:val="auto"/>
        </w:rPr>
        <w:t xml:space="preserve"> Lagos. </w:t>
      </w:r>
    </w:p>
    <w:p w:rsidR="00ED0B31" w:rsidRDefault="00ED0B31" w:rsidP="00ED0B31">
      <w:pPr>
        <w:pStyle w:val="Default"/>
        <w:spacing w:line="360" w:lineRule="auto"/>
        <w:jc w:val="both"/>
        <w:rPr>
          <w:rFonts w:asciiTheme="majorBidi" w:hAnsiTheme="majorBidi" w:cstheme="majorBidi"/>
          <w:b/>
          <w:bCs/>
          <w:color w:val="auto"/>
        </w:rPr>
      </w:pPr>
    </w:p>
    <w:p w:rsidR="00ED0B31" w:rsidRDefault="00471218" w:rsidP="00ED0B31">
      <w:pPr>
        <w:pStyle w:val="Default"/>
        <w:spacing w:line="360" w:lineRule="auto"/>
        <w:jc w:val="both"/>
        <w:rPr>
          <w:rFonts w:asciiTheme="majorBidi" w:hAnsiTheme="majorBidi" w:cstheme="majorBidi"/>
          <w:b/>
          <w:bCs/>
          <w:color w:val="auto"/>
        </w:rPr>
      </w:pPr>
      <w:r>
        <w:rPr>
          <w:rFonts w:asciiTheme="majorBidi" w:hAnsiTheme="majorBidi" w:cstheme="majorBidi"/>
          <w:b/>
          <w:bCs/>
          <w:color w:val="auto"/>
        </w:rPr>
        <w:lastRenderedPageBreak/>
        <w:t xml:space="preserve">2.1 COMPANY SERVICES </w:t>
      </w:r>
    </w:p>
    <w:p w:rsidR="00087A18" w:rsidRPr="00ED0B31" w:rsidRDefault="00ED0B31" w:rsidP="00ED0B31">
      <w:pPr>
        <w:pStyle w:val="Default"/>
        <w:numPr>
          <w:ilvl w:val="0"/>
          <w:numId w:val="5"/>
        </w:numPr>
        <w:spacing w:line="360" w:lineRule="auto"/>
        <w:jc w:val="both"/>
        <w:rPr>
          <w:rFonts w:asciiTheme="majorBidi" w:hAnsiTheme="majorBidi" w:cstheme="majorBidi"/>
          <w:color w:val="auto"/>
        </w:rPr>
      </w:pPr>
      <w:r w:rsidRPr="00ED0B31">
        <w:rPr>
          <w:rFonts w:asciiTheme="majorBidi" w:hAnsiTheme="majorBidi" w:cstheme="majorBidi"/>
          <w:color w:val="auto"/>
        </w:rPr>
        <w:t xml:space="preserve">Sampling of solid minerals. </w:t>
      </w:r>
    </w:p>
    <w:p w:rsidR="00ED0B31" w:rsidRPr="00ED0B31" w:rsidRDefault="00ED0B31" w:rsidP="00ED0B31">
      <w:pPr>
        <w:pStyle w:val="Default"/>
        <w:numPr>
          <w:ilvl w:val="0"/>
          <w:numId w:val="5"/>
        </w:numPr>
        <w:spacing w:line="360" w:lineRule="auto"/>
        <w:jc w:val="both"/>
        <w:rPr>
          <w:rFonts w:asciiTheme="majorBidi" w:hAnsiTheme="majorBidi" w:cstheme="majorBidi"/>
          <w:color w:val="auto"/>
        </w:rPr>
      </w:pPr>
      <w:r w:rsidRPr="00ED0B31">
        <w:rPr>
          <w:rFonts w:asciiTheme="majorBidi" w:hAnsiTheme="majorBidi" w:cstheme="majorBidi"/>
          <w:color w:val="auto"/>
        </w:rPr>
        <w:t xml:space="preserve">Dispatch of samples to client‘s choice laboratory outside the country for cross-examination. </w:t>
      </w:r>
    </w:p>
    <w:p w:rsidR="00ED0B31" w:rsidRPr="00ED0B31" w:rsidRDefault="00087A18" w:rsidP="00ED0B31">
      <w:pPr>
        <w:pStyle w:val="Default"/>
        <w:numPr>
          <w:ilvl w:val="0"/>
          <w:numId w:val="5"/>
        </w:numPr>
        <w:spacing w:line="360" w:lineRule="auto"/>
        <w:jc w:val="both"/>
        <w:rPr>
          <w:rFonts w:asciiTheme="majorBidi" w:hAnsiTheme="majorBidi" w:cstheme="majorBidi"/>
          <w:color w:val="auto"/>
        </w:rPr>
      </w:pPr>
      <w:r w:rsidRPr="00ED0B31">
        <w:rPr>
          <w:rFonts w:asciiTheme="majorBidi" w:hAnsiTheme="majorBidi" w:cstheme="majorBidi"/>
          <w:color w:val="auto"/>
        </w:rPr>
        <w:t xml:space="preserve">Loading of bags of solid minerals into containers and issuance of custom seal on such containers. </w:t>
      </w:r>
    </w:p>
    <w:p w:rsidR="00ED0B31" w:rsidRPr="00ED0B31" w:rsidRDefault="00087A18" w:rsidP="00ED0B31">
      <w:pPr>
        <w:pStyle w:val="Default"/>
        <w:numPr>
          <w:ilvl w:val="0"/>
          <w:numId w:val="5"/>
        </w:numPr>
        <w:spacing w:line="360" w:lineRule="auto"/>
        <w:jc w:val="both"/>
        <w:rPr>
          <w:rFonts w:asciiTheme="majorBidi" w:hAnsiTheme="majorBidi" w:cstheme="majorBidi"/>
          <w:color w:val="auto"/>
        </w:rPr>
      </w:pPr>
      <w:r w:rsidRPr="00ED0B31">
        <w:rPr>
          <w:rFonts w:asciiTheme="majorBidi" w:hAnsiTheme="majorBidi" w:cstheme="majorBidi"/>
          <w:color w:val="auto"/>
        </w:rPr>
        <w:t xml:space="preserve">Supervision of the loading of the containers on board and issuance of weight/quality/inspection certificate. </w:t>
      </w:r>
    </w:p>
    <w:p w:rsidR="00ED0B31" w:rsidRPr="00ED0B31" w:rsidRDefault="00087A18" w:rsidP="00ED0B31">
      <w:pPr>
        <w:pStyle w:val="Default"/>
        <w:numPr>
          <w:ilvl w:val="0"/>
          <w:numId w:val="5"/>
        </w:numPr>
        <w:spacing w:line="360" w:lineRule="auto"/>
        <w:jc w:val="both"/>
        <w:rPr>
          <w:rFonts w:asciiTheme="majorBidi" w:hAnsiTheme="majorBidi" w:cstheme="majorBidi"/>
          <w:color w:val="auto"/>
        </w:rPr>
      </w:pPr>
      <w:r w:rsidRPr="00ED0B31">
        <w:rPr>
          <w:rFonts w:asciiTheme="majorBidi" w:hAnsiTheme="majorBidi" w:cstheme="majorBidi"/>
          <w:color w:val="auto"/>
        </w:rPr>
        <w:t xml:space="preserve">Consultancy regarding solid minerals mining and procurement. </w:t>
      </w:r>
    </w:p>
    <w:p w:rsidR="00087A18" w:rsidRPr="00ED0B31" w:rsidRDefault="00087A18" w:rsidP="00ED0B31">
      <w:pPr>
        <w:pStyle w:val="Default"/>
        <w:numPr>
          <w:ilvl w:val="0"/>
          <w:numId w:val="5"/>
        </w:numPr>
        <w:spacing w:line="360" w:lineRule="auto"/>
        <w:jc w:val="both"/>
        <w:rPr>
          <w:rFonts w:asciiTheme="majorBidi" w:hAnsiTheme="majorBidi" w:cstheme="majorBidi"/>
          <w:color w:val="auto"/>
        </w:rPr>
      </w:pPr>
      <w:r w:rsidRPr="00ED0B31">
        <w:rPr>
          <w:rFonts w:asciiTheme="majorBidi" w:hAnsiTheme="majorBidi" w:cstheme="majorBidi"/>
          <w:color w:val="auto"/>
        </w:rPr>
        <w:t xml:space="preserve">Project management. </w:t>
      </w:r>
    </w:p>
    <w:p w:rsidR="00087A18" w:rsidRPr="00ED0B31" w:rsidRDefault="00087A18" w:rsidP="00087A18">
      <w:pPr>
        <w:pStyle w:val="Default"/>
        <w:spacing w:line="360" w:lineRule="auto"/>
        <w:jc w:val="both"/>
        <w:rPr>
          <w:rFonts w:asciiTheme="majorBidi" w:hAnsiTheme="majorBidi" w:cstheme="majorBidi"/>
          <w:color w:val="auto"/>
          <w:sz w:val="2"/>
          <w:szCs w:val="2"/>
        </w:rPr>
      </w:pP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2.2 MISSION STATEMENT </w:t>
      </w:r>
    </w:p>
    <w:p w:rsidR="00087A18" w:rsidRPr="00087A18" w:rsidRDefault="00087A18" w:rsidP="00394C03">
      <w:pPr>
        <w:pStyle w:val="Default"/>
        <w:spacing w:line="360" w:lineRule="auto"/>
        <w:jc w:val="both"/>
        <w:rPr>
          <w:rFonts w:asciiTheme="majorBidi" w:hAnsiTheme="majorBidi" w:cstheme="majorBidi"/>
          <w:color w:val="auto"/>
        </w:rPr>
      </w:pPr>
      <w:proofErr w:type="spellStart"/>
      <w:proofErr w:type="gramStart"/>
      <w:r w:rsidRPr="00087A18">
        <w:rPr>
          <w:rFonts w:asciiTheme="majorBidi" w:hAnsiTheme="majorBidi" w:cstheme="majorBidi"/>
          <w:color w:val="auto"/>
        </w:rPr>
        <w:t>Eyeview</w:t>
      </w:r>
      <w:proofErr w:type="spellEnd"/>
      <w:r w:rsidRPr="00087A18">
        <w:rPr>
          <w:rFonts w:asciiTheme="majorBidi" w:hAnsiTheme="majorBidi" w:cstheme="majorBidi"/>
          <w:color w:val="auto"/>
        </w:rPr>
        <w:t xml:space="preserve"> Inspection Limited aim to build a lasting relationship with our clients by delivering to them, precise professional solutions within agreeable time–lap at affordable rates.</w:t>
      </w:r>
      <w:proofErr w:type="gramEnd"/>
      <w:r w:rsidRPr="00087A18">
        <w:rPr>
          <w:rFonts w:asciiTheme="majorBidi" w:hAnsiTheme="majorBidi" w:cstheme="majorBidi"/>
          <w:color w:val="auto"/>
        </w:rPr>
        <w:t xml:space="preserv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2.3 VISION STATEMENT: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To be industry leader in the West African Region, while partnering with strategic global solution.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2.4 ORGANIZATIONAL STRUCTURE OF THE COMPANY </w:t>
      </w:r>
    </w:p>
    <w:p w:rsidR="00087A18" w:rsidRDefault="00471218" w:rsidP="00087A18">
      <w:pPr>
        <w:pStyle w:val="Default"/>
        <w:spacing w:line="360" w:lineRule="auto"/>
        <w:jc w:val="both"/>
        <w:rPr>
          <w:rFonts w:asciiTheme="majorBidi" w:hAnsiTheme="majorBidi" w:cstheme="majorBidi"/>
          <w:color w:val="auto"/>
        </w:rPr>
      </w:pPr>
      <w:r>
        <w:rPr>
          <w:rFonts w:asciiTheme="majorBidi" w:hAnsiTheme="majorBidi" w:cstheme="majorBidi"/>
          <w:noProof/>
          <w:color w:val="auto"/>
        </w:rPr>
        <w:drawing>
          <wp:anchor distT="0" distB="0" distL="114300" distR="114300" simplePos="0" relativeHeight="251659264" behindDoc="1" locked="0" layoutInCell="1" allowOverlap="1">
            <wp:simplePos x="0" y="0"/>
            <wp:positionH relativeFrom="column">
              <wp:posOffset>1009650</wp:posOffset>
            </wp:positionH>
            <wp:positionV relativeFrom="paragraph">
              <wp:posOffset>360680</wp:posOffset>
            </wp:positionV>
            <wp:extent cx="3244850" cy="3505200"/>
            <wp:effectExtent l="1905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3244850" cy="3505200"/>
                    </a:xfrm>
                    <a:prstGeom prst="rect">
                      <a:avLst/>
                    </a:prstGeom>
                    <a:noFill/>
                    <a:ln w="9525">
                      <a:noFill/>
                      <a:miter lim="800000"/>
                      <a:headEnd/>
                      <a:tailEnd/>
                    </a:ln>
                  </pic:spPr>
                </pic:pic>
              </a:graphicData>
            </a:graphic>
          </wp:anchor>
        </w:drawing>
      </w:r>
      <w:proofErr w:type="spellStart"/>
      <w:r w:rsidR="00087A18" w:rsidRPr="00087A18">
        <w:rPr>
          <w:rFonts w:asciiTheme="majorBidi" w:hAnsiTheme="majorBidi" w:cstheme="majorBidi"/>
          <w:color w:val="auto"/>
        </w:rPr>
        <w:t>Eyeview</w:t>
      </w:r>
      <w:proofErr w:type="spellEnd"/>
      <w:r w:rsidR="00087A18" w:rsidRPr="00087A18">
        <w:rPr>
          <w:rFonts w:asciiTheme="majorBidi" w:hAnsiTheme="majorBidi" w:cstheme="majorBidi"/>
          <w:color w:val="auto"/>
        </w:rPr>
        <w:t xml:space="preserve"> Inspection Limited is a privately owned and managed establishment; the chart below shows the organizational structure of the company and the var</w:t>
      </w:r>
      <w:r>
        <w:rPr>
          <w:rFonts w:asciiTheme="majorBidi" w:hAnsiTheme="majorBidi" w:cstheme="majorBidi"/>
          <w:color w:val="auto"/>
        </w:rPr>
        <w:t>ious departments present in it.</w:t>
      </w:r>
    </w:p>
    <w:p w:rsidR="00471218" w:rsidRDefault="00471218" w:rsidP="00087A18">
      <w:pPr>
        <w:pStyle w:val="Default"/>
        <w:spacing w:line="360" w:lineRule="auto"/>
        <w:jc w:val="both"/>
        <w:rPr>
          <w:rFonts w:asciiTheme="majorBidi" w:hAnsiTheme="majorBidi" w:cstheme="majorBidi"/>
          <w:color w:val="auto"/>
        </w:rPr>
      </w:pPr>
    </w:p>
    <w:p w:rsidR="00471218" w:rsidRDefault="00471218" w:rsidP="00087A18">
      <w:pPr>
        <w:pStyle w:val="Default"/>
        <w:spacing w:line="360" w:lineRule="auto"/>
        <w:jc w:val="both"/>
        <w:rPr>
          <w:rFonts w:asciiTheme="majorBidi" w:hAnsiTheme="majorBidi" w:cstheme="majorBidi"/>
          <w:color w:val="auto"/>
        </w:rPr>
      </w:pPr>
    </w:p>
    <w:p w:rsidR="00471218" w:rsidRDefault="00471218" w:rsidP="00087A18">
      <w:pPr>
        <w:pStyle w:val="Default"/>
        <w:spacing w:line="360" w:lineRule="auto"/>
        <w:jc w:val="both"/>
        <w:rPr>
          <w:rFonts w:asciiTheme="majorBidi" w:hAnsiTheme="majorBidi" w:cstheme="majorBidi"/>
          <w:color w:val="auto"/>
        </w:rPr>
      </w:pPr>
    </w:p>
    <w:p w:rsidR="00471218" w:rsidRDefault="00471218" w:rsidP="00087A18">
      <w:pPr>
        <w:pStyle w:val="Default"/>
        <w:spacing w:line="360" w:lineRule="auto"/>
        <w:jc w:val="both"/>
        <w:rPr>
          <w:rFonts w:asciiTheme="majorBidi" w:hAnsiTheme="majorBidi" w:cstheme="majorBidi"/>
          <w:color w:val="auto"/>
        </w:rPr>
      </w:pPr>
    </w:p>
    <w:p w:rsidR="00471218" w:rsidRDefault="00471218" w:rsidP="00087A18">
      <w:pPr>
        <w:pStyle w:val="Default"/>
        <w:spacing w:line="360" w:lineRule="auto"/>
        <w:jc w:val="both"/>
        <w:rPr>
          <w:rFonts w:asciiTheme="majorBidi" w:hAnsiTheme="majorBidi" w:cstheme="majorBidi"/>
          <w:color w:val="auto"/>
        </w:rPr>
      </w:pPr>
    </w:p>
    <w:p w:rsidR="00471218" w:rsidRDefault="00471218" w:rsidP="00087A18">
      <w:pPr>
        <w:pStyle w:val="Default"/>
        <w:spacing w:line="360" w:lineRule="auto"/>
        <w:jc w:val="both"/>
        <w:rPr>
          <w:rFonts w:asciiTheme="majorBidi" w:hAnsiTheme="majorBidi" w:cstheme="majorBidi"/>
          <w:color w:val="auto"/>
        </w:rPr>
      </w:pPr>
    </w:p>
    <w:p w:rsidR="00471218" w:rsidRDefault="00471218" w:rsidP="00087A18">
      <w:pPr>
        <w:pStyle w:val="Default"/>
        <w:spacing w:line="360" w:lineRule="auto"/>
        <w:jc w:val="both"/>
        <w:rPr>
          <w:rFonts w:asciiTheme="majorBidi" w:hAnsiTheme="majorBidi" w:cstheme="majorBidi"/>
          <w:color w:val="auto"/>
        </w:rPr>
      </w:pPr>
    </w:p>
    <w:p w:rsidR="00471218" w:rsidRDefault="00471218" w:rsidP="00087A18">
      <w:pPr>
        <w:pStyle w:val="Default"/>
        <w:spacing w:line="360" w:lineRule="auto"/>
        <w:jc w:val="both"/>
        <w:rPr>
          <w:rFonts w:asciiTheme="majorBidi" w:hAnsiTheme="majorBidi" w:cstheme="majorBidi"/>
          <w:color w:val="auto"/>
        </w:rPr>
      </w:pPr>
    </w:p>
    <w:p w:rsidR="00471218" w:rsidRDefault="00471218" w:rsidP="00087A18">
      <w:pPr>
        <w:pStyle w:val="Default"/>
        <w:spacing w:line="360" w:lineRule="auto"/>
        <w:jc w:val="both"/>
        <w:rPr>
          <w:rFonts w:asciiTheme="majorBidi" w:hAnsiTheme="majorBidi" w:cstheme="majorBidi"/>
          <w:color w:val="auto"/>
        </w:rPr>
      </w:pPr>
    </w:p>
    <w:p w:rsidR="00471218" w:rsidRDefault="00471218" w:rsidP="00087A18">
      <w:pPr>
        <w:pStyle w:val="Default"/>
        <w:spacing w:line="360" w:lineRule="auto"/>
        <w:jc w:val="both"/>
        <w:rPr>
          <w:rFonts w:asciiTheme="majorBidi" w:hAnsiTheme="majorBidi" w:cstheme="majorBidi"/>
          <w:color w:val="auto"/>
        </w:rPr>
      </w:pPr>
    </w:p>
    <w:p w:rsidR="00471218" w:rsidRDefault="00471218" w:rsidP="00087A18">
      <w:pPr>
        <w:pStyle w:val="Default"/>
        <w:spacing w:line="360" w:lineRule="auto"/>
        <w:jc w:val="both"/>
        <w:rPr>
          <w:rFonts w:asciiTheme="majorBidi" w:hAnsiTheme="majorBidi" w:cstheme="majorBidi"/>
          <w:color w:val="auto"/>
        </w:rPr>
      </w:pPr>
    </w:p>
    <w:p w:rsidR="00471218" w:rsidRDefault="00471218" w:rsidP="00087A18">
      <w:pPr>
        <w:pStyle w:val="Default"/>
        <w:spacing w:line="360" w:lineRule="auto"/>
        <w:jc w:val="both"/>
        <w:rPr>
          <w:rFonts w:asciiTheme="majorBidi" w:hAnsiTheme="majorBidi" w:cstheme="majorBidi"/>
          <w:color w:val="auto"/>
        </w:rPr>
      </w:pPr>
    </w:p>
    <w:p w:rsidR="00471218" w:rsidRDefault="00471218" w:rsidP="00471218"/>
    <w:p w:rsidR="00471218" w:rsidRPr="00394C03" w:rsidRDefault="00471218" w:rsidP="00471218">
      <w:pPr>
        <w:rPr>
          <w:rFonts w:asciiTheme="majorBidi" w:hAnsiTheme="majorBidi" w:cstheme="majorBidi"/>
          <w:b/>
          <w:bCs/>
          <w:i/>
          <w:iCs/>
          <w:sz w:val="24"/>
          <w:szCs w:val="24"/>
        </w:rPr>
      </w:pPr>
      <w:proofErr w:type="gramStart"/>
      <w:r w:rsidRPr="00394C03">
        <w:rPr>
          <w:rFonts w:asciiTheme="majorBidi" w:hAnsiTheme="majorBidi" w:cstheme="majorBidi"/>
          <w:b/>
          <w:bCs/>
          <w:i/>
          <w:iCs/>
          <w:sz w:val="24"/>
          <w:szCs w:val="24"/>
        </w:rPr>
        <w:t>Figure 2.</w:t>
      </w:r>
      <w:proofErr w:type="gramEnd"/>
      <w:r w:rsidRPr="00394C03">
        <w:rPr>
          <w:rFonts w:asciiTheme="majorBidi" w:hAnsiTheme="majorBidi" w:cstheme="majorBidi"/>
          <w:b/>
          <w:bCs/>
          <w:i/>
          <w:iCs/>
          <w:sz w:val="24"/>
          <w:szCs w:val="24"/>
        </w:rPr>
        <w:t xml:space="preserve"> </w:t>
      </w:r>
      <w:proofErr w:type="spellStart"/>
      <w:r w:rsidRPr="00394C03">
        <w:rPr>
          <w:rFonts w:asciiTheme="majorBidi" w:hAnsiTheme="majorBidi" w:cstheme="majorBidi"/>
          <w:b/>
          <w:bCs/>
          <w:i/>
          <w:iCs/>
          <w:sz w:val="24"/>
          <w:szCs w:val="24"/>
        </w:rPr>
        <w:t>Organogram</w:t>
      </w:r>
      <w:proofErr w:type="spellEnd"/>
      <w:r w:rsidRPr="00394C03">
        <w:rPr>
          <w:rFonts w:asciiTheme="majorBidi" w:hAnsiTheme="majorBidi" w:cstheme="majorBidi"/>
          <w:b/>
          <w:bCs/>
          <w:i/>
          <w:iCs/>
          <w:sz w:val="24"/>
          <w:szCs w:val="24"/>
        </w:rPr>
        <w:t xml:space="preserve"> of </w:t>
      </w:r>
      <w:proofErr w:type="spellStart"/>
      <w:r w:rsidRPr="00394C03">
        <w:rPr>
          <w:rFonts w:asciiTheme="majorBidi" w:hAnsiTheme="majorBidi" w:cstheme="majorBidi"/>
          <w:b/>
          <w:bCs/>
          <w:i/>
          <w:iCs/>
          <w:sz w:val="24"/>
          <w:szCs w:val="24"/>
        </w:rPr>
        <w:t>Eyeview</w:t>
      </w:r>
      <w:proofErr w:type="spellEnd"/>
      <w:r w:rsidRPr="00394C03">
        <w:rPr>
          <w:rFonts w:asciiTheme="majorBidi" w:hAnsiTheme="majorBidi" w:cstheme="majorBidi"/>
          <w:b/>
          <w:bCs/>
          <w:i/>
          <w:iCs/>
          <w:sz w:val="24"/>
          <w:szCs w:val="24"/>
        </w:rPr>
        <w:t xml:space="preserve"> Inspection Limited</w:t>
      </w:r>
    </w:p>
    <w:p w:rsidR="00471218" w:rsidRPr="00087A18" w:rsidRDefault="00471218" w:rsidP="00087A18">
      <w:pPr>
        <w:pStyle w:val="Default"/>
        <w:spacing w:line="360" w:lineRule="auto"/>
        <w:jc w:val="both"/>
        <w:rPr>
          <w:rFonts w:asciiTheme="majorBidi" w:hAnsiTheme="majorBidi" w:cstheme="majorBidi"/>
          <w:color w:val="auto"/>
        </w:rPr>
      </w:pPr>
    </w:p>
    <w:p w:rsidR="00087A18" w:rsidRPr="00087A18" w:rsidRDefault="00087A18" w:rsidP="00087A18">
      <w:pPr>
        <w:pStyle w:val="Default"/>
        <w:spacing w:line="360" w:lineRule="auto"/>
        <w:jc w:val="both"/>
        <w:rPr>
          <w:rFonts w:asciiTheme="majorBidi" w:hAnsiTheme="majorBidi" w:cstheme="majorBidi"/>
          <w:color w:val="auto"/>
        </w:rPr>
      </w:pPr>
    </w:p>
    <w:p w:rsidR="00087A18" w:rsidRPr="00087A18" w:rsidRDefault="00087A18" w:rsidP="00087A18">
      <w:pPr>
        <w:pStyle w:val="Default"/>
        <w:pageBreakBefore/>
        <w:spacing w:line="360" w:lineRule="auto"/>
        <w:jc w:val="both"/>
        <w:rPr>
          <w:rFonts w:asciiTheme="majorBidi" w:hAnsiTheme="majorBidi" w:cstheme="majorBidi"/>
          <w:color w:val="auto"/>
        </w:rPr>
      </w:pPr>
      <w:r w:rsidRPr="00087A18">
        <w:rPr>
          <w:rFonts w:asciiTheme="majorBidi" w:hAnsiTheme="majorBidi" w:cstheme="majorBidi"/>
          <w:b/>
          <w:bCs/>
          <w:color w:val="auto"/>
        </w:rPr>
        <w:lastRenderedPageBreak/>
        <w:t xml:space="preserve">2.5 OCCURRENCE OF ORE DEPOSITS IN NIGERIA </w:t>
      </w:r>
    </w:p>
    <w:p w:rsidR="00087A18" w:rsidRDefault="00087A18" w:rsidP="004712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Ore deposits are mineral deposits that contain at least one valuable metal that is extractible due to its economic importance. Variant names of Ore deposits are Metallic deposits. Across all geopolitical zones in Nigeria, 34 major mineral deposits are known (Fig. 3). Considering the need for industrialization and sustainable development, the exploration and utilization of ore minerals are </w:t>
      </w:r>
      <w:proofErr w:type="gramStart"/>
      <w:r w:rsidRPr="00087A18">
        <w:rPr>
          <w:rFonts w:asciiTheme="majorBidi" w:hAnsiTheme="majorBidi" w:cstheme="majorBidi"/>
          <w:color w:val="auto"/>
        </w:rPr>
        <w:t>key</w:t>
      </w:r>
      <w:proofErr w:type="gramEnd"/>
      <w:r w:rsidRPr="00087A18">
        <w:rPr>
          <w:rFonts w:asciiTheme="majorBidi" w:hAnsiTheme="majorBidi" w:cstheme="majorBidi"/>
          <w:color w:val="auto"/>
        </w:rPr>
        <w:t xml:space="preserve"> to developing and sustaining the wealth of any nation, particularly the developing countries. Over nine-decade, exploration for several mineral deposits such as tin, niobium, lead, zinc, and gold, has been carried out. However, listed on the global market are only tin and niobium production (</w:t>
      </w:r>
      <w:proofErr w:type="spellStart"/>
      <w:r w:rsidRPr="00087A18">
        <w:rPr>
          <w:rFonts w:asciiTheme="majorBidi" w:hAnsiTheme="majorBidi" w:cstheme="majorBidi"/>
          <w:color w:val="auto"/>
        </w:rPr>
        <w:t>Obaje</w:t>
      </w:r>
      <w:proofErr w:type="spellEnd"/>
      <w:r w:rsidRPr="00087A18">
        <w:rPr>
          <w:rFonts w:asciiTheme="majorBidi" w:hAnsiTheme="majorBidi" w:cstheme="majorBidi"/>
          <w:color w:val="auto"/>
        </w:rPr>
        <w:t xml:space="preserve">, 2009). The Nigerian government, through her </w:t>
      </w:r>
      <w:proofErr w:type="spellStart"/>
      <w:r w:rsidRPr="00087A18">
        <w:rPr>
          <w:rFonts w:asciiTheme="majorBidi" w:hAnsiTheme="majorBidi" w:cstheme="majorBidi"/>
          <w:color w:val="auto"/>
        </w:rPr>
        <w:t>parastatals</w:t>
      </w:r>
      <w:proofErr w:type="spellEnd"/>
      <w:r w:rsidRPr="00087A18">
        <w:rPr>
          <w:rFonts w:asciiTheme="majorBidi" w:hAnsiTheme="majorBidi" w:cstheme="majorBidi"/>
          <w:color w:val="auto"/>
        </w:rPr>
        <w:t xml:space="preserve"> such as the Nigerian Mining Corporation, Geological Society of Nigeria (GSN)—now known as Nigerian Geological Survey Agency—has supported the exploration of mineral deposits. Regional mapping, airborne magnetic and radiometric surveys, which provide an invaluable base for a more detailed exploration, have been done by NGSA. An upsurge of interest in the development of solid mineral resources, whose production in the last 30 years has been declining, is commendable (</w:t>
      </w:r>
      <w:proofErr w:type="spellStart"/>
      <w:r w:rsidRPr="00087A18">
        <w:rPr>
          <w:rFonts w:asciiTheme="majorBidi" w:hAnsiTheme="majorBidi" w:cstheme="majorBidi"/>
          <w:color w:val="auto"/>
        </w:rPr>
        <w:t>Obaje</w:t>
      </w:r>
      <w:proofErr w:type="spellEnd"/>
      <w:r w:rsidRPr="00087A18">
        <w:rPr>
          <w:rFonts w:asciiTheme="majorBidi" w:hAnsiTheme="majorBidi" w:cstheme="majorBidi"/>
          <w:color w:val="auto"/>
        </w:rPr>
        <w:t xml:space="preserve">, 2009). </w:t>
      </w:r>
    </w:p>
    <w:p w:rsidR="00471218" w:rsidRPr="00087A18" w:rsidRDefault="006652EA" w:rsidP="00471218">
      <w:pPr>
        <w:pStyle w:val="Default"/>
        <w:spacing w:line="360" w:lineRule="auto"/>
        <w:jc w:val="both"/>
        <w:rPr>
          <w:rFonts w:asciiTheme="majorBidi" w:hAnsiTheme="majorBidi" w:cstheme="majorBidi"/>
          <w:color w:val="auto"/>
        </w:rPr>
      </w:pPr>
      <w:r>
        <w:rPr>
          <w:rFonts w:asciiTheme="majorBidi" w:hAnsiTheme="majorBidi" w:cstheme="majorBidi"/>
          <w:noProof/>
          <w:color w:val="auto"/>
        </w:rPr>
        <w:drawing>
          <wp:anchor distT="0" distB="0" distL="114300" distR="114300" simplePos="0" relativeHeight="251660288" behindDoc="1" locked="0" layoutInCell="1" allowOverlap="1">
            <wp:simplePos x="0" y="0"/>
            <wp:positionH relativeFrom="column">
              <wp:posOffset>1003300</wp:posOffset>
            </wp:positionH>
            <wp:positionV relativeFrom="paragraph">
              <wp:posOffset>635</wp:posOffset>
            </wp:positionV>
            <wp:extent cx="3911600" cy="3803650"/>
            <wp:effectExtent l="1905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a:stretch>
                      <a:fillRect/>
                    </a:stretch>
                  </pic:blipFill>
                  <pic:spPr bwMode="auto">
                    <a:xfrm>
                      <a:off x="0" y="0"/>
                      <a:ext cx="3911600" cy="3803650"/>
                    </a:xfrm>
                    <a:prstGeom prst="rect">
                      <a:avLst/>
                    </a:prstGeom>
                    <a:noFill/>
                    <a:ln w="9525">
                      <a:noFill/>
                      <a:miter lim="800000"/>
                      <a:headEnd/>
                      <a:tailEnd/>
                    </a:ln>
                  </pic:spPr>
                </pic:pic>
              </a:graphicData>
            </a:graphic>
          </wp:anchor>
        </w:drawing>
      </w:r>
    </w:p>
    <w:p w:rsidR="00087A18" w:rsidRDefault="00087A18" w:rsidP="00087A18">
      <w:pPr>
        <w:pStyle w:val="Default"/>
        <w:spacing w:line="360" w:lineRule="auto"/>
        <w:jc w:val="both"/>
        <w:rPr>
          <w:rFonts w:asciiTheme="majorBidi" w:hAnsiTheme="majorBidi" w:cstheme="majorBidi"/>
          <w:color w:val="auto"/>
        </w:rPr>
      </w:pPr>
    </w:p>
    <w:p w:rsidR="006652EA" w:rsidRDefault="006652EA" w:rsidP="00087A18">
      <w:pPr>
        <w:pStyle w:val="Default"/>
        <w:spacing w:line="360" w:lineRule="auto"/>
        <w:jc w:val="both"/>
        <w:rPr>
          <w:rFonts w:asciiTheme="majorBidi" w:hAnsiTheme="majorBidi" w:cstheme="majorBidi"/>
          <w:color w:val="auto"/>
        </w:rPr>
      </w:pPr>
    </w:p>
    <w:p w:rsidR="006652EA" w:rsidRDefault="006652EA" w:rsidP="00087A18">
      <w:pPr>
        <w:pStyle w:val="Default"/>
        <w:spacing w:line="360" w:lineRule="auto"/>
        <w:jc w:val="both"/>
        <w:rPr>
          <w:rFonts w:asciiTheme="majorBidi" w:hAnsiTheme="majorBidi" w:cstheme="majorBidi"/>
          <w:color w:val="auto"/>
        </w:rPr>
      </w:pPr>
    </w:p>
    <w:p w:rsidR="006652EA" w:rsidRDefault="006652EA" w:rsidP="00087A18">
      <w:pPr>
        <w:pStyle w:val="Default"/>
        <w:spacing w:line="360" w:lineRule="auto"/>
        <w:jc w:val="both"/>
        <w:rPr>
          <w:rFonts w:asciiTheme="majorBidi" w:hAnsiTheme="majorBidi" w:cstheme="majorBidi"/>
          <w:color w:val="auto"/>
        </w:rPr>
      </w:pPr>
    </w:p>
    <w:p w:rsidR="006652EA" w:rsidRDefault="006652EA" w:rsidP="00087A18">
      <w:pPr>
        <w:pStyle w:val="Default"/>
        <w:spacing w:line="360" w:lineRule="auto"/>
        <w:jc w:val="both"/>
        <w:rPr>
          <w:rFonts w:asciiTheme="majorBidi" w:hAnsiTheme="majorBidi" w:cstheme="majorBidi"/>
          <w:color w:val="auto"/>
        </w:rPr>
      </w:pPr>
    </w:p>
    <w:p w:rsidR="006652EA" w:rsidRDefault="006652EA" w:rsidP="00087A18">
      <w:pPr>
        <w:pStyle w:val="Default"/>
        <w:spacing w:line="360" w:lineRule="auto"/>
        <w:jc w:val="both"/>
        <w:rPr>
          <w:rFonts w:asciiTheme="majorBidi" w:hAnsiTheme="majorBidi" w:cstheme="majorBidi"/>
          <w:color w:val="auto"/>
        </w:rPr>
      </w:pPr>
    </w:p>
    <w:p w:rsidR="006652EA" w:rsidRDefault="006652EA" w:rsidP="00087A18">
      <w:pPr>
        <w:pStyle w:val="Default"/>
        <w:spacing w:line="360" w:lineRule="auto"/>
        <w:jc w:val="both"/>
        <w:rPr>
          <w:rFonts w:asciiTheme="majorBidi" w:hAnsiTheme="majorBidi" w:cstheme="majorBidi"/>
          <w:color w:val="auto"/>
        </w:rPr>
      </w:pPr>
    </w:p>
    <w:p w:rsidR="006652EA" w:rsidRDefault="006652EA" w:rsidP="00087A18">
      <w:pPr>
        <w:pStyle w:val="Default"/>
        <w:spacing w:line="360" w:lineRule="auto"/>
        <w:jc w:val="both"/>
        <w:rPr>
          <w:rFonts w:asciiTheme="majorBidi" w:hAnsiTheme="majorBidi" w:cstheme="majorBidi"/>
          <w:color w:val="auto"/>
        </w:rPr>
      </w:pPr>
    </w:p>
    <w:p w:rsidR="006652EA" w:rsidRDefault="006652EA" w:rsidP="00087A18">
      <w:pPr>
        <w:pStyle w:val="Default"/>
        <w:spacing w:line="360" w:lineRule="auto"/>
        <w:jc w:val="both"/>
        <w:rPr>
          <w:rFonts w:asciiTheme="majorBidi" w:hAnsiTheme="majorBidi" w:cstheme="majorBidi"/>
          <w:color w:val="auto"/>
        </w:rPr>
      </w:pPr>
    </w:p>
    <w:p w:rsidR="006652EA" w:rsidRDefault="006652EA" w:rsidP="00087A18">
      <w:pPr>
        <w:pStyle w:val="Default"/>
        <w:spacing w:line="360" w:lineRule="auto"/>
        <w:jc w:val="both"/>
        <w:rPr>
          <w:rFonts w:asciiTheme="majorBidi" w:hAnsiTheme="majorBidi" w:cstheme="majorBidi"/>
          <w:color w:val="auto"/>
        </w:rPr>
      </w:pPr>
    </w:p>
    <w:p w:rsidR="006652EA" w:rsidRDefault="006652EA" w:rsidP="00087A18">
      <w:pPr>
        <w:pStyle w:val="Default"/>
        <w:spacing w:line="360" w:lineRule="auto"/>
        <w:jc w:val="both"/>
        <w:rPr>
          <w:rFonts w:asciiTheme="majorBidi" w:hAnsiTheme="majorBidi" w:cstheme="majorBidi"/>
          <w:color w:val="auto"/>
        </w:rPr>
      </w:pPr>
    </w:p>
    <w:p w:rsidR="006652EA" w:rsidRDefault="006652EA" w:rsidP="00087A18">
      <w:pPr>
        <w:pStyle w:val="Default"/>
        <w:spacing w:line="360" w:lineRule="auto"/>
        <w:jc w:val="both"/>
        <w:rPr>
          <w:rFonts w:asciiTheme="majorBidi" w:hAnsiTheme="majorBidi" w:cstheme="majorBidi"/>
          <w:color w:val="auto"/>
        </w:rPr>
      </w:pPr>
    </w:p>
    <w:p w:rsidR="006652EA" w:rsidRDefault="006652EA" w:rsidP="00087A18">
      <w:pPr>
        <w:pStyle w:val="Default"/>
        <w:spacing w:line="360" w:lineRule="auto"/>
        <w:jc w:val="both"/>
        <w:rPr>
          <w:rFonts w:asciiTheme="majorBidi" w:hAnsiTheme="majorBidi" w:cstheme="majorBidi"/>
          <w:color w:val="auto"/>
        </w:rPr>
      </w:pPr>
    </w:p>
    <w:p w:rsidR="006652EA" w:rsidRDefault="006652EA" w:rsidP="00087A18">
      <w:pPr>
        <w:pStyle w:val="Default"/>
        <w:spacing w:line="360" w:lineRule="auto"/>
        <w:jc w:val="both"/>
        <w:rPr>
          <w:rFonts w:asciiTheme="majorBidi" w:hAnsiTheme="majorBidi" w:cstheme="majorBidi"/>
          <w:color w:val="auto"/>
        </w:rPr>
      </w:pPr>
    </w:p>
    <w:p w:rsidR="006652EA" w:rsidRDefault="006652EA" w:rsidP="00087A18">
      <w:pPr>
        <w:pStyle w:val="Default"/>
        <w:spacing w:line="360" w:lineRule="auto"/>
        <w:jc w:val="both"/>
        <w:rPr>
          <w:rFonts w:asciiTheme="majorBidi" w:hAnsiTheme="majorBidi" w:cstheme="majorBidi"/>
          <w:color w:val="auto"/>
        </w:rPr>
      </w:pPr>
    </w:p>
    <w:p w:rsidR="006652EA" w:rsidRPr="006652EA" w:rsidRDefault="006652EA" w:rsidP="00087A18">
      <w:pPr>
        <w:pStyle w:val="Default"/>
        <w:spacing w:line="360" w:lineRule="auto"/>
        <w:jc w:val="both"/>
        <w:rPr>
          <w:rFonts w:asciiTheme="majorBidi" w:hAnsiTheme="majorBidi" w:cstheme="majorBidi"/>
          <w:b/>
          <w:bCs/>
          <w:i/>
          <w:iCs/>
          <w:color w:val="auto"/>
        </w:rPr>
      </w:pPr>
      <w:r w:rsidRPr="006652EA">
        <w:rPr>
          <w:rFonts w:asciiTheme="majorBidi" w:hAnsiTheme="majorBidi" w:cstheme="majorBidi"/>
          <w:b/>
          <w:bCs/>
          <w:i/>
          <w:iCs/>
          <w:color w:val="auto"/>
        </w:rPr>
        <w:t>Fig. 3: Map of Nigeria showing the geographical distribution of mineral deposits in Nigeria (</w:t>
      </w:r>
      <w:proofErr w:type="spellStart"/>
      <w:r w:rsidRPr="006652EA">
        <w:rPr>
          <w:rFonts w:asciiTheme="majorBidi" w:hAnsiTheme="majorBidi" w:cstheme="majorBidi"/>
          <w:b/>
          <w:bCs/>
          <w:i/>
          <w:iCs/>
          <w:color w:val="auto"/>
        </w:rPr>
        <w:t>Obaje</w:t>
      </w:r>
      <w:proofErr w:type="spellEnd"/>
      <w:r w:rsidRPr="006652EA">
        <w:rPr>
          <w:rFonts w:asciiTheme="majorBidi" w:hAnsiTheme="majorBidi" w:cstheme="majorBidi"/>
          <w:b/>
          <w:bCs/>
          <w:i/>
          <w:iCs/>
          <w:color w:val="auto"/>
        </w:rPr>
        <w:t>, 2009) 11</w:t>
      </w:r>
    </w:p>
    <w:p w:rsidR="00087A18" w:rsidRPr="00087A18" w:rsidRDefault="00087A18" w:rsidP="00087A18">
      <w:pPr>
        <w:pStyle w:val="Default"/>
        <w:spacing w:line="360" w:lineRule="auto"/>
        <w:jc w:val="both"/>
        <w:rPr>
          <w:rFonts w:asciiTheme="majorBidi" w:hAnsiTheme="majorBidi" w:cstheme="majorBidi"/>
          <w:color w:val="auto"/>
        </w:rPr>
      </w:pPr>
    </w:p>
    <w:p w:rsidR="00087A18" w:rsidRPr="00087A18" w:rsidRDefault="00087A18" w:rsidP="006652EA">
      <w:pPr>
        <w:pStyle w:val="Default"/>
        <w:pageBreakBefore/>
        <w:spacing w:line="360" w:lineRule="auto"/>
        <w:jc w:val="both"/>
        <w:rPr>
          <w:rFonts w:asciiTheme="majorBidi" w:hAnsiTheme="majorBidi" w:cstheme="majorBidi"/>
          <w:color w:val="auto"/>
        </w:rPr>
      </w:pPr>
      <w:r w:rsidRPr="00087A18">
        <w:rPr>
          <w:rFonts w:asciiTheme="majorBidi" w:hAnsiTheme="majorBidi" w:cstheme="majorBidi"/>
          <w:b/>
          <w:bCs/>
          <w:color w:val="auto"/>
        </w:rPr>
        <w:lastRenderedPageBreak/>
        <w:t xml:space="preserve">2.5.1 Ore deposits in the Basement Complex Including the Younger Granites Iron Deposits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Three types of metamorphosed iron oxide rich, layered </w:t>
      </w:r>
      <w:proofErr w:type="spellStart"/>
      <w:r w:rsidRPr="00087A18">
        <w:rPr>
          <w:rFonts w:asciiTheme="majorBidi" w:hAnsiTheme="majorBidi" w:cstheme="majorBidi"/>
          <w:color w:val="auto"/>
        </w:rPr>
        <w:t>metasediments</w:t>
      </w:r>
      <w:proofErr w:type="spellEnd"/>
      <w:r w:rsidRPr="00087A18">
        <w:rPr>
          <w:rFonts w:asciiTheme="majorBidi" w:hAnsiTheme="majorBidi" w:cstheme="majorBidi"/>
          <w:color w:val="auto"/>
        </w:rPr>
        <w:t xml:space="preserve"> are found in the Northwestern—and -central—parts of the Nigerian basement. The most important, economically, are those occurring within the </w:t>
      </w:r>
      <w:proofErr w:type="spellStart"/>
      <w:r w:rsidRPr="00087A18">
        <w:rPr>
          <w:rFonts w:asciiTheme="majorBidi" w:hAnsiTheme="majorBidi" w:cstheme="majorBidi"/>
          <w:color w:val="auto"/>
        </w:rPr>
        <w:t>Okenne</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migmatite</w:t>
      </w:r>
      <w:proofErr w:type="spellEnd"/>
      <w:r w:rsidRPr="00087A18">
        <w:rPr>
          <w:rFonts w:asciiTheme="majorBidi" w:hAnsiTheme="majorBidi" w:cstheme="majorBidi"/>
          <w:color w:val="auto"/>
        </w:rPr>
        <w:t xml:space="preserve"> complex in south-central Nigeria. </w:t>
      </w:r>
      <w:proofErr w:type="spellStart"/>
      <w:r w:rsidRPr="00087A18">
        <w:rPr>
          <w:rFonts w:asciiTheme="majorBidi" w:hAnsiTheme="majorBidi" w:cstheme="majorBidi"/>
          <w:color w:val="auto"/>
        </w:rPr>
        <w:t>Olade</w:t>
      </w:r>
      <w:proofErr w:type="spellEnd"/>
      <w:r w:rsidRPr="00087A18">
        <w:rPr>
          <w:rFonts w:asciiTheme="majorBidi" w:hAnsiTheme="majorBidi" w:cstheme="majorBidi"/>
          <w:color w:val="auto"/>
        </w:rPr>
        <w:t xml:space="preserve"> (1978), as cited in </w:t>
      </w:r>
      <w:proofErr w:type="spellStart"/>
      <w:r w:rsidRPr="00087A18">
        <w:rPr>
          <w:rFonts w:asciiTheme="majorBidi" w:hAnsiTheme="majorBidi" w:cstheme="majorBidi"/>
          <w:color w:val="auto"/>
        </w:rPr>
        <w:t>Obaje</w:t>
      </w:r>
      <w:proofErr w:type="spellEnd"/>
      <w:r w:rsidRPr="00087A18">
        <w:rPr>
          <w:rFonts w:asciiTheme="majorBidi" w:hAnsiTheme="majorBidi" w:cstheme="majorBidi"/>
          <w:color w:val="auto"/>
        </w:rPr>
        <w:t xml:space="preserve"> (2009), described the </w:t>
      </w:r>
      <w:proofErr w:type="spellStart"/>
      <w:r w:rsidRPr="00087A18">
        <w:rPr>
          <w:rFonts w:asciiTheme="majorBidi" w:hAnsiTheme="majorBidi" w:cstheme="majorBidi"/>
          <w:color w:val="auto"/>
        </w:rPr>
        <w:t>Itakpe</w:t>
      </w:r>
      <w:proofErr w:type="spellEnd"/>
      <w:r w:rsidRPr="00087A18">
        <w:rPr>
          <w:rFonts w:asciiTheme="majorBidi" w:hAnsiTheme="majorBidi" w:cstheme="majorBidi"/>
          <w:color w:val="auto"/>
        </w:rPr>
        <w:t xml:space="preserve"> Hill deposit, the largest of several similar deposits in the district, as a hematite-magnetite quartz body, and termed it as a ferruginous quartzite of the </w:t>
      </w:r>
      <w:proofErr w:type="spellStart"/>
      <w:r w:rsidRPr="00087A18">
        <w:rPr>
          <w:rFonts w:asciiTheme="majorBidi" w:hAnsiTheme="majorBidi" w:cstheme="majorBidi"/>
          <w:color w:val="auto"/>
        </w:rPr>
        <w:t>Itabirite</w:t>
      </w:r>
      <w:proofErr w:type="spellEnd"/>
      <w:r w:rsidRPr="00087A18">
        <w:rPr>
          <w:rFonts w:asciiTheme="majorBidi" w:hAnsiTheme="majorBidi" w:cstheme="majorBidi"/>
          <w:color w:val="auto"/>
        </w:rPr>
        <w:t xml:space="preserve"> type (figure 3). After that, </w:t>
      </w:r>
      <w:proofErr w:type="spellStart"/>
      <w:r w:rsidRPr="00087A18">
        <w:rPr>
          <w:rFonts w:asciiTheme="majorBidi" w:hAnsiTheme="majorBidi" w:cstheme="majorBidi"/>
          <w:color w:val="auto"/>
        </w:rPr>
        <w:t>Muecke</w:t>
      </w:r>
      <w:proofErr w:type="spellEnd"/>
      <w:r w:rsidRPr="00087A18">
        <w:rPr>
          <w:rFonts w:asciiTheme="majorBidi" w:hAnsiTheme="majorBidi" w:cstheme="majorBidi"/>
          <w:color w:val="auto"/>
        </w:rPr>
        <w:t xml:space="preserve"> and Neumann (1985) concluded on mineralogical grounds that the deposit represents a replacement of basement gneisses and amphibolites by iron-rich solutions emanating from nearby granitic bodies of the Pan-African Older Granite suite. Mineable reserves of about 111,400,000 </w:t>
      </w:r>
      <w:proofErr w:type="spellStart"/>
      <w:r w:rsidRPr="00087A18">
        <w:rPr>
          <w:rFonts w:asciiTheme="majorBidi" w:hAnsiTheme="majorBidi" w:cstheme="majorBidi"/>
          <w:color w:val="auto"/>
        </w:rPr>
        <w:t>tonnes</w:t>
      </w:r>
      <w:proofErr w:type="spellEnd"/>
      <w:r w:rsidRPr="00087A18">
        <w:rPr>
          <w:rFonts w:asciiTheme="majorBidi" w:hAnsiTheme="majorBidi" w:cstheme="majorBidi"/>
          <w:color w:val="auto"/>
        </w:rPr>
        <w:t xml:space="preserve"> grading about 35% Fe was reported by </w:t>
      </w:r>
      <w:proofErr w:type="spellStart"/>
      <w:r w:rsidRPr="00087A18">
        <w:rPr>
          <w:rFonts w:asciiTheme="majorBidi" w:hAnsiTheme="majorBidi" w:cstheme="majorBidi"/>
          <w:color w:val="auto"/>
        </w:rPr>
        <w:t>Umunnakwe</w:t>
      </w:r>
      <w:proofErr w:type="spellEnd"/>
      <w:r w:rsidRPr="00087A18">
        <w:rPr>
          <w:rFonts w:asciiTheme="majorBidi" w:hAnsiTheme="majorBidi" w:cstheme="majorBidi"/>
          <w:color w:val="auto"/>
        </w:rPr>
        <w:t xml:space="preserve"> (1985), which could easily be upgraded and was subsequently partly developed for open pit mining to provide feed for the </w:t>
      </w:r>
      <w:proofErr w:type="spellStart"/>
      <w:r w:rsidRPr="00087A18">
        <w:rPr>
          <w:rFonts w:asciiTheme="majorBidi" w:hAnsiTheme="majorBidi" w:cstheme="majorBidi"/>
          <w:color w:val="auto"/>
        </w:rPr>
        <w:t>Ajaokuta</w:t>
      </w:r>
      <w:proofErr w:type="spellEnd"/>
      <w:r w:rsidRPr="00087A18">
        <w:rPr>
          <w:rFonts w:asciiTheme="majorBidi" w:hAnsiTheme="majorBidi" w:cstheme="majorBidi"/>
          <w:color w:val="auto"/>
        </w:rPr>
        <w:t xml:space="preserve"> steel complex close by. </w:t>
      </w:r>
    </w:p>
    <w:p w:rsidR="00087A18" w:rsidRPr="00087A18" w:rsidRDefault="00087A18" w:rsidP="00F94934">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The most extensive occurrence of iron is in the form of Banded Iron Formation (BIF) in the </w:t>
      </w:r>
      <w:proofErr w:type="spellStart"/>
      <w:r w:rsidRPr="00087A18">
        <w:rPr>
          <w:rFonts w:asciiTheme="majorBidi" w:hAnsiTheme="majorBidi" w:cstheme="majorBidi"/>
          <w:color w:val="auto"/>
        </w:rPr>
        <w:t>Maru</w:t>
      </w:r>
      <w:proofErr w:type="spellEnd"/>
      <w:r w:rsidRPr="00087A18">
        <w:rPr>
          <w:rFonts w:asciiTheme="majorBidi" w:hAnsiTheme="majorBidi" w:cstheme="majorBidi"/>
          <w:color w:val="auto"/>
        </w:rPr>
        <w:t xml:space="preserve"> and </w:t>
      </w:r>
      <w:proofErr w:type="spellStart"/>
      <w:r w:rsidRPr="00087A18">
        <w:rPr>
          <w:rFonts w:asciiTheme="majorBidi" w:hAnsiTheme="majorBidi" w:cstheme="majorBidi"/>
          <w:color w:val="auto"/>
        </w:rPr>
        <w:t>Kushaka</w:t>
      </w:r>
      <w:proofErr w:type="spellEnd"/>
      <w:r w:rsidRPr="00087A18">
        <w:rPr>
          <w:rFonts w:asciiTheme="majorBidi" w:hAnsiTheme="majorBidi" w:cstheme="majorBidi"/>
          <w:color w:val="auto"/>
        </w:rPr>
        <w:t xml:space="preserve"> schist belts. The BIF occurs with fine-grained </w:t>
      </w:r>
      <w:proofErr w:type="spellStart"/>
      <w:r w:rsidRPr="00087A18">
        <w:rPr>
          <w:rFonts w:asciiTheme="majorBidi" w:hAnsiTheme="majorBidi" w:cstheme="majorBidi"/>
          <w:color w:val="auto"/>
        </w:rPr>
        <w:t>pelitic</w:t>
      </w:r>
      <w:proofErr w:type="spellEnd"/>
      <w:r w:rsidRPr="00087A18">
        <w:rPr>
          <w:rFonts w:asciiTheme="majorBidi" w:hAnsiTheme="majorBidi" w:cstheme="majorBidi"/>
          <w:color w:val="auto"/>
        </w:rPr>
        <w:t xml:space="preserve"> sediments as thinly layered sedimentary rocks of probable </w:t>
      </w:r>
      <w:proofErr w:type="spellStart"/>
      <w:r w:rsidRPr="00087A18">
        <w:rPr>
          <w:rFonts w:asciiTheme="majorBidi" w:hAnsiTheme="majorBidi" w:cstheme="majorBidi"/>
          <w:color w:val="auto"/>
        </w:rPr>
        <w:t>chemogenic</w:t>
      </w:r>
      <w:proofErr w:type="spellEnd"/>
      <w:r w:rsidRPr="00087A18">
        <w:rPr>
          <w:rFonts w:asciiTheme="majorBidi" w:hAnsiTheme="majorBidi" w:cstheme="majorBidi"/>
          <w:color w:val="auto"/>
        </w:rPr>
        <w:t xml:space="preserve"> origin, often spatially associated with </w:t>
      </w:r>
      <w:proofErr w:type="spellStart"/>
      <w:r w:rsidRPr="00087A18">
        <w:rPr>
          <w:rFonts w:asciiTheme="majorBidi" w:hAnsiTheme="majorBidi" w:cstheme="majorBidi"/>
          <w:color w:val="auto"/>
        </w:rPr>
        <w:t>amphibolitic</w:t>
      </w:r>
      <w:proofErr w:type="spellEnd"/>
      <w:r w:rsidRPr="00087A18">
        <w:rPr>
          <w:rFonts w:asciiTheme="majorBidi" w:hAnsiTheme="majorBidi" w:cstheme="majorBidi"/>
          <w:color w:val="auto"/>
        </w:rPr>
        <w:t xml:space="preserve"> units. Structurally, these units occur as linear ridges aligned N–S, but internally, relicts of intricate fold patterns are found reflecting several phases of deformation. These deposits were investigated by the Geological Survey of Nigeria and National Steel Council in the 1960s and 1970s as potential iron ore sources, but they were found to be low-grade (</w:t>
      </w:r>
      <w:r w:rsidRPr="00087A18">
        <w:rPr>
          <w:rFonts w:asciiTheme="majorBidi" w:hAnsiTheme="majorBidi" w:cstheme="majorBidi"/>
          <w:i/>
          <w:iCs/>
          <w:color w:val="auto"/>
        </w:rPr>
        <w:t>&lt;</w:t>
      </w:r>
      <w:r w:rsidRPr="00087A18">
        <w:rPr>
          <w:rFonts w:asciiTheme="majorBidi" w:hAnsiTheme="majorBidi" w:cstheme="majorBidi"/>
          <w:color w:val="auto"/>
        </w:rPr>
        <w:t xml:space="preserve">30% Fe), and work was stopped. More recently, a discovery has been reported at the </w:t>
      </w:r>
      <w:proofErr w:type="spellStart"/>
      <w:r w:rsidRPr="00087A18">
        <w:rPr>
          <w:rFonts w:asciiTheme="majorBidi" w:hAnsiTheme="majorBidi" w:cstheme="majorBidi"/>
          <w:color w:val="auto"/>
        </w:rPr>
        <w:t>Muro</w:t>
      </w:r>
      <w:proofErr w:type="spellEnd"/>
      <w:r w:rsidRPr="00087A18">
        <w:rPr>
          <w:rFonts w:asciiTheme="majorBidi" w:hAnsiTheme="majorBidi" w:cstheme="majorBidi"/>
          <w:color w:val="auto"/>
        </w:rPr>
        <w:t xml:space="preserve"> Hills (Toto LGA, </w:t>
      </w:r>
      <w:proofErr w:type="spellStart"/>
      <w:r w:rsidRPr="00087A18">
        <w:rPr>
          <w:rFonts w:asciiTheme="majorBidi" w:hAnsiTheme="majorBidi" w:cstheme="majorBidi"/>
          <w:color w:val="auto"/>
        </w:rPr>
        <w:t>Nasarawa</w:t>
      </w:r>
      <w:proofErr w:type="spellEnd"/>
      <w:r w:rsidRPr="00087A18">
        <w:rPr>
          <w:rFonts w:asciiTheme="majorBidi" w:hAnsiTheme="majorBidi" w:cstheme="majorBidi"/>
          <w:color w:val="auto"/>
        </w:rPr>
        <w:t xml:space="preserve"> State), within an unreported schist belt, a banded iron oxide quartz rock is associated with marble and </w:t>
      </w:r>
      <w:proofErr w:type="spellStart"/>
      <w:r w:rsidRPr="00087A18">
        <w:rPr>
          <w:rFonts w:asciiTheme="majorBidi" w:hAnsiTheme="majorBidi" w:cstheme="majorBidi"/>
          <w:color w:val="auto"/>
        </w:rPr>
        <w:t>dolomitic</w:t>
      </w:r>
      <w:proofErr w:type="spellEnd"/>
      <w:r w:rsidRPr="00087A18">
        <w:rPr>
          <w:rFonts w:asciiTheme="majorBidi" w:hAnsiTheme="majorBidi" w:cstheme="majorBidi"/>
          <w:color w:val="auto"/>
        </w:rPr>
        <w:t xml:space="preserve"> rocks (</w:t>
      </w:r>
      <w:proofErr w:type="spellStart"/>
      <w:r w:rsidRPr="00087A18">
        <w:rPr>
          <w:rFonts w:asciiTheme="majorBidi" w:hAnsiTheme="majorBidi" w:cstheme="majorBidi"/>
          <w:color w:val="auto"/>
        </w:rPr>
        <w:t>Obaje</w:t>
      </w:r>
      <w:proofErr w:type="spellEnd"/>
      <w:r w:rsidRPr="00087A18">
        <w:rPr>
          <w:rFonts w:asciiTheme="majorBidi" w:hAnsiTheme="majorBidi" w:cstheme="majorBidi"/>
          <w:color w:val="auto"/>
        </w:rPr>
        <w:t xml:space="preserve"> et al., 2006 as cited in </w:t>
      </w:r>
      <w:proofErr w:type="spellStart"/>
      <w:r w:rsidRPr="00087A18">
        <w:rPr>
          <w:rFonts w:asciiTheme="majorBidi" w:hAnsiTheme="majorBidi" w:cstheme="majorBidi"/>
          <w:color w:val="auto"/>
        </w:rPr>
        <w:t>Obaje</w:t>
      </w:r>
      <w:proofErr w:type="spellEnd"/>
      <w:r w:rsidRPr="00087A18">
        <w:rPr>
          <w:rFonts w:asciiTheme="majorBidi" w:hAnsiTheme="majorBidi" w:cstheme="majorBidi"/>
          <w:color w:val="auto"/>
        </w:rPr>
        <w:t xml:space="preserve"> (2009)). The iron ore is inter-banded with </w:t>
      </w:r>
      <w:proofErr w:type="spellStart"/>
      <w:r w:rsidRPr="00087A18">
        <w:rPr>
          <w:rFonts w:asciiTheme="majorBidi" w:hAnsiTheme="majorBidi" w:cstheme="majorBidi"/>
          <w:color w:val="auto"/>
        </w:rPr>
        <w:t>quartzites</w:t>
      </w:r>
      <w:proofErr w:type="spellEnd"/>
      <w:r w:rsidRPr="00087A18">
        <w:rPr>
          <w:rFonts w:asciiTheme="majorBidi" w:hAnsiTheme="majorBidi" w:cstheme="majorBidi"/>
          <w:color w:val="auto"/>
        </w:rPr>
        <w:t xml:space="preserve"> and is </w:t>
      </w:r>
      <w:proofErr w:type="spellStart"/>
      <w:r w:rsidRPr="00087A18">
        <w:rPr>
          <w:rFonts w:asciiTheme="majorBidi" w:hAnsiTheme="majorBidi" w:cstheme="majorBidi"/>
          <w:color w:val="auto"/>
        </w:rPr>
        <w:t>paragenetic</w:t>
      </w:r>
      <w:proofErr w:type="spellEnd"/>
      <w:r w:rsidRPr="00087A18">
        <w:rPr>
          <w:rFonts w:asciiTheme="majorBidi" w:hAnsiTheme="majorBidi" w:cstheme="majorBidi"/>
          <w:color w:val="auto"/>
        </w:rPr>
        <w:t xml:space="preserve"> with such Precambrian rocks as </w:t>
      </w:r>
      <w:proofErr w:type="spellStart"/>
      <w:r w:rsidRPr="00087A18">
        <w:rPr>
          <w:rFonts w:asciiTheme="majorBidi" w:hAnsiTheme="majorBidi" w:cstheme="majorBidi"/>
          <w:color w:val="auto"/>
        </w:rPr>
        <w:t>dolomitic</w:t>
      </w:r>
      <w:proofErr w:type="spellEnd"/>
      <w:r w:rsidRPr="00087A18">
        <w:rPr>
          <w:rFonts w:asciiTheme="majorBidi" w:hAnsiTheme="majorBidi" w:cstheme="majorBidi"/>
          <w:color w:val="auto"/>
        </w:rPr>
        <w:t xml:space="preserve"> marble, pure marble, </w:t>
      </w:r>
      <w:proofErr w:type="spellStart"/>
      <w:r w:rsidRPr="00087A18">
        <w:rPr>
          <w:rFonts w:asciiTheme="majorBidi" w:hAnsiTheme="majorBidi" w:cstheme="majorBidi"/>
          <w:color w:val="auto"/>
        </w:rPr>
        <w:t>phyllite</w:t>
      </w:r>
      <w:proofErr w:type="spellEnd"/>
      <w:r w:rsidRPr="00087A18">
        <w:rPr>
          <w:rFonts w:asciiTheme="majorBidi" w:hAnsiTheme="majorBidi" w:cstheme="majorBidi"/>
          <w:color w:val="auto"/>
        </w:rPr>
        <w:t xml:space="preserve">, calc-gneiss, schist and minor intrusive, all of which have been subjected to at least two periods of folding as well as multiple fracturing and shearing. The iron ore occurs in association with a large deposit of marble, which in places is almost pure dolomite. The presence of this marble is expected to enhance the prospects of mining the iron ore, which is also favorably disposed of for open cast mining. Iron ore is one of the critical minerals used in industry. Where Iron and Steel manufacture is undertaken, many secondary industries regularly follow.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Finally, we have the </w:t>
      </w:r>
      <w:proofErr w:type="spellStart"/>
      <w:r w:rsidRPr="00087A18">
        <w:rPr>
          <w:rFonts w:asciiTheme="majorBidi" w:hAnsiTheme="majorBidi" w:cstheme="majorBidi"/>
          <w:color w:val="auto"/>
        </w:rPr>
        <w:t>Oolitic</w:t>
      </w:r>
      <w:proofErr w:type="spellEnd"/>
      <w:r w:rsidRPr="00087A18">
        <w:rPr>
          <w:rFonts w:asciiTheme="majorBidi" w:hAnsiTheme="majorBidi" w:cstheme="majorBidi"/>
          <w:color w:val="auto"/>
        </w:rPr>
        <w:t xml:space="preserve">—and </w:t>
      </w:r>
      <w:proofErr w:type="spellStart"/>
      <w:r w:rsidRPr="00087A18">
        <w:rPr>
          <w:rFonts w:asciiTheme="majorBidi" w:hAnsiTheme="majorBidi" w:cstheme="majorBidi"/>
          <w:color w:val="auto"/>
        </w:rPr>
        <w:t>pisolitic</w:t>
      </w:r>
      <w:proofErr w:type="spellEnd"/>
      <w:r w:rsidRPr="00087A18">
        <w:rPr>
          <w:rFonts w:asciiTheme="majorBidi" w:hAnsiTheme="majorBidi" w:cstheme="majorBidi"/>
          <w:color w:val="auto"/>
        </w:rPr>
        <w:t xml:space="preserve">—ironstone-type, which are deposited in different sedimentary basins across Nigeria. For instance, in the </w:t>
      </w:r>
      <w:proofErr w:type="spellStart"/>
      <w:r w:rsidRPr="00087A18">
        <w:rPr>
          <w:rFonts w:asciiTheme="majorBidi" w:hAnsiTheme="majorBidi" w:cstheme="majorBidi"/>
          <w:color w:val="auto"/>
        </w:rPr>
        <w:t>Sokoto</w:t>
      </w:r>
      <w:proofErr w:type="spellEnd"/>
      <w:r w:rsidRPr="00087A18">
        <w:rPr>
          <w:rFonts w:asciiTheme="majorBidi" w:hAnsiTheme="majorBidi" w:cstheme="majorBidi"/>
          <w:color w:val="auto"/>
        </w:rPr>
        <w:t xml:space="preserve"> basin, the </w:t>
      </w:r>
      <w:proofErr w:type="spellStart"/>
      <w:r w:rsidRPr="00087A18">
        <w:rPr>
          <w:rFonts w:asciiTheme="majorBidi" w:hAnsiTheme="majorBidi" w:cstheme="majorBidi"/>
          <w:color w:val="auto"/>
        </w:rPr>
        <w:t>Gamba</w:t>
      </w:r>
      <w:proofErr w:type="spellEnd"/>
      <w:r w:rsidRPr="00087A18">
        <w:rPr>
          <w:rFonts w:asciiTheme="majorBidi" w:hAnsiTheme="majorBidi" w:cstheme="majorBidi"/>
          <w:color w:val="auto"/>
        </w:rPr>
        <w:t xml:space="preserve"> Formation consists of grey laminated shale overlying the calcareous </w:t>
      </w:r>
      <w:proofErr w:type="spellStart"/>
      <w:r w:rsidRPr="00087A18">
        <w:rPr>
          <w:rFonts w:asciiTheme="majorBidi" w:hAnsiTheme="majorBidi" w:cstheme="majorBidi"/>
          <w:color w:val="auto"/>
        </w:rPr>
        <w:t>Kalambaina</w:t>
      </w:r>
      <w:proofErr w:type="spellEnd"/>
      <w:r w:rsidRPr="00087A18">
        <w:rPr>
          <w:rFonts w:asciiTheme="majorBidi" w:hAnsiTheme="majorBidi" w:cstheme="majorBidi"/>
          <w:color w:val="auto"/>
        </w:rPr>
        <w:t xml:space="preserve"> Formation (figure 3). The </w:t>
      </w:r>
      <w:proofErr w:type="spellStart"/>
      <w:r w:rsidRPr="00087A18">
        <w:rPr>
          <w:rFonts w:asciiTheme="majorBidi" w:hAnsiTheme="majorBidi" w:cstheme="majorBidi"/>
          <w:color w:val="auto"/>
        </w:rPr>
        <w:t>shales</w:t>
      </w:r>
      <w:proofErr w:type="spellEnd"/>
      <w:r w:rsidRPr="00087A18">
        <w:rPr>
          <w:rFonts w:asciiTheme="majorBidi" w:hAnsiTheme="majorBidi" w:cstheme="majorBidi"/>
          <w:color w:val="auto"/>
        </w:rPr>
        <w:t xml:space="preserve"> appear to be folded due to the removal by solution of the underlying limestone and the slumping of the overlying beds. Except when overlain by the </w:t>
      </w:r>
      <w:proofErr w:type="spellStart"/>
      <w:r w:rsidRPr="00087A18">
        <w:rPr>
          <w:rFonts w:asciiTheme="majorBidi" w:hAnsiTheme="majorBidi" w:cstheme="majorBidi"/>
          <w:color w:val="auto"/>
        </w:rPr>
        <w:t>Gwandu</w:t>
      </w:r>
      <w:proofErr w:type="spellEnd"/>
      <w:r w:rsidRPr="00087A18">
        <w:rPr>
          <w:rFonts w:asciiTheme="majorBidi" w:hAnsiTheme="majorBidi" w:cstheme="majorBidi"/>
          <w:color w:val="auto"/>
        </w:rPr>
        <w:t xml:space="preserve"> Formation, the formation </w:t>
      </w:r>
      <w:r w:rsidRPr="00087A18">
        <w:rPr>
          <w:rFonts w:asciiTheme="majorBidi" w:hAnsiTheme="majorBidi" w:cstheme="majorBidi"/>
          <w:color w:val="auto"/>
        </w:rPr>
        <w:lastRenderedPageBreak/>
        <w:t xml:space="preserve">is covered by a mantle of loose sand and </w:t>
      </w:r>
      <w:proofErr w:type="spellStart"/>
      <w:r w:rsidRPr="00087A18">
        <w:rPr>
          <w:rFonts w:asciiTheme="majorBidi" w:hAnsiTheme="majorBidi" w:cstheme="majorBidi"/>
          <w:color w:val="auto"/>
        </w:rPr>
        <w:t>laterite</w:t>
      </w:r>
      <w:proofErr w:type="spellEnd"/>
      <w:r w:rsidRPr="00087A18">
        <w:rPr>
          <w:rFonts w:asciiTheme="majorBidi" w:hAnsiTheme="majorBidi" w:cstheme="majorBidi"/>
          <w:color w:val="auto"/>
        </w:rPr>
        <w:t xml:space="preserve">. The </w:t>
      </w:r>
      <w:proofErr w:type="spellStart"/>
      <w:r w:rsidRPr="00087A18">
        <w:rPr>
          <w:rFonts w:asciiTheme="majorBidi" w:hAnsiTheme="majorBidi" w:cstheme="majorBidi"/>
          <w:color w:val="auto"/>
        </w:rPr>
        <w:t>laterite</w:t>
      </w:r>
      <w:proofErr w:type="spellEnd"/>
      <w:r w:rsidRPr="00087A18">
        <w:rPr>
          <w:rFonts w:asciiTheme="majorBidi" w:hAnsiTheme="majorBidi" w:cstheme="majorBidi"/>
          <w:color w:val="auto"/>
        </w:rPr>
        <w:t xml:space="preserve">, usually 1.5–3 m thick, often passes down into </w:t>
      </w:r>
      <w:proofErr w:type="spellStart"/>
      <w:r w:rsidRPr="00087A18">
        <w:rPr>
          <w:rFonts w:asciiTheme="majorBidi" w:hAnsiTheme="majorBidi" w:cstheme="majorBidi"/>
          <w:color w:val="auto"/>
        </w:rPr>
        <w:t>oolitic</w:t>
      </w:r>
      <w:proofErr w:type="spellEnd"/>
      <w:r w:rsidRPr="00087A18">
        <w:rPr>
          <w:rFonts w:asciiTheme="majorBidi" w:hAnsiTheme="majorBidi" w:cstheme="majorBidi"/>
          <w:color w:val="auto"/>
        </w:rPr>
        <w:t xml:space="preserve"> ironstone 3–5 m thick. The type locality of the </w:t>
      </w:r>
      <w:proofErr w:type="spellStart"/>
      <w:r w:rsidRPr="00087A18">
        <w:rPr>
          <w:rFonts w:asciiTheme="majorBidi" w:hAnsiTheme="majorBidi" w:cstheme="majorBidi"/>
          <w:color w:val="auto"/>
        </w:rPr>
        <w:t>Gamba</w:t>
      </w:r>
      <w:proofErr w:type="spellEnd"/>
      <w:r w:rsidRPr="00087A18">
        <w:rPr>
          <w:rFonts w:asciiTheme="majorBidi" w:hAnsiTheme="majorBidi" w:cstheme="majorBidi"/>
          <w:color w:val="auto"/>
        </w:rPr>
        <w:t xml:space="preserve"> Formation is at </w:t>
      </w:r>
      <w:proofErr w:type="spellStart"/>
      <w:r w:rsidRPr="00087A18">
        <w:rPr>
          <w:rFonts w:asciiTheme="majorBidi" w:hAnsiTheme="majorBidi" w:cstheme="majorBidi"/>
          <w:color w:val="auto"/>
        </w:rPr>
        <w:t>Gamba</w:t>
      </w:r>
      <w:proofErr w:type="spellEnd"/>
      <w:r w:rsidRPr="00087A18">
        <w:rPr>
          <w:rFonts w:asciiTheme="majorBidi" w:hAnsiTheme="majorBidi" w:cstheme="majorBidi"/>
          <w:color w:val="auto"/>
        </w:rPr>
        <w:t xml:space="preserve"> village near </w:t>
      </w:r>
      <w:proofErr w:type="spellStart"/>
      <w:r w:rsidRPr="00087A18">
        <w:rPr>
          <w:rFonts w:asciiTheme="majorBidi" w:hAnsiTheme="majorBidi" w:cstheme="majorBidi"/>
          <w:color w:val="auto"/>
        </w:rPr>
        <w:t>Sokoto</w:t>
      </w:r>
      <w:proofErr w:type="spellEnd"/>
      <w:r w:rsidRPr="00087A18">
        <w:rPr>
          <w:rFonts w:asciiTheme="majorBidi" w:hAnsiTheme="majorBidi" w:cstheme="majorBidi"/>
          <w:color w:val="auto"/>
        </w:rPr>
        <w:t xml:space="preserve">. The type section is in the quarry of the Cement Company of Northern Nigeria (figure 3).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Gold and the Other Precious Metals </w:t>
      </w:r>
    </w:p>
    <w:p w:rsidR="00087A18" w:rsidRPr="00087A18" w:rsidRDefault="00087A18" w:rsidP="00F94934">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Though precious metals are not essential for industrialization, they are a valuable source of foreign exchange, and their exploitation in no small scale promotes the establishment of ancillary industries. In Nigeria, traces of gold have been found in every area underlain by the Basement Complex, and mining on a small scale has taken place in many areas. Nigerian gold contains varying amounts of silver. Small amounts of silver are also present in the lead-zinc ores, and this could probably be recovered as a by-product if the ore is mined on a sufficiently large scale. Probably 90% of Nigeria‘s total gold production has been from alluvial deposits derived from primary gold mineralization in the basement rocks. All the producing areas have been in the western part of the basement where the schist belts are best developed, and there is a spatial relationship with some schist belts, although gold quartz veins also occur in gneisses (e.g., </w:t>
      </w:r>
      <w:proofErr w:type="spellStart"/>
      <w:r w:rsidRPr="00087A18">
        <w:rPr>
          <w:rFonts w:asciiTheme="majorBidi" w:hAnsiTheme="majorBidi" w:cstheme="majorBidi"/>
          <w:color w:val="auto"/>
        </w:rPr>
        <w:t>Malele</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Diko</w:t>
      </w:r>
      <w:proofErr w:type="spellEnd"/>
      <w:r w:rsidRPr="00087A18">
        <w:rPr>
          <w:rFonts w:asciiTheme="majorBidi" w:hAnsiTheme="majorBidi" w:cstheme="majorBidi"/>
          <w:color w:val="auto"/>
        </w:rPr>
        <w:t xml:space="preserve">, and </w:t>
      </w:r>
      <w:proofErr w:type="spellStart"/>
      <w:r w:rsidRPr="00087A18">
        <w:rPr>
          <w:rFonts w:asciiTheme="majorBidi" w:hAnsiTheme="majorBidi" w:cstheme="majorBidi"/>
          <w:color w:val="auto"/>
        </w:rPr>
        <w:t>Iperindo</w:t>
      </w:r>
      <w:proofErr w:type="spellEnd"/>
      <w:r w:rsidRPr="00087A18">
        <w:rPr>
          <w:rFonts w:asciiTheme="majorBidi" w:hAnsiTheme="majorBidi" w:cstheme="majorBidi"/>
          <w:color w:val="auto"/>
        </w:rPr>
        <w:t>). Four goldfields can be outlined, Ilesha-</w:t>
      </w:r>
      <w:proofErr w:type="spellStart"/>
      <w:r w:rsidRPr="00087A18">
        <w:rPr>
          <w:rFonts w:asciiTheme="majorBidi" w:hAnsiTheme="majorBidi" w:cstheme="majorBidi"/>
          <w:color w:val="auto"/>
        </w:rPr>
        <w:t>Egbe</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Minna-Birnin</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Gwari</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Sokoto</w:t>
      </w:r>
      <w:proofErr w:type="spellEnd"/>
      <w:r w:rsidRPr="00087A18">
        <w:rPr>
          <w:rFonts w:asciiTheme="majorBidi" w:hAnsiTheme="majorBidi" w:cstheme="majorBidi"/>
          <w:color w:val="auto"/>
        </w:rPr>
        <w:t xml:space="preserve">, and </w:t>
      </w:r>
      <w:proofErr w:type="spellStart"/>
      <w:r w:rsidRPr="00087A18">
        <w:rPr>
          <w:rFonts w:asciiTheme="majorBidi" w:hAnsiTheme="majorBidi" w:cstheme="majorBidi"/>
          <w:color w:val="auto"/>
        </w:rPr>
        <w:t>Yelwa</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Woakes</w:t>
      </w:r>
      <w:proofErr w:type="spellEnd"/>
      <w:r w:rsidRPr="00087A18">
        <w:rPr>
          <w:rFonts w:asciiTheme="majorBidi" w:hAnsiTheme="majorBidi" w:cstheme="majorBidi"/>
          <w:color w:val="auto"/>
        </w:rPr>
        <w:t xml:space="preserve"> and </w:t>
      </w:r>
      <w:proofErr w:type="spellStart"/>
      <w:r w:rsidRPr="00087A18">
        <w:rPr>
          <w:rFonts w:asciiTheme="majorBidi" w:hAnsiTheme="majorBidi" w:cstheme="majorBidi"/>
          <w:color w:val="auto"/>
        </w:rPr>
        <w:t>Bafor</w:t>
      </w:r>
      <w:proofErr w:type="spellEnd"/>
      <w:r w:rsidRPr="00087A18">
        <w:rPr>
          <w:rFonts w:asciiTheme="majorBidi" w:hAnsiTheme="majorBidi" w:cstheme="majorBidi"/>
          <w:color w:val="auto"/>
        </w:rPr>
        <w:t>, 1983), and each covers several thousand square</w:t>
      </w:r>
      <w:r w:rsidR="00F94934">
        <w:rPr>
          <w:rFonts w:asciiTheme="majorBidi" w:hAnsiTheme="majorBidi" w:cstheme="majorBidi"/>
          <w:color w:val="auto"/>
        </w:rPr>
        <w:t xml:space="preserve"> k</w:t>
      </w:r>
      <w:r w:rsidRPr="00087A18">
        <w:rPr>
          <w:rFonts w:asciiTheme="majorBidi" w:hAnsiTheme="majorBidi" w:cstheme="majorBidi"/>
          <w:color w:val="auto"/>
        </w:rPr>
        <w:t xml:space="preserve">ilometers. Gold mining reached its peak in the period 1935–1941, but since 1950 has been generally limited to microscopic scale alluvial workings. In recent years the defunct Nigerian Mining Corporation did some extensive exploration work and planned a production from </w:t>
      </w:r>
      <w:proofErr w:type="spellStart"/>
      <w:r w:rsidRPr="00087A18">
        <w:rPr>
          <w:rFonts w:asciiTheme="majorBidi" w:hAnsiTheme="majorBidi" w:cstheme="majorBidi"/>
          <w:color w:val="auto"/>
        </w:rPr>
        <w:t>alluvials</w:t>
      </w:r>
      <w:proofErr w:type="spellEnd"/>
      <w:r w:rsidRPr="00087A18">
        <w:rPr>
          <w:rFonts w:asciiTheme="majorBidi" w:hAnsiTheme="majorBidi" w:cstheme="majorBidi"/>
          <w:color w:val="auto"/>
        </w:rPr>
        <w:t xml:space="preserve"> in the Ilesha area (fig. 4a and 5).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Typically, gold-bearing quartz veins carry some </w:t>
      </w:r>
      <w:proofErr w:type="spellStart"/>
      <w:r w:rsidRPr="00087A18">
        <w:rPr>
          <w:rFonts w:asciiTheme="majorBidi" w:hAnsiTheme="majorBidi" w:cstheme="majorBidi"/>
          <w:color w:val="auto"/>
        </w:rPr>
        <w:t>sulphides</w:t>
      </w:r>
      <w:proofErr w:type="spellEnd"/>
      <w:r w:rsidRPr="00087A18">
        <w:rPr>
          <w:rFonts w:asciiTheme="majorBidi" w:hAnsiTheme="majorBidi" w:cstheme="majorBidi"/>
          <w:color w:val="auto"/>
        </w:rPr>
        <w:t xml:space="preserve">, galena and pyrite being the most common. The veins are very often conformable with the general N–S to NNE–SSW structural grain of the basement and occur in a variety of geologic settings which suggests that there was more than one period of mineralization. Regionally it was observed by </w:t>
      </w:r>
      <w:proofErr w:type="spellStart"/>
      <w:r w:rsidRPr="00087A18">
        <w:rPr>
          <w:rFonts w:asciiTheme="majorBidi" w:hAnsiTheme="majorBidi" w:cstheme="majorBidi"/>
          <w:color w:val="auto"/>
        </w:rPr>
        <w:t>Woakes</w:t>
      </w:r>
      <w:proofErr w:type="spellEnd"/>
      <w:r w:rsidRPr="00087A18">
        <w:rPr>
          <w:rFonts w:asciiTheme="majorBidi" w:hAnsiTheme="majorBidi" w:cstheme="majorBidi"/>
          <w:color w:val="auto"/>
        </w:rPr>
        <w:t xml:space="preserve"> and </w:t>
      </w:r>
      <w:proofErr w:type="spellStart"/>
      <w:r w:rsidRPr="00087A18">
        <w:rPr>
          <w:rFonts w:asciiTheme="majorBidi" w:hAnsiTheme="majorBidi" w:cstheme="majorBidi"/>
          <w:color w:val="auto"/>
        </w:rPr>
        <w:t>Bafor</w:t>
      </w:r>
      <w:proofErr w:type="spellEnd"/>
      <w:r w:rsidRPr="00087A18">
        <w:rPr>
          <w:rFonts w:asciiTheme="majorBidi" w:hAnsiTheme="majorBidi" w:cstheme="majorBidi"/>
          <w:color w:val="auto"/>
        </w:rPr>
        <w:t xml:space="preserve"> (1983) that primary gold deposits are associated with some schist belts (e.g. Ilesha, </w:t>
      </w:r>
      <w:proofErr w:type="spellStart"/>
      <w:r w:rsidRPr="00087A18">
        <w:rPr>
          <w:rFonts w:asciiTheme="majorBidi" w:hAnsiTheme="majorBidi" w:cstheme="majorBidi"/>
          <w:color w:val="auto"/>
        </w:rPr>
        <w:t>Maru</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Anka</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Kushaka</w:t>
      </w:r>
      <w:proofErr w:type="spellEnd"/>
      <w:r w:rsidRPr="00087A18">
        <w:rPr>
          <w:rFonts w:asciiTheme="majorBidi" w:hAnsiTheme="majorBidi" w:cstheme="majorBidi"/>
          <w:color w:val="auto"/>
        </w:rPr>
        <w:t xml:space="preserve">) but not with others (e.g. </w:t>
      </w:r>
      <w:proofErr w:type="spellStart"/>
      <w:r w:rsidRPr="00087A18">
        <w:rPr>
          <w:rFonts w:asciiTheme="majorBidi" w:hAnsiTheme="majorBidi" w:cstheme="majorBidi"/>
          <w:color w:val="auto"/>
        </w:rPr>
        <w:t>Wonaka</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Karaukarau</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Iseyin-Oyan</w:t>
      </w:r>
      <w:proofErr w:type="spellEnd"/>
      <w:r w:rsidRPr="00087A18">
        <w:rPr>
          <w:rFonts w:asciiTheme="majorBidi" w:hAnsiTheme="majorBidi" w:cstheme="majorBidi"/>
          <w:color w:val="auto"/>
        </w:rPr>
        <w:t xml:space="preserve"> River), and that they are often spatially related to amphibolites and regional NE–SW to N–S fault or shear zones, with no specific relationship to the Older Granites or BIF. In the Ilesha (</w:t>
      </w:r>
      <w:proofErr w:type="spellStart"/>
      <w:r w:rsidRPr="00087A18">
        <w:rPr>
          <w:rFonts w:asciiTheme="majorBidi" w:hAnsiTheme="majorBidi" w:cstheme="majorBidi"/>
          <w:color w:val="auto"/>
        </w:rPr>
        <w:t>Elueze</w:t>
      </w:r>
      <w:proofErr w:type="spellEnd"/>
      <w:r w:rsidRPr="00087A18">
        <w:rPr>
          <w:rFonts w:asciiTheme="majorBidi" w:hAnsiTheme="majorBidi" w:cstheme="majorBidi"/>
          <w:color w:val="auto"/>
        </w:rPr>
        <w:t xml:space="preserve">, 1981) and </w:t>
      </w:r>
      <w:proofErr w:type="spellStart"/>
      <w:r w:rsidRPr="00087A18">
        <w:rPr>
          <w:rFonts w:asciiTheme="majorBidi" w:hAnsiTheme="majorBidi" w:cstheme="majorBidi"/>
          <w:color w:val="auto"/>
        </w:rPr>
        <w:t>Egbe</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Garba</w:t>
      </w:r>
      <w:proofErr w:type="spellEnd"/>
      <w:r w:rsidRPr="00087A18">
        <w:rPr>
          <w:rFonts w:asciiTheme="majorBidi" w:hAnsiTheme="majorBidi" w:cstheme="majorBidi"/>
          <w:color w:val="auto"/>
        </w:rPr>
        <w:t xml:space="preserve">, 1985) areas, gold occurs in the amphibolites in amounts above the average primary gold content for similar rocks and is sufficient to provide the source of some of the alluvial deposits. The alluvial deposits throughout the goldfields are found not only in the present river channel deposits but also in older buried placers which in places have been eroded by the modern drainage system and are the source of modern placers. Russ (1957) as cited in </w:t>
      </w:r>
      <w:proofErr w:type="spellStart"/>
      <w:r w:rsidRPr="00087A18">
        <w:rPr>
          <w:rFonts w:asciiTheme="majorBidi" w:hAnsiTheme="majorBidi" w:cstheme="majorBidi"/>
          <w:color w:val="auto"/>
        </w:rPr>
        <w:t>Obaje</w:t>
      </w:r>
      <w:proofErr w:type="spellEnd"/>
      <w:r w:rsidRPr="00087A18">
        <w:rPr>
          <w:rFonts w:asciiTheme="majorBidi" w:hAnsiTheme="majorBidi" w:cstheme="majorBidi"/>
          <w:color w:val="auto"/>
        </w:rPr>
        <w:t xml:space="preserve"> (2009) also reported small quantities of gold in the basal conglomerates of the Cretaceous </w:t>
      </w:r>
      <w:proofErr w:type="spellStart"/>
      <w:r w:rsidRPr="00087A18">
        <w:rPr>
          <w:rFonts w:asciiTheme="majorBidi" w:hAnsiTheme="majorBidi" w:cstheme="majorBidi"/>
          <w:color w:val="auto"/>
        </w:rPr>
        <w:t>Nupe</w:t>
      </w:r>
      <w:proofErr w:type="spellEnd"/>
      <w:r w:rsidRPr="00087A18">
        <w:rPr>
          <w:rFonts w:asciiTheme="majorBidi" w:hAnsiTheme="majorBidi" w:cstheme="majorBidi"/>
          <w:color w:val="auto"/>
        </w:rPr>
        <w:t xml:space="preserve"> Sandstone in </w:t>
      </w:r>
      <w:r w:rsidRPr="00087A18">
        <w:rPr>
          <w:rFonts w:asciiTheme="majorBidi" w:hAnsiTheme="majorBidi" w:cstheme="majorBidi"/>
          <w:color w:val="auto"/>
        </w:rPr>
        <w:lastRenderedPageBreak/>
        <w:t xml:space="preserve">several localities fringing the Mid-Niger Basin. No similar deposits have been reported from the Benue Trough where the Cretaceous and later sediments are derived from basement areas with only very minor schist occurrences. </w:t>
      </w:r>
    </w:p>
    <w:p w:rsidR="00087A18" w:rsidRPr="00087A18" w:rsidRDefault="00087A18" w:rsidP="00087A18">
      <w:pPr>
        <w:pStyle w:val="Default"/>
        <w:spacing w:line="360" w:lineRule="auto"/>
        <w:jc w:val="both"/>
        <w:rPr>
          <w:rFonts w:asciiTheme="majorBidi" w:hAnsiTheme="majorBidi" w:cstheme="majorBidi"/>
          <w:color w:val="auto"/>
        </w:rPr>
      </w:pPr>
      <w:proofErr w:type="gramStart"/>
      <w:r w:rsidRPr="00087A18">
        <w:rPr>
          <w:rFonts w:asciiTheme="majorBidi" w:hAnsiTheme="majorBidi" w:cstheme="majorBidi"/>
          <w:b/>
          <w:bCs/>
          <w:color w:val="auto"/>
        </w:rPr>
        <w:t>Tin-Tantalum-Niobium deposits.</w:t>
      </w:r>
      <w:proofErr w:type="gramEnd"/>
      <w:r w:rsidRPr="00087A18">
        <w:rPr>
          <w:rFonts w:asciiTheme="majorBidi" w:hAnsiTheme="majorBidi" w:cstheme="majorBidi"/>
          <w:b/>
          <w:bCs/>
          <w:color w:val="auto"/>
        </w:rPr>
        <w:t xml:space="preserve"> </w:t>
      </w:r>
    </w:p>
    <w:p w:rsidR="00087A18" w:rsidRPr="00087A18" w:rsidRDefault="00087A18" w:rsidP="00F94934">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Tantalum, niobium and other metals occur with the tin and they have been produced as by-products. It is estimated that more than 95% of the over 650,000 </w:t>
      </w:r>
      <w:proofErr w:type="spellStart"/>
      <w:r w:rsidRPr="00087A18">
        <w:rPr>
          <w:rFonts w:asciiTheme="majorBidi" w:hAnsiTheme="majorBidi" w:cstheme="majorBidi"/>
          <w:color w:val="auto"/>
        </w:rPr>
        <w:t>tonnes</w:t>
      </w:r>
      <w:proofErr w:type="spellEnd"/>
      <w:r w:rsidRPr="00087A18">
        <w:rPr>
          <w:rFonts w:asciiTheme="majorBidi" w:hAnsiTheme="majorBidi" w:cstheme="majorBidi"/>
          <w:color w:val="auto"/>
        </w:rPr>
        <w:t xml:space="preserve"> of </w:t>
      </w:r>
      <w:proofErr w:type="spellStart"/>
      <w:r w:rsidRPr="00087A18">
        <w:rPr>
          <w:rFonts w:asciiTheme="majorBidi" w:hAnsiTheme="majorBidi" w:cstheme="majorBidi"/>
          <w:color w:val="auto"/>
        </w:rPr>
        <w:t>cassiterite</w:t>
      </w:r>
      <w:proofErr w:type="spellEnd"/>
      <w:r w:rsidRPr="00087A18">
        <w:rPr>
          <w:rFonts w:asciiTheme="majorBidi" w:hAnsiTheme="majorBidi" w:cstheme="majorBidi"/>
          <w:color w:val="auto"/>
        </w:rPr>
        <w:t xml:space="preserve"> (tin) produced has been from alluvial deposits derived from the Mesozoic Younger Granites. The remaining 5% of the tin has been derived from </w:t>
      </w:r>
      <w:proofErr w:type="spellStart"/>
      <w:r w:rsidRPr="00087A18">
        <w:rPr>
          <w:rFonts w:asciiTheme="majorBidi" w:hAnsiTheme="majorBidi" w:cstheme="majorBidi"/>
          <w:color w:val="auto"/>
        </w:rPr>
        <w:t>pegmatites</w:t>
      </w:r>
      <w:proofErr w:type="spellEnd"/>
      <w:r w:rsidRPr="00087A18">
        <w:rPr>
          <w:rFonts w:asciiTheme="majorBidi" w:hAnsiTheme="majorBidi" w:cstheme="majorBidi"/>
          <w:color w:val="auto"/>
        </w:rPr>
        <w:t xml:space="preserve"> which form a well-defined ENE–WSW trending zone from the central </w:t>
      </w:r>
      <w:proofErr w:type="spellStart"/>
      <w:r w:rsidRPr="00087A18">
        <w:rPr>
          <w:rFonts w:asciiTheme="majorBidi" w:hAnsiTheme="majorBidi" w:cstheme="majorBidi"/>
          <w:color w:val="auto"/>
        </w:rPr>
        <w:t>Jos</w:t>
      </w:r>
      <w:proofErr w:type="spellEnd"/>
      <w:r w:rsidRPr="00087A18">
        <w:rPr>
          <w:rFonts w:asciiTheme="majorBidi" w:hAnsiTheme="majorBidi" w:cstheme="majorBidi"/>
          <w:color w:val="auto"/>
        </w:rPr>
        <w:t xml:space="preserve"> Plateau to the Ife-Ilesha area (Fig. 4b). Some </w:t>
      </w:r>
      <w:proofErr w:type="spellStart"/>
      <w:r w:rsidRPr="00087A18">
        <w:rPr>
          <w:rFonts w:asciiTheme="majorBidi" w:hAnsiTheme="majorBidi" w:cstheme="majorBidi"/>
          <w:color w:val="auto"/>
        </w:rPr>
        <w:t>pegmatites</w:t>
      </w:r>
      <w:proofErr w:type="spellEnd"/>
      <w:r w:rsidRPr="00087A18">
        <w:rPr>
          <w:rFonts w:asciiTheme="majorBidi" w:hAnsiTheme="majorBidi" w:cstheme="majorBidi"/>
          <w:color w:val="auto"/>
        </w:rPr>
        <w:t xml:space="preserve"> also contain gem quality corundum and are being mined on the </w:t>
      </w:r>
      <w:proofErr w:type="spellStart"/>
      <w:r w:rsidRPr="00087A18">
        <w:rPr>
          <w:rFonts w:asciiTheme="majorBidi" w:hAnsiTheme="majorBidi" w:cstheme="majorBidi"/>
          <w:color w:val="auto"/>
        </w:rPr>
        <w:t>Jos</w:t>
      </w:r>
      <w:proofErr w:type="spellEnd"/>
      <w:r w:rsidRPr="00087A18">
        <w:rPr>
          <w:rFonts w:asciiTheme="majorBidi" w:hAnsiTheme="majorBidi" w:cstheme="majorBidi"/>
          <w:color w:val="auto"/>
        </w:rPr>
        <w:t xml:space="preserve"> Plateau. This pegmatite zone was noted by Jacobson and Webb (1946) and later elaborated by Wright (1970) both authors as cited in </w:t>
      </w:r>
      <w:proofErr w:type="spellStart"/>
      <w:r w:rsidRPr="00087A18">
        <w:rPr>
          <w:rFonts w:asciiTheme="majorBidi" w:hAnsiTheme="majorBidi" w:cstheme="majorBidi"/>
          <w:color w:val="auto"/>
        </w:rPr>
        <w:t>Obaje</w:t>
      </w:r>
      <w:proofErr w:type="spellEnd"/>
      <w:r w:rsidRPr="00087A18">
        <w:rPr>
          <w:rFonts w:asciiTheme="majorBidi" w:hAnsiTheme="majorBidi" w:cstheme="majorBidi"/>
          <w:color w:val="auto"/>
        </w:rPr>
        <w:t xml:space="preserve"> (2009). Both recognized that the </w:t>
      </w:r>
      <w:proofErr w:type="spellStart"/>
      <w:r w:rsidRPr="00087A18">
        <w:rPr>
          <w:rFonts w:asciiTheme="majorBidi" w:hAnsiTheme="majorBidi" w:cstheme="majorBidi"/>
          <w:color w:val="auto"/>
        </w:rPr>
        <w:t>pegmatites</w:t>
      </w:r>
      <w:proofErr w:type="spellEnd"/>
      <w:r w:rsidRPr="00087A18">
        <w:rPr>
          <w:rFonts w:asciiTheme="majorBidi" w:hAnsiTheme="majorBidi" w:cstheme="majorBidi"/>
          <w:color w:val="auto"/>
        </w:rPr>
        <w:t xml:space="preserve"> are older than the Mesozoic Younger Granites and linked them with the Pan-African Older Granite suite which often occurs nearby. However, </w:t>
      </w:r>
      <w:proofErr w:type="spellStart"/>
      <w:r w:rsidRPr="00087A18">
        <w:rPr>
          <w:rFonts w:asciiTheme="majorBidi" w:hAnsiTheme="majorBidi" w:cstheme="majorBidi"/>
          <w:color w:val="auto"/>
        </w:rPr>
        <w:t>Matheis</w:t>
      </w:r>
      <w:proofErr w:type="spellEnd"/>
      <w:r w:rsidRPr="00087A18">
        <w:rPr>
          <w:rFonts w:asciiTheme="majorBidi" w:hAnsiTheme="majorBidi" w:cstheme="majorBidi"/>
          <w:color w:val="auto"/>
        </w:rPr>
        <w:t xml:space="preserve"> and </w:t>
      </w:r>
      <w:proofErr w:type="spellStart"/>
      <w:r w:rsidRPr="00087A18">
        <w:rPr>
          <w:rFonts w:asciiTheme="majorBidi" w:hAnsiTheme="majorBidi" w:cstheme="majorBidi"/>
          <w:color w:val="auto"/>
        </w:rPr>
        <w:t>Vachette</w:t>
      </w:r>
      <w:proofErr w:type="spellEnd"/>
      <w:r w:rsidRPr="00087A18">
        <w:rPr>
          <w:rFonts w:asciiTheme="majorBidi" w:hAnsiTheme="majorBidi" w:cstheme="majorBidi"/>
          <w:color w:val="auto"/>
        </w:rPr>
        <w:t xml:space="preserve"> (1983) have distinguished barren and tin-bearing </w:t>
      </w:r>
      <w:proofErr w:type="spellStart"/>
      <w:r w:rsidRPr="00087A18">
        <w:rPr>
          <w:rFonts w:asciiTheme="majorBidi" w:hAnsiTheme="majorBidi" w:cstheme="majorBidi"/>
          <w:color w:val="auto"/>
        </w:rPr>
        <w:t>pegmatites</w:t>
      </w:r>
      <w:proofErr w:type="spellEnd"/>
      <w:r w:rsidRPr="00087A18">
        <w:rPr>
          <w:rFonts w:asciiTheme="majorBidi" w:hAnsiTheme="majorBidi" w:cstheme="majorBidi"/>
          <w:color w:val="auto"/>
        </w:rPr>
        <w:t xml:space="preserve"> where the latter are 100 Ma younger than the granites and barren </w:t>
      </w:r>
      <w:proofErr w:type="spellStart"/>
      <w:r w:rsidRPr="00087A18">
        <w:rPr>
          <w:rFonts w:asciiTheme="majorBidi" w:hAnsiTheme="majorBidi" w:cstheme="majorBidi"/>
          <w:color w:val="auto"/>
        </w:rPr>
        <w:t>pegmatites</w:t>
      </w:r>
      <w:proofErr w:type="spellEnd"/>
      <w:r w:rsidRPr="00087A18">
        <w:rPr>
          <w:rFonts w:asciiTheme="majorBidi" w:hAnsiTheme="majorBidi" w:cstheme="majorBidi"/>
          <w:color w:val="auto"/>
        </w:rPr>
        <w:t xml:space="preserve">. They also point to the close association in Ilesha and </w:t>
      </w:r>
      <w:proofErr w:type="spellStart"/>
      <w:r w:rsidRPr="00087A18">
        <w:rPr>
          <w:rFonts w:asciiTheme="majorBidi" w:hAnsiTheme="majorBidi" w:cstheme="majorBidi"/>
          <w:color w:val="auto"/>
        </w:rPr>
        <w:t>Egbe</w:t>
      </w:r>
      <w:proofErr w:type="spellEnd"/>
      <w:r w:rsidRPr="00087A18">
        <w:rPr>
          <w:rFonts w:asciiTheme="majorBidi" w:hAnsiTheme="majorBidi" w:cstheme="majorBidi"/>
          <w:color w:val="auto"/>
        </w:rPr>
        <w:t xml:space="preserve"> area of tin-bearing </w:t>
      </w:r>
      <w:proofErr w:type="spellStart"/>
      <w:r w:rsidRPr="00087A18">
        <w:rPr>
          <w:rFonts w:asciiTheme="majorBidi" w:hAnsiTheme="majorBidi" w:cstheme="majorBidi"/>
          <w:color w:val="auto"/>
        </w:rPr>
        <w:t>pegmatites</w:t>
      </w:r>
      <w:proofErr w:type="spellEnd"/>
      <w:r w:rsidRPr="00087A18">
        <w:rPr>
          <w:rFonts w:asciiTheme="majorBidi" w:hAnsiTheme="majorBidi" w:cstheme="majorBidi"/>
          <w:color w:val="auto"/>
        </w:rPr>
        <w:t xml:space="preserve"> within the schist belts and suggest metamorphic processes as essential for ore deposition. </w:t>
      </w:r>
      <w:proofErr w:type="gramStart"/>
      <w:r w:rsidRPr="00087A18">
        <w:rPr>
          <w:rFonts w:asciiTheme="majorBidi" w:hAnsiTheme="majorBidi" w:cstheme="majorBidi"/>
          <w:color w:val="auto"/>
        </w:rPr>
        <w:t xml:space="preserve">Although Kinnaird (1984) relates them to late or post-Pan-African </w:t>
      </w:r>
      <w:proofErr w:type="spellStart"/>
      <w:r w:rsidRPr="00087A18">
        <w:rPr>
          <w:rFonts w:asciiTheme="majorBidi" w:hAnsiTheme="majorBidi" w:cstheme="majorBidi"/>
          <w:color w:val="auto"/>
        </w:rPr>
        <w:t>orogenic</w:t>
      </w:r>
      <w:proofErr w:type="spellEnd"/>
      <w:r w:rsidRPr="00087A18">
        <w:rPr>
          <w:rFonts w:asciiTheme="majorBidi" w:hAnsiTheme="majorBidi" w:cstheme="majorBidi"/>
          <w:color w:val="auto"/>
        </w:rPr>
        <w:t xml:space="preserve"> granites.</w:t>
      </w:r>
      <w:proofErr w:type="gramEnd"/>
      <w:r w:rsidRPr="00087A18">
        <w:rPr>
          <w:rFonts w:asciiTheme="majorBidi" w:hAnsiTheme="majorBidi" w:cstheme="majorBidi"/>
          <w:color w:val="auto"/>
        </w:rPr>
        <w:t xml:space="preserve"> It is pertinent to note that the zone of mineralized </w:t>
      </w:r>
      <w:proofErr w:type="spellStart"/>
      <w:r w:rsidRPr="00087A18">
        <w:rPr>
          <w:rFonts w:asciiTheme="majorBidi" w:hAnsiTheme="majorBidi" w:cstheme="majorBidi"/>
          <w:color w:val="auto"/>
        </w:rPr>
        <w:t>pegmatites</w:t>
      </w:r>
      <w:proofErr w:type="spellEnd"/>
      <w:r w:rsidRPr="00087A18">
        <w:rPr>
          <w:rFonts w:asciiTheme="majorBidi" w:hAnsiTheme="majorBidi" w:cstheme="majorBidi"/>
          <w:color w:val="auto"/>
        </w:rPr>
        <w:t xml:space="preserve"> is the only basement </w:t>
      </w:r>
      <w:proofErr w:type="spellStart"/>
      <w:r w:rsidRPr="00087A18">
        <w:rPr>
          <w:rFonts w:asciiTheme="majorBidi" w:hAnsiTheme="majorBidi" w:cstheme="majorBidi"/>
          <w:color w:val="auto"/>
        </w:rPr>
        <w:t>metallogenetic</w:t>
      </w:r>
      <w:proofErr w:type="spellEnd"/>
      <w:r w:rsidRPr="00087A18">
        <w:rPr>
          <w:rFonts w:asciiTheme="majorBidi" w:hAnsiTheme="majorBidi" w:cstheme="majorBidi"/>
          <w:color w:val="auto"/>
        </w:rPr>
        <w:t xml:space="preserve"> feature</w:t>
      </w:r>
      <w:r w:rsidR="000A1619">
        <w:rPr>
          <w:rFonts w:asciiTheme="majorBidi" w:hAnsiTheme="majorBidi" w:cstheme="majorBidi"/>
          <w:color w:val="auto"/>
        </w:rPr>
        <w:t xml:space="preserve"> </w:t>
      </w:r>
      <w:r w:rsidRPr="00087A18">
        <w:rPr>
          <w:rFonts w:asciiTheme="majorBidi" w:hAnsiTheme="majorBidi" w:cstheme="majorBidi"/>
          <w:color w:val="auto"/>
        </w:rPr>
        <w:t xml:space="preserve">that cross-cuts the schist belt structures. Although most pegmatite‘s are oriented N–S. </w:t>
      </w:r>
    </w:p>
    <w:p w:rsidR="00F94934" w:rsidRDefault="00F94934" w:rsidP="00F94934">
      <w:pPr>
        <w:pStyle w:val="Default"/>
        <w:spacing w:line="360" w:lineRule="auto"/>
        <w:jc w:val="both"/>
        <w:rPr>
          <w:rFonts w:asciiTheme="majorBidi" w:hAnsiTheme="majorBidi" w:cstheme="majorBidi"/>
          <w:b/>
          <w:bCs/>
          <w:color w:val="auto"/>
        </w:rPr>
      </w:pPr>
      <w:r>
        <w:rPr>
          <w:rFonts w:asciiTheme="majorBidi" w:hAnsiTheme="majorBidi" w:cstheme="majorBidi"/>
          <w:b/>
          <w:bCs/>
          <w:noProof/>
          <w:color w:val="auto"/>
        </w:rPr>
        <w:drawing>
          <wp:anchor distT="0" distB="0" distL="114300" distR="114300" simplePos="0" relativeHeight="251661312" behindDoc="1" locked="0" layoutInCell="1" allowOverlap="1">
            <wp:simplePos x="0" y="0"/>
            <wp:positionH relativeFrom="column">
              <wp:posOffset>1314450</wp:posOffset>
            </wp:positionH>
            <wp:positionV relativeFrom="paragraph">
              <wp:posOffset>216535</wp:posOffset>
            </wp:positionV>
            <wp:extent cx="4083050" cy="2762250"/>
            <wp:effectExtent l="1905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4083050" cy="2762250"/>
                    </a:xfrm>
                    <a:prstGeom prst="rect">
                      <a:avLst/>
                    </a:prstGeom>
                    <a:noFill/>
                    <a:ln w="9525">
                      <a:noFill/>
                      <a:miter lim="800000"/>
                      <a:headEnd/>
                      <a:tailEnd/>
                    </a:ln>
                  </pic:spPr>
                </pic:pic>
              </a:graphicData>
            </a:graphic>
          </wp:anchor>
        </w:drawing>
      </w:r>
    </w:p>
    <w:p w:rsidR="00F94934" w:rsidRDefault="00F94934" w:rsidP="00F94934">
      <w:pPr>
        <w:pStyle w:val="Default"/>
        <w:spacing w:line="360" w:lineRule="auto"/>
        <w:jc w:val="both"/>
        <w:rPr>
          <w:rFonts w:asciiTheme="majorBidi" w:hAnsiTheme="majorBidi" w:cstheme="majorBidi"/>
          <w:b/>
          <w:bCs/>
          <w:color w:val="auto"/>
        </w:rPr>
      </w:pPr>
    </w:p>
    <w:p w:rsidR="00F94934" w:rsidRDefault="00F94934" w:rsidP="00F94934">
      <w:pPr>
        <w:pStyle w:val="Default"/>
        <w:spacing w:line="360" w:lineRule="auto"/>
        <w:jc w:val="both"/>
        <w:rPr>
          <w:rFonts w:asciiTheme="majorBidi" w:hAnsiTheme="majorBidi" w:cstheme="majorBidi"/>
          <w:b/>
          <w:bCs/>
          <w:color w:val="auto"/>
        </w:rPr>
      </w:pPr>
    </w:p>
    <w:p w:rsidR="00F94934" w:rsidRDefault="00F94934" w:rsidP="00F94934">
      <w:pPr>
        <w:pStyle w:val="Default"/>
        <w:spacing w:line="360" w:lineRule="auto"/>
        <w:jc w:val="both"/>
        <w:rPr>
          <w:rFonts w:asciiTheme="majorBidi" w:hAnsiTheme="majorBidi" w:cstheme="majorBidi"/>
          <w:b/>
          <w:bCs/>
          <w:color w:val="auto"/>
        </w:rPr>
      </w:pPr>
    </w:p>
    <w:p w:rsidR="00F94934" w:rsidRDefault="00F94934" w:rsidP="00F94934">
      <w:pPr>
        <w:pStyle w:val="Default"/>
        <w:spacing w:line="360" w:lineRule="auto"/>
        <w:jc w:val="both"/>
        <w:rPr>
          <w:rFonts w:asciiTheme="majorBidi" w:hAnsiTheme="majorBidi" w:cstheme="majorBidi"/>
          <w:b/>
          <w:bCs/>
          <w:color w:val="auto"/>
        </w:rPr>
      </w:pPr>
    </w:p>
    <w:p w:rsidR="00F94934" w:rsidRDefault="00F94934" w:rsidP="00F94934">
      <w:pPr>
        <w:pStyle w:val="Default"/>
        <w:spacing w:line="360" w:lineRule="auto"/>
        <w:jc w:val="both"/>
        <w:rPr>
          <w:rFonts w:asciiTheme="majorBidi" w:hAnsiTheme="majorBidi" w:cstheme="majorBidi"/>
          <w:b/>
          <w:bCs/>
          <w:color w:val="auto"/>
        </w:rPr>
      </w:pPr>
    </w:p>
    <w:p w:rsidR="00F94934" w:rsidRDefault="00F94934" w:rsidP="00F94934">
      <w:pPr>
        <w:pStyle w:val="Default"/>
        <w:spacing w:line="360" w:lineRule="auto"/>
        <w:jc w:val="both"/>
        <w:rPr>
          <w:rFonts w:asciiTheme="majorBidi" w:hAnsiTheme="majorBidi" w:cstheme="majorBidi"/>
          <w:b/>
          <w:bCs/>
          <w:color w:val="auto"/>
        </w:rPr>
      </w:pPr>
    </w:p>
    <w:p w:rsidR="00F94934" w:rsidRDefault="00F94934" w:rsidP="00F94934">
      <w:pPr>
        <w:pStyle w:val="Default"/>
        <w:spacing w:line="360" w:lineRule="auto"/>
        <w:jc w:val="both"/>
        <w:rPr>
          <w:rFonts w:asciiTheme="majorBidi" w:hAnsiTheme="majorBidi" w:cstheme="majorBidi"/>
          <w:b/>
          <w:bCs/>
          <w:color w:val="auto"/>
        </w:rPr>
      </w:pPr>
    </w:p>
    <w:p w:rsidR="00F94934" w:rsidRDefault="00F94934" w:rsidP="00F94934">
      <w:pPr>
        <w:pStyle w:val="Default"/>
        <w:spacing w:line="360" w:lineRule="auto"/>
        <w:jc w:val="both"/>
        <w:rPr>
          <w:rFonts w:asciiTheme="majorBidi" w:hAnsiTheme="majorBidi" w:cstheme="majorBidi"/>
          <w:b/>
          <w:bCs/>
          <w:color w:val="auto"/>
        </w:rPr>
      </w:pPr>
    </w:p>
    <w:p w:rsidR="00F94934" w:rsidRDefault="00F94934" w:rsidP="00F94934">
      <w:pPr>
        <w:pStyle w:val="Default"/>
        <w:spacing w:line="360" w:lineRule="auto"/>
        <w:jc w:val="both"/>
        <w:rPr>
          <w:rFonts w:asciiTheme="majorBidi" w:hAnsiTheme="majorBidi" w:cstheme="majorBidi"/>
          <w:b/>
          <w:bCs/>
          <w:color w:val="auto"/>
        </w:rPr>
      </w:pPr>
    </w:p>
    <w:p w:rsidR="00F94934" w:rsidRDefault="00F94934" w:rsidP="00F94934">
      <w:pPr>
        <w:pStyle w:val="Default"/>
        <w:spacing w:line="360" w:lineRule="auto"/>
        <w:jc w:val="both"/>
        <w:rPr>
          <w:rFonts w:asciiTheme="majorBidi" w:hAnsiTheme="majorBidi" w:cstheme="majorBidi"/>
          <w:b/>
          <w:bCs/>
          <w:color w:val="auto"/>
        </w:rPr>
      </w:pPr>
    </w:p>
    <w:p w:rsidR="00F94934" w:rsidRDefault="00F94934" w:rsidP="00F94934">
      <w:pPr>
        <w:pStyle w:val="Default"/>
        <w:spacing w:line="360" w:lineRule="auto"/>
        <w:jc w:val="both"/>
        <w:rPr>
          <w:rFonts w:asciiTheme="majorBidi" w:hAnsiTheme="majorBidi" w:cstheme="majorBidi"/>
          <w:b/>
          <w:bCs/>
          <w:color w:val="auto"/>
        </w:rPr>
      </w:pPr>
    </w:p>
    <w:p w:rsidR="00087A18" w:rsidRPr="00F94934" w:rsidRDefault="00087A18" w:rsidP="00F94934">
      <w:pPr>
        <w:pStyle w:val="Default"/>
        <w:spacing w:line="360" w:lineRule="auto"/>
        <w:jc w:val="both"/>
        <w:rPr>
          <w:rFonts w:asciiTheme="majorBidi" w:hAnsiTheme="majorBidi" w:cstheme="majorBidi"/>
          <w:b/>
          <w:bCs/>
          <w:i/>
          <w:iCs/>
          <w:color w:val="auto"/>
        </w:rPr>
      </w:pPr>
      <w:proofErr w:type="gramStart"/>
      <w:r w:rsidRPr="00F94934">
        <w:rPr>
          <w:rFonts w:asciiTheme="majorBidi" w:hAnsiTheme="majorBidi" w:cstheme="majorBidi"/>
          <w:b/>
          <w:bCs/>
          <w:i/>
          <w:iCs/>
          <w:color w:val="auto"/>
        </w:rPr>
        <w:t>Fig 4a.</w:t>
      </w:r>
      <w:proofErr w:type="gramEnd"/>
      <w:r w:rsidRPr="00F94934">
        <w:rPr>
          <w:rFonts w:asciiTheme="majorBidi" w:hAnsiTheme="majorBidi" w:cstheme="majorBidi"/>
          <w:b/>
          <w:bCs/>
          <w:i/>
          <w:iCs/>
          <w:color w:val="auto"/>
        </w:rPr>
        <w:t xml:space="preserve"> Processed gold sample </w:t>
      </w:r>
    </w:p>
    <w:p w:rsidR="00F94934" w:rsidRPr="00087A18" w:rsidRDefault="00F94934" w:rsidP="00F94934">
      <w:pPr>
        <w:pStyle w:val="Default"/>
        <w:spacing w:line="360" w:lineRule="auto"/>
        <w:jc w:val="both"/>
        <w:rPr>
          <w:rFonts w:asciiTheme="majorBidi" w:hAnsiTheme="majorBidi" w:cstheme="majorBidi"/>
          <w:color w:val="auto"/>
        </w:rPr>
      </w:pPr>
    </w:p>
    <w:p w:rsidR="00087A18" w:rsidRPr="00087A18" w:rsidRDefault="00087A18" w:rsidP="00087A18">
      <w:pPr>
        <w:pStyle w:val="Default"/>
        <w:spacing w:line="360" w:lineRule="auto"/>
        <w:jc w:val="both"/>
        <w:rPr>
          <w:rFonts w:asciiTheme="majorBidi" w:hAnsiTheme="majorBidi" w:cstheme="majorBidi"/>
          <w:color w:val="auto"/>
        </w:rPr>
      </w:pPr>
    </w:p>
    <w:p w:rsidR="00DA029C" w:rsidRDefault="00DA029C" w:rsidP="00BA32A9">
      <w:pPr>
        <w:pStyle w:val="Default"/>
        <w:pageBreakBefore/>
        <w:spacing w:line="360" w:lineRule="auto"/>
        <w:jc w:val="both"/>
        <w:rPr>
          <w:rFonts w:asciiTheme="majorBidi" w:hAnsiTheme="majorBidi" w:cstheme="majorBidi"/>
          <w:color w:val="auto"/>
        </w:rPr>
      </w:pPr>
      <w:r>
        <w:rPr>
          <w:rFonts w:asciiTheme="majorBidi" w:hAnsiTheme="majorBidi" w:cstheme="majorBidi"/>
          <w:b/>
          <w:bCs/>
          <w:noProof/>
          <w:color w:val="auto"/>
        </w:rPr>
        <w:lastRenderedPageBreak/>
        <w:drawing>
          <wp:anchor distT="0" distB="0" distL="114300" distR="114300" simplePos="0" relativeHeight="251663360" behindDoc="1" locked="0" layoutInCell="1" allowOverlap="1">
            <wp:simplePos x="0" y="0"/>
            <wp:positionH relativeFrom="column">
              <wp:posOffset>985387</wp:posOffset>
            </wp:positionH>
            <wp:positionV relativeFrom="paragraph">
              <wp:posOffset>4436644</wp:posOffset>
            </wp:positionV>
            <wp:extent cx="3730992" cy="3416969"/>
            <wp:effectExtent l="19050" t="0" r="2808" b="0"/>
            <wp:wrapNone/>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3730992" cy="3416969"/>
                    </a:xfrm>
                    <a:prstGeom prst="rect">
                      <a:avLst/>
                    </a:prstGeom>
                    <a:noFill/>
                    <a:ln w="9525">
                      <a:noFill/>
                      <a:miter lim="800000"/>
                      <a:headEnd/>
                      <a:tailEnd/>
                    </a:ln>
                  </pic:spPr>
                </pic:pic>
              </a:graphicData>
            </a:graphic>
          </wp:anchor>
        </w:drawing>
      </w:r>
      <w:r w:rsidR="00F94934">
        <w:rPr>
          <w:rFonts w:asciiTheme="majorBidi" w:hAnsiTheme="majorBidi" w:cstheme="majorBidi"/>
          <w:b/>
          <w:bCs/>
          <w:noProof/>
          <w:color w:val="auto"/>
        </w:rPr>
        <w:drawing>
          <wp:anchor distT="0" distB="0" distL="114300" distR="114300" simplePos="0" relativeHeight="251662336" behindDoc="1" locked="0" layoutInCell="1" allowOverlap="1">
            <wp:simplePos x="0" y="0"/>
            <wp:positionH relativeFrom="column">
              <wp:posOffset>1098550</wp:posOffset>
            </wp:positionH>
            <wp:positionV relativeFrom="paragraph">
              <wp:posOffset>368300</wp:posOffset>
            </wp:positionV>
            <wp:extent cx="3625850" cy="3086100"/>
            <wp:effectExtent l="1905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3625850" cy="3086100"/>
                    </a:xfrm>
                    <a:prstGeom prst="rect">
                      <a:avLst/>
                    </a:prstGeom>
                    <a:noFill/>
                    <a:ln w="9525">
                      <a:noFill/>
                      <a:miter lim="800000"/>
                      <a:headEnd/>
                      <a:tailEnd/>
                    </a:ln>
                  </pic:spPr>
                </pic:pic>
              </a:graphicData>
            </a:graphic>
          </wp:anchor>
        </w:drawing>
      </w:r>
    </w:p>
    <w:p w:rsidR="00DA029C" w:rsidRPr="00DA029C" w:rsidRDefault="00DA029C" w:rsidP="00DA029C"/>
    <w:p w:rsidR="00DA029C" w:rsidRPr="00DA029C" w:rsidRDefault="00DA029C" w:rsidP="00DA029C"/>
    <w:p w:rsidR="00DA029C" w:rsidRPr="00DA029C" w:rsidRDefault="00DA029C" w:rsidP="00DA029C"/>
    <w:p w:rsidR="00DA029C" w:rsidRPr="00DA029C" w:rsidRDefault="00DA029C" w:rsidP="00DA029C"/>
    <w:p w:rsidR="00DA029C" w:rsidRPr="00DA029C" w:rsidRDefault="00DA029C" w:rsidP="00DA029C"/>
    <w:p w:rsidR="00DA029C" w:rsidRPr="00DA029C" w:rsidRDefault="00DA029C" w:rsidP="00DA029C"/>
    <w:p w:rsidR="00DA029C" w:rsidRPr="00DA029C" w:rsidRDefault="00DA029C" w:rsidP="00DA029C"/>
    <w:p w:rsidR="00DA029C" w:rsidRPr="00DA029C" w:rsidRDefault="00DA029C" w:rsidP="00DA029C"/>
    <w:p w:rsidR="00DA029C" w:rsidRPr="00DA029C" w:rsidRDefault="00DA029C" w:rsidP="00DA029C"/>
    <w:p w:rsidR="00DA029C" w:rsidRPr="00DA029C" w:rsidRDefault="00DA029C" w:rsidP="00DA029C"/>
    <w:p w:rsidR="00DA029C" w:rsidRPr="00DA029C" w:rsidRDefault="00DA029C" w:rsidP="00DA029C"/>
    <w:p w:rsidR="00087A18" w:rsidRPr="00BA32A9" w:rsidRDefault="00DA029C" w:rsidP="00DA029C">
      <w:pPr>
        <w:rPr>
          <w:b/>
          <w:bCs/>
          <w:i/>
          <w:iCs/>
        </w:rPr>
      </w:pPr>
      <w:proofErr w:type="gramStart"/>
      <w:r w:rsidRPr="00BA32A9">
        <w:rPr>
          <w:b/>
          <w:bCs/>
          <w:i/>
          <w:iCs/>
        </w:rPr>
        <w:t>Fig 4b.</w:t>
      </w:r>
      <w:proofErr w:type="gramEnd"/>
      <w:r w:rsidRPr="00BA32A9">
        <w:rPr>
          <w:b/>
          <w:bCs/>
          <w:i/>
          <w:iCs/>
        </w:rPr>
        <w:t xml:space="preserve"> Raw tant</w:t>
      </w:r>
      <w:r w:rsidR="00BA32A9" w:rsidRPr="00BA32A9">
        <w:rPr>
          <w:b/>
          <w:bCs/>
          <w:i/>
          <w:iCs/>
        </w:rPr>
        <w:t xml:space="preserve">alite sample from </w:t>
      </w:r>
      <w:proofErr w:type="spellStart"/>
      <w:r w:rsidR="00BA32A9" w:rsidRPr="00BA32A9">
        <w:rPr>
          <w:b/>
          <w:bCs/>
          <w:i/>
          <w:iCs/>
        </w:rPr>
        <w:t>Jos</w:t>
      </w:r>
      <w:proofErr w:type="spellEnd"/>
      <w:r w:rsidR="00BA32A9" w:rsidRPr="00BA32A9">
        <w:rPr>
          <w:b/>
          <w:bCs/>
          <w:i/>
          <w:iCs/>
        </w:rPr>
        <w:t>-Plateau</w:t>
      </w:r>
    </w:p>
    <w:p w:rsidR="00DA029C" w:rsidRDefault="00DA029C" w:rsidP="00DA029C"/>
    <w:p w:rsidR="00DA029C" w:rsidRDefault="00DA029C" w:rsidP="00DA029C"/>
    <w:p w:rsidR="00DA029C" w:rsidRDefault="00DA029C" w:rsidP="00DA029C"/>
    <w:p w:rsidR="00DA029C" w:rsidRDefault="00DA029C" w:rsidP="00DA029C"/>
    <w:p w:rsidR="00DA029C" w:rsidRDefault="00DA029C" w:rsidP="00DA029C"/>
    <w:p w:rsidR="00DA029C" w:rsidRDefault="00DA029C" w:rsidP="00DA029C"/>
    <w:p w:rsidR="00DA029C" w:rsidRDefault="00DA029C" w:rsidP="00DA029C"/>
    <w:p w:rsidR="00DA029C" w:rsidRDefault="00DA029C" w:rsidP="00DA029C"/>
    <w:p w:rsidR="00DA029C" w:rsidRDefault="00DA029C" w:rsidP="00DA029C"/>
    <w:p w:rsidR="00DA029C" w:rsidRDefault="00DA029C" w:rsidP="00DA029C"/>
    <w:p w:rsidR="00DA029C" w:rsidRDefault="00DA029C" w:rsidP="00DA029C"/>
    <w:p w:rsidR="00DA029C" w:rsidRDefault="00DA029C" w:rsidP="00DA029C"/>
    <w:p w:rsidR="00DA029C" w:rsidRDefault="00DA029C" w:rsidP="00DA029C">
      <w:proofErr w:type="gramStart"/>
      <w:r>
        <w:t>Fig 5.</w:t>
      </w:r>
      <w:proofErr w:type="gramEnd"/>
      <w:r>
        <w:t xml:space="preserve"> </w:t>
      </w:r>
      <w:proofErr w:type="gramStart"/>
      <w:r>
        <w:t>The ENE-SNEW trending Pegmatite Zone in Nigeria and its structural relationship to mineralization in the Younger Granites.</w:t>
      </w:r>
      <w:proofErr w:type="gramEnd"/>
      <w:r>
        <w:t xml:space="preserve"> </w:t>
      </w:r>
    </w:p>
    <w:p w:rsidR="00DA029C" w:rsidRDefault="00DA029C" w:rsidP="00DA029C"/>
    <w:p w:rsidR="00087A18" w:rsidRPr="00087A18" w:rsidRDefault="00087A18" w:rsidP="00087A18">
      <w:pPr>
        <w:pStyle w:val="Default"/>
        <w:spacing w:line="360" w:lineRule="auto"/>
        <w:jc w:val="both"/>
        <w:rPr>
          <w:rFonts w:asciiTheme="majorBidi" w:hAnsiTheme="majorBidi" w:cstheme="majorBidi"/>
          <w:color w:val="auto"/>
        </w:rPr>
      </w:pPr>
    </w:p>
    <w:p w:rsidR="00087A18" w:rsidRPr="00087A18" w:rsidRDefault="00087A18" w:rsidP="00087A18">
      <w:pPr>
        <w:pStyle w:val="Default"/>
        <w:pageBreakBefore/>
        <w:spacing w:line="360" w:lineRule="auto"/>
        <w:jc w:val="both"/>
        <w:rPr>
          <w:rFonts w:asciiTheme="majorBidi" w:hAnsiTheme="majorBidi" w:cstheme="majorBidi"/>
          <w:color w:val="auto"/>
        </w:rPr>
      </w:pPr>
      <w:r w:rsidRPr="00087A18">
        <w:rPr>
          <w:rFonts w:asciiTheme="majorBidi" w:hAnsiTheme="majorBidi" w:cstheme="majorBidi"/>
          <w:color w:val="auto"/>
        </w:rPr>
        <w:lastRenderedPageBreak/>
        <w:t xml:space="preserve">The pegmatite zone is parallel to the ENE–WSW linear pattern of Younger Granite intrusions and the Cretaceous Benue Trough. Mineralized </w:t>
      </w:r>
      <w:proofErr w:type="spellStart"/>
      <w:r w:rsidRPr="00087A18">
        <w:rPr>
          <w:rFonts w:asciiTheme="majorBidi" w:hAnsiTheme="majorBidi" w:cstheme="majorBidi"/>
          <w:color w:val="auto"/>
        </w:rPr>
        <w:t>pegmatites</w:t>
      </w:r>
      <w:proofErr w:type="spellEnd"/>
      <w:r w:rsidRPr="00087A18">
        <w:rPr>
          <w:rFonts w:asciiTheme="majorBidi" w:hAnsiTheme="majorBidi" w:cstheme="majorBidi"/>
          <w:color w:val="auto"/>
        </w:rPr>
        <w:t xml:space="preserve"> consist of quartz, potash feldspar, </w:t>
      </w:r>
      <w:proofErr w:type="spellStart"/>
      <w:r w:rsidRPr="00087A18">
        <w:rPr>
          <w:rFonts w:asciiTheme="majorBidi" w:hAnsiTheme="majorBidi" w:cstheme="majorBidi"/>
          <w:color w:val="auto"/>
        </w:rPr>
        <w:t>albite</w:t>
      </w:r>
      <w:proofErr w:type="spellEnd"/>
      <w:r w:rsidRPr="00087A18">
        <w:rPr>
          <w:rFonts w:asciiTheme="majorBidi" w:hAnsiTheme="majorBidi" w:cstheme="majorBidi"/>
          <w:color w:val="auto"/>
        </w:rPr>
        <w:t xml:space="preserve">, muscovite and less commonly, </w:t>
      </w:r>
      <w:proofErr w:type="spellStart"/>
      <w:r w:rsidRPr="00087A18">
        <w:rPr>
          <w:rFonts w:asciiTheme="majorBidi" w:hAnsiTheme="majorBidi" w:cstheme="majorBidi"/>
          <w:color w:val="auto"/>
        </w:rPr>
        <w:t>biotite</w:t>
      </w:r>
      <w:proofErr w:type="spellEnd"/>
      <w:r w:rsidRPr="00087A18">
        <w:rPr>
          <w:rFonts w:asciiTheme="majorBidi" w:hAnsiTheme="majorBidi" w:cstheme="majorBidi"/>
          <w:color w:val="auto"/>
        </w:rPr>
        <w:t xml:space="preserve"> and a range of accessory minerals including tourmaline and economically significant </w:t>
      </w:r>
      <w:proofErr w:type="spellStart"/>
      <w:r w:rsidRPr="00087A18">
        <w:rPr>
          <w:rFonts w:asciiTheme="majorBidi" w:hAnsiTheme="majorBidi" w:cstheme="majorBidi"/>
          <w:color w:val="auto"/>
        </w:rPr>
        <w:t>cassiterite</w:t>
      </w:r>
      <w:proofErr w:type="spellEnd"/>
      <w:r w:rsidRPr="00087A18">
        <w:rPr>
          <w:rFonts w:asciiTheme="majorBidi" w:hAnsiTheme="majorBidi" w:cstheme="majorBidi"/>
          <w:color w:val="auto"/>
        </w:rPr>
        <w:t xml:space="preserve"> and </w:t>
      </w:r>
      <w:proofErr w:type="spellStart"/>
      <w:r w:rsidRPr="00087A18">
        <w:rPr>
          <w:rFonts w:asciiTheme="majorBidi" w:hAnsiTheme="majorBidi" w:cstheme="majorBidi"/>
          <w:color w:val="auto"/>
        </w:rPr>
        <w:t>columbo</w:t>
      </w:r>
      <w:proofErr w:type="spellEnd"/>
      <w:r w:rsidRPr="00087A18">
        <w:rPr>
          <w:rFonts w:asciiTheme="majorBidi" w:hAnsiTheme="majorBidi" w:cstheme="majorBidi"/>
          <w:color w:val="auto"/>
        </w:rPr>
        <w:t xml:space="preserve">-tantalite (Fig. 4b). Individual bodies occur as dykes and flat lying sheets up to 2 km along the strike. The primary mineralization has been mined when deeply weathered and significant amounts in </w:t>
      </w:r>
      <w:proofErr w:type="spellStart"/>
      <w:r w:rsidRPr="00087A18">
        <w:rPr>
          <w:rFonts w:asciiTheme="majorBidi" w:hAnsiTheme="majorBidi" w:cstheme="majorBidi"/>
          <w:color w:val="auto"/>
        </w:rPr>
        <w:t>alluvials</w:t>
      </w:r>
      <w:proofErr w:type="spellEnd"/>
      <w:r w:rsidRPr="00087A18">
        <w:rPr>
          <w:rFonts w:asciiTheme="majorBidi" w:hAnsiTheme="majorBidi" w:cstheme="majorBidi"/>
          <w:color w:val="auto"/>
        </w:rPr>
        <w:t xml:space="preserve"> derived from </w:t>
      </w:r>
      <w:proofErr w:type="spellStart"/>
      <w:r w:rsidRPr="00087A18">
        <w:rPr>
          <w:rFonts w:asciiTheme="majorBidi" w:hAnsiTheme="majorBidi" w:cstheme="majorBidi"/>
          <w:color w:val="auto"/>
        </w:rPr>
        <w:t>pegmatites</w:t>
      </w:r>
      <w:proofErr w:type="spellEnd"/>
      <w:r w:rsidRPr="00087A18">
        <w:rPr>
          <w:rFonts w:asciiTheme="majorBidi" w:hAnsiTheme="majorBidi" w:cstheme="majorBidi"/>
          <w:color w:val="auto"/>
        </w:rPr>
        <w:t xml:space="preserve"> have also been exploited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Tin is believed to be one of the first metals used by man. In antiquity it was principally employed in making bronze and pewter, and later in lining cooking utensils (fig. 6). For many centuries it was one of the most essential metals produced by man. Of its newer uses, the principal one is the manufacture of tinplated steel (tin plate), which finds universal employment in food-canning, the making of solder, type metal and collapsible tubes employs considerable quantities of tin, and it is also used in bearing metals. Its compounds are used in dyeing and fire-proofing.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Niobium (or columbium, as it is commonly termed in America) is a rare element with a high resistance to corrosion. It is almost always accompanied in its ores by varying amounts of the related elements tantalum. Its primary use is in making specific heat—and corrosion—resisting steels that are, at present principally, used in gas-turbine engines. Because of its use in gas-turbine engines, niobium has become a metal of vital strategic and industrial importance. </w:t>
      </w:r>
    </w:p>
    <w:p w:rsidR="00087A18" w:rsidRDefault="00BA32A9" w:rsidP="00087A18">
      <w:pPr>
        <w:pStyle w:val="Default"/>
        <w:spacing w:line="360" w:lineRule="auto"/>
        <w:jc w:val="both"/>
        <w:rPr>
          <w:rFonts w:asciiTheme="majorBidi" w:hAnsiTheme="majorBidi" w:cstheme="majorBidi"/>
          <w:color w:val="auto"/>
        </w:rPr>
      </w:pPr>
      <w:r>
        <w:rPr>
          <w:rFonts w:asciiTheme="majorBidi" w:hAnsiTheme="majorBidi" w:cstheme="majorBidi"/>
          <w:noProof/>
          <w:color w:val="auto"/>
        </w:rPr>
        <w:drawing>
          <wp:anchor distT="0" distB="0" distL="114300" distR="114300" simplePos="0" relativeHeight="251664384" behindDoc="1" locked="0" layoutInCell="1" allowOverlap="1">
            <wp:simplePos x="0" y="0"/>
            <wp:positionH relativeFrom="column">
              <wp:posOffset>1595601</wp:posOffset>
            </wp:positionH>
            <wp:positionV relativeFrom="paragraph">
              <wp:posOffset>1884220</wp:posOffset>
            </wp:positionV>
            <wp:extent cx="2645322" cy="2301766"/>
            <wp:effectExtent l="19050" t="0" r="2628" b="0"/>
            <wp:wrapNone/>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a:stretch>
                      <a:fillRect/>
                    </a:stretch>
                  </pic:blipFill>
                  <pic:spPr bwMode="auto">
                    <a:xfrm>
                      <a:off x="0" y="0"/>
                      <a:ext cx="2645322" cy="2301766"/>
                    </a:xfrm>
                    <a:prstGeom prst="rect">
                      <a:avLst/>
                    </a:prstGeom>
                    <a:noFill/>
                    <a:ln w="9525">
                      <a:noFill/>
                      <a:miter lim="800000"/>
                      <a:headEnd/>
                      <a:tailEnd/>
                    </a:ln>
                  </pic:spPr>
                </pic:pic>
              </a:graphicData>
            </a:graphic>
          </wp:anchor>
        </w:drawing>
      </w:r>
      <w:proofErr w:type="spellStart"/>
      <w:r w:rsidR="00087A18" w:rsidRPr="00087A18">
        <w:rPr>
          <w:rFonts w:asciiTheme="majorBidi" w:hAnsiTheme="majorBidi" w:cstheme="majorBidi"/>
          <w:color w:val="auto"/>
        </w:rPr>
        <w:t>Columbite</w:t>
      </w:r>
      <w:proofErr w:type="spellEnd"/>
      <w:r w:rsidR="00087A18" w:rsidRPr="00087A18">
        <w:rPr>
          <w:rFonts w:asciiTheme="majorBidi" w:hAnsiTheme="majorBidi" w:cstheme="majorBidi"/>
          <w:color w:val="auto"/>
        </w:rPr>
        <w:t xml:space="preserve">, the ore of niobium, is a black mineral which is found in Nigeria with tinstone in alluvial deposits associated with the Younger Granites and Older Granites of the Plateau Tin field. The </w:t>
      </w:r>
      <w:proofErr w:type="spellStart"/>
      <w:r w:rsidR="00087A18" w:rsidRPr="00087A18">
        <w:rPr>
          <w:rFonts w:asciiTheme="majorBidi" w:hAnsiTheme="majorBidi" w:cstheme="majorBidi"/>
          <w:color w:val="auto"/>
        </w:rPr>
        <w:t>columbite</w:t>
      </w:r>
      <w:proofErr w:type="spellEnd"/>
      <w:r w:rsidR="00087A18" w:rsidRPr="00087A18">
        <w:rPr>
          <w:rFonts w:asciiTheme="majorBidi" w:hAnsiTheme="majorBidi" w:cstheme="majorBidi"/>
          <w:color w:val="auto"/>
        </w:rPr>
        <w:t xml:space="preserve"> derived from the Older Granite </w:t>
      </w:r>
      <w:proofErr w:type="spellStart"/>
      <w:r w:rsidR="00087A18" w:rsidRPr="00087A18">
        <w:rPr>
          <w:rFonts w:asciiTheme="majorBidi" w:hAnsiTheme="majorBidi" w:cstheme="majorBidi"/>
          <w:color w:val="auto"/>
        </w:rPr>
        <w:t>pegmatites</w:t>
      </w:r>
      <w:proofErr w:type="spellEnd"/>
      <w:r w:rsidR="00087A18" w:rsidRPr="00087A18">
        <w:rPr>
          <w:rFonts w:asciiTheme="majorBidi" w:hAnsiTheme="majorBidi" w:cstheme="majorBidi"/>
          <w:color w:val="auto"/>
        </w:rPr>
        <w:t xml:space="preserve"> commonly occurs as massive dull, iron-black lumps and crystals, containing varying amounts of tantalum. The most essential pegmatite deposits are found in the </w:t>
      </w:r>
      <w:proofErr w:type="spellStart"/>
      <w:r w:rsidR="00087A18" w:rsidRPr="00087A18">
        <w:rPr>
          <w:rFonts w:asciiTheme="majorBidi" w:hAnsiTheme="majorBidi" w:cstheme="majorBidi"/>
          <w:color w:val="auto"/>
        </w:rPr>
        <w:t>Wamba-Jema‘a</w:t>
      </w:r>
      <w:proofErr w:type="spellEnd"/>
      <w:r w:rsidR="00087A18" w:rsidRPr="00087A18">
        <w:rPr>
          <w:rFonts w:asciiTheme="majorBidi" w:hAnsiTheme="majorBidi" w:cstheme="majorBidi"/>
          <w:color w:val="auto"/>
        </w:rPr>
        <w:t xml:space="preserve"> region of </w:t>
      </w:r>
      <w:proofErr w:type="spellStart"/>
      <w:r w:rsidR="00087A18" w:rsidRPr="00087A18">
        <w:rPr>
          <w:rFonts w:asciiTheme="majorBidi" w:hAnsiTheme="majorBidi" w:cstheme="majorBidi"/>
          <w:color w:val="auto"/>
        </w:rPr>
        <w:t>Nasarawa</w:t>
      </w:r>
      <w:proofErr w:type="spellEnd"/>
      <w:r w:rsidR="00087A18" w:rsidRPr="00087A18">
        <w:rPr>
          <w:rFonts w:asciiTheme="majorBidi" w:hAnsiTheme="majorBidi" w:cstheme="majorBidi"/>
          <w:color w:val="auto"/>
        </w:rPr>
        <w:t xml:space="preserve"> and Kaduna States. The high-grade </w:t>
      </w:r>
      <w:proofErr w:type="spellStart"/>
      <w:r w:rsidR="00087A18" w:rsidRPr="00087A18">
        <w:rPr>
          <w:rFonts w:asciiTheme="majorBidi" w:hAnsiTheme="majorBidi" w:cstheme="majorBidi"/>
          <w:color w:val="auto"/>
        </w:rPr>
        <w:t>columbite</w:t>
      </w:r>
      <w:proofErr w:type="spellEnd"/>
      <w:r w:rsidR="00087A18" w:rsidRPr="00087A18">
        <w:rPr>
          <w:rFonts w:asciiTheme="majorBidi" w:hAnsiTheme="majorBidi" w:cstheme="majorBidi"/>
          <w:color w:val="auto"/>
        </w:rPr>
        <w:t xml:space="preserve"> from the Younger Granites occurs in the form of small, black, platy crystals, averaging </w:t>
      </w:r>
      <w:r>
        <w:rPr>
          <w:rFonts w:asciiTheme="majorBidi" w:hAnsiTheme="majorBidi" w:cstheme="majorBidi"/>
          <w:color w:val="auto"/>
        </w:rPr>
        <w:t xml:space="preserve">less than 0.03 cm in length. </w:t>
      </w:r>
    </w:p>
    <w:p w:rsidR="00BA32A9" w:rsidRDefault="00BA32A9" w:rsidP="00087A18">
      <w:pPr>
        <w:pStyle w:val="Default"/>
        <w:spacing w:line="360" w:lineRule="auto"/>
        <w:jc w:val="both"/>
        <w:rPr>
          <w:rFonts w:asciiTheme="majorBidi" w:hAnsiTheme="majorBidi" w:cstheme="majorBidi"/>
          <w:color w:val="auto"/>
        </w:rPr>
      </w:pPr>
    </w:p>
    <w:p w:rsidR="00BA32A9" w:rsidRDefault="00BA32A9" w:rsidP="00087A18">
      <w:pPr>
        <w:pStyle w:val="Default"/>
        <w:spacing w:line="360" w:lineRule="auto"/>
        <w:jc w:val="both"/>
        <w:rPr>
          <w:rFonts w:asciiTheme="majorBidi" w:hAnsiTheme="majorBidi" w:cstheme="majorBidi"/>
          <w:color w:val="auto"/>
        </w:rPr>
      </w:pPr>
    </w:p>
    <w:p w:rsidR="00BA32A9" w:rsidRDefault="00BA32A9" w:rsidP="00087A18">
      <w:pPr>
        <w:pStyle w:val="Default"/>
        <w:spacing w:line="360" w:lineRule="auto"/>
        <w:jc w:val="both"/>
        <w:rPr>
          <w:rFonts w:asciiTheme="majorBidi" w:hAnsiTheme="majorBidi" w:cstheme="majorBidi"/>
          <w:color w:val="auto"/>
        </w:rPr>
      </w:pPr>
    </w:p>
    <w:p w:rsidR="00BA32A9" w:rsidRDefault="00BA32A9" w:rsidP="00087A18">
      <w:pPr>
        <w:pStyle w:val="Default"/>
        <w:spacing w:line="360" w:lineRule="auto"/>
        <w:jc w:val="both"/>
        <w:rPr>
          <w:rFonts w:asciiTheme="majorBidi" w:hAnsiTheme="majorBidi" w:cstheme="majorBidi"/>
          <w:color w:val="auto"/>
        </w:rPr>
      </w:pPr>
    </w:p>
    <w:p w:rsidR="00BA32A9" w:rsidRDefault="00BA32A9" w:rsidP="00087A18">
      <w:pPr>
        <w:pStyle w:val="Default"/>
        <w:spacing w:line="360" w:lineRule="auto"/>
        <w:jc w:val="both"/>
        <w:rPr>
          <w:rFonts w:asciiTheme="majorBidi" w:hAnsiTheme="majorBidi" w:cstheme="majorBidi"/>
          <w:color w:val="auto"/>
        </w:rPr>
      </w:pPr>
    </w:p>
    <w:p w:rsidR="00BA32A9" w:rsidRDefault="00BA32A9" w:rsidP="00087A18">
      <w:pPr>
        <w:pStyle w:val="Default"/>
        <w:spacing w:line="360" w:lineRule="auto"/>
        <w:jc w:val="both"/>
        <w:rPr>
          <w:rFonts w:asciiTheme="majorBidi" w:hAnsiTheme="majorBidi" w:cstheme="majorBidi"/>
          <w:color w:val="auto"/>
        </w:rPr>
      </w:pPr>
    </w:p>
    <w:p w:rsidR="00BA32A9" w:rsidRDefault="00BA32A9" w:rsidP="00087A18">
      <w:pPr>
        <w:pStyle w:val="Default"/>
        <w:spacing w:line="360" w:lineRule="auto"/>
        <w:jc w:val="both"/>
        <w:rPr>
          <w:rFonts w:asciiTheme="majorBidi" w:hAnsiTheme="majorBidi" w:cstheme="majorBidi"/>
          <w:color w:val="auto"/>
        </w:rPr>
      </w:pPr>
    </w:p>
    <w:p w:rsidR="00BA32A9" w:rsidRDefault="00BA32A9" w:rsidP="00087A18">
      <w:pPr>
        <w:pStyle w:val="Default"/>
        <w:spacing w:line="360" w:lineRule="auto"/>
        <w:jc w:val="both"/>
        <w:rPr>
          <w:rFonts w:asciiTheme="majorBidi" w:hAnsiTheme="majorBidi" w:cstheme="majorBidi"/>
          <w:color w:val="auto"/>
        </w:rPr>
      </w:pPr>
    </w:p>
    <w:p w:rsidR="00BA32A9" w:rsidRDefault="00BA32A9" w:rsidP="00087A18">
      <w:pPr>
        <w:pStyle w:val="Default"/>
        <w:spacing w:line="360" w:lineRule="auto"/>
        <w:jc w:val="both"/>
        <w:rPr>
          <w:rFonts w:asciiTheme="majorBidi" w:hAnsiTheme="majorBidi" w:cstheme="majorBidi"/>
          <w:color w:val="auto"/>
        </w:rPr>
      </w:pPr>
    </w:p>
    <w:p w:rsidR="00BA32A9" w:rsidRDefault="00BA32A9" w:rsidP="00BA32A9">
      <w:pPr>
        <w:pStyle w:val="Default"/>
        <w:spacing w:line="360" w:lineRule="auto"/>
        <w:jc w:val="both"/>
        <w:rPr>
          <w:rFonts w:asciiTheme="majorBidi" w:hAnsiTheme="majorBidi" w:cstheme="majorBidi"/>
          <w:b/>
          <w:bCs/>
          <w:i/>
          <w:iCs/>
          <w:color w:val="auto"/>
          <w:sz w:val="20"/>
          <w:szCs w:val="20"/>
        </w:rPr>
      </w:pPr>
      <w:proofErr w:type="gramStart"/>
      <w:r w:rsidRPr="00BA32A9">
        <w:rPr>
          <w:rFonts w:asciiTheme="majorBidi" w:hAnsiTheme="majorBidi" w:cstheme="majorBidi"/>
          <w:b/>
          <w:bCs/>
          <w:i/>
          <w:iCs/>
          <w:color w:val="auto"/>
          <w:sz w:val="20"/>
          <w:szCs w:val="20"/>
        </w:rPr>
        <w:t>Fig 6.</w:t>
      </w:r>
      <w:proofErr w:type="gramEnd"/>
      <w:r w:rsidRPr="00BA32A9">
        <w:rPr>
          <w:rFonts w:asciiTheme="majorBidi" w:hAnsiTheme="majorBidi" w:cstheme="majorBidi"/>
          <w:b/>
          <w:bCs/>
          <w:i/>
          <w:iCs/>
          <w:color w:val="auto"/>
          <w:sz w:val="20"/>
          <w:szCs w:val="20"/>
        </w:rPr>
        <w:t xml:space="preserve"> Sampled Tin from </w:t>
      </w:r>
      <w:proofErr w:type="spellStart"/>
      <w:r w:rsidRPr="00BA32A9">
        <w:rPr>
          <w:rFonts w:asciiTheme="majorBidi" w:hAnsiTheme="majorBidi" w:cstheme="majorBidi"/>
          <w:b/>
          <w:bCs/>
          <w:i/>
          <w:iCs/>
          <w:color w:val="auto"/>
          <w:sz w:val="20"/>
          <w:szCs w:val="20"/>
        </w:rPr>
        <w:t>Jos</w:t>
      </w:r>
      <w:proofErr w:type="spellEnd"/>
      <w:r w:rsidRPr="00BA32A9">
        <w:rPr>
          <w:rFonts w:asciiTheme="majorBidi" w:hAnsiTheme="majorBidi" w:cstheme="majorBidi"/>
          <w:b/>
          <w:bCs/>
          <w:i/>
          <w:iCs/>
          <w:color w:val="auto"/>
          <w:sz w:val="20"/>
          <w:szCs w:val="20"/>
        </w:rPr>
        <w:t xml:space="preserve"> Plateau </w:t>
      </w:r>
    </w:p>
    <w:p w:rsidR="00087A18" w:rsidRPr="00087A18" w:rsidRDefault="00087A18" w:rsidP="00BA32A9">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lastRenderedPageBreak/>
        <w:t xml:space="preserve">Manganese deposits </w:t>
      </w:r>
    </w:p>
    <w:p w:rsidR="00EE5425" w:rsidRDefault="00087A18" w:rsidP="00BA32A9">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Manganese deposits occur at </w:t>
      </w:r>
      <w:proofErr w:type="spellStart"/>
      <w:r w:rsidRPr="00087A18">
        <w:rPr>
          <w:rFonts w:asciiTheme="majorBidi" w:hAnsiTheme="majorBidi" w:cstheme="majorBidi"/>
          <w:color w:val="auto"/>
        </w:rPr>
        <w:t>Tudun</w:t>
      </w:r>
      <w:proofErr w:type="spellEnd"/>
      <w:r w:rsidRPr="00087A18">
        <w:rPr>
          <w:rFonts w:asciiTheme="majorBidi" w:hAnsiTheme="majorBidi" w:cstheme="majorBidi"/>
          <w:color w:val="auto"/>
        </w:rPr>
        <w:t xml:space="preserve"> Kudu within the </w:t>
      </w:r>
      <w:proofErr w:type="spellStart"/>
      <w:r w:rsidRPr="00087A18">
        <w:rPr>
          <w:rFonts w:asciiTheme="majorBidi" w:hAnsiTheme="majorBidi" w:cstheme="majorBidi"/>
          <w:color w:val="auto"/>
        </w:rPr>
        <w:t>Karaukarau</w:t>
      </w:r>
      <w:proofErr w:type="spellEnd"/>
      <w:r w:rsidRPr="00087A18">
        <w:rPr>
          <w:rFonts w:asciiTheme="majorBidi" w:hAnsiTheme="majorBidi" w:cstheme="majorBidi"/>
          <w:color w:val="auto"/>
        </w:rPr>
        <w:t xml:space="preserve"> schist belt, west of Zaria, in northwestern Nigeria (fig. 7). </w:t>
      </w:r>
      <w:proofErr w:type="spellStart"/>
      <w:r w:rsidRPr="00087A18">
        <w:rPr>
          <w:rFonts w:asciiTheme="majorBidi" w:hAnsiTheme="majorBidi" w:cstheme="majorBidi"/>
          <w:color w:val="auto"/>
        </w:rPr>
        <w:t>Muecke</w:t>
      </w:r>
      <w:proofErr w:type="spellEnd"/>
      <w:r w:rsidRPr="00087A18">
        <w:rPr>
          <w:rFonts w:asciiTheme="majorBidi" w:hAnsiTheme="majorBidi" w:cstheme="majorBidi"/>
          <w:color w:val="auto"/>
        </w:rPr>
        <w:t xml:space="preserve"> and </w:t>
      </w:r>
      <w:proofErr w:type="spellStart"/>
      <w:r w:rsidRPr="00087A18">
        <w:rPr>
          <w:rFonts w:asciiTheme="majorBidi" w:hAnsiTheme="majorBidi" w:cstheme="majorBidi"/>
          <w:color w:val="auto"/>
        </w:rPr>
        <w:t>Okujeni</w:t>
      </w:r>
      <w:proofErr w:type="spellEnd"/>
      <w:r w:rsidRPr="00087A18">
        <w:rPr>
          <w:rFonts w:asciiTheme="majorBidi" w:hAnsiTheme="majorBidi" w:cstheme="majorBidi"/>
          <w:color w:val="auto"/>
        </w:rPr>
        <w:t>, 1984) published detailed mineralogical studies in support of an epigenetic origin. Numerous authors have described the manganese occurrences of northwestern Nigeria: as ―conformable beds of quartzite</w:t>
      </w:r>
      <w:r w:rsidRPr="00087A18">
        <w:rPr>
          <w:rFonts w:ascii="Cambria Math" w:hAnsi="Cambria Math" w:cstheme="majorBidi"/>
          <w:color w:val="auto"/>
        </w:rPr>
        <w:t>‖</w:t>
      </w:r>
      <w:r w:rsidRPr="00087A18">
        <w:rPr>
          <w:rFonts w:asciiTheme="majorBidi" w:hAnsiTheme="majorBidi" w:cstheme="majorBidi"/>
          <w:color w:val="auto"/>
        </w:rPr>
        <w:t xml:space="preserve"> (Wright and McCurry, 1970 as cited in </w:t>
      </w:r>
      <w:proofErr w:type="spellStart"/>
      <w:r w:rsidRPr="00087A18">
        <w:rPr>
          <w:rFonts w:asciiTheme="majorBidi" w:hAnsiTheme="majorBidi" w:cstheme="majorBidi"/>
          <w:color w:val="auto"/>
        </w:rPr>
        <w:t>Obaje</w:t>
      </w:r>
      <w:proofErr w:type="spellEnd"/>
      <w:r w:rsidRPr="00087A18">
        <w:rPr>
          <w:rFonts w:asciiTheme="majorBidi" w:hAnsiTheme="majorBidi" w:cstheme="majorBidi"/>
          <w:color w:val="auto"/>
        </w:rPr>
        <w:t>, 2009), ―</w:t>
      </w:r>
      <w:proofErr w:type="spellStart"/>
      <w:r w:rsidRPr="00087A18">
        <w:rPr>
          <w:rFonts w:asciiTheme="majorBidi" w:hAnsiTheme="majorBidi" w:cstheme="majorBidi"/>
          <w:color w:val="auto"/>
        </w:rPr>
        <w:t>interbedded</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manganiferous</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quartzites</w:t>
      </w:r>
      <w:proofErr w:type="spellEnd"/>
      <w:r w:rsidRPr="00087A18">
        <w:rPr>
          <w:rFonts w:asciiTheme="majorBidi" w:hAnsiTheme="majorBidi" w:cstheme="majorBidi"/>
          <w:color w:val="auto"/>
        </w:rPr>
        <w:t xml:space="preserve"> within </w:t>
      </w:r>
      <w:proofErr w:type="spellStart"/>
      <w:r w:rsidRPr="00087A18">
        <w:rPr>
          <w:rFonts w:asciiTheme="majorBidi" w:hAnsiTheme="majorBidi" w:cstheme="majorBidi"/>
          <w:color w:val="auto"/>
        </w:rPr>
        <w:t>phyllite</w:t>
      </w:r>
      <w:proofErr w:type="spellEnd"/>
      <w:r w:rsidRPr="00087A18">
        <w:rPr>
          <w:rFonts w:ascii="Cambria Math" w:hAnsi="Cambria Math" w:cstheme="majorBidi"/>
          <w:color w:val="auto"/>
        </w:rPr>
        <w:t>‖</w:t>
      </w:r>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Moneme</w:t>
      </w:r>
      <w:proofErr w:type="spellEnd"/>
      <w:r w:rsidRPr="00087A18">
        <w:rPr>
          <w:rFonts w:asciiTheme="majorBidi" w:hAnsiTheme="majorBidi" w:cstheme="majorBidi"/>
          <w:color w:val="auto"/>
        </w:rPr>
        <w:t xml:space="preserve"> et al., 1982) and as ―veins parallel to the foliation of the </w:t>
      </w:r>
      <w:proofErr w:type="spellStart"/>
      <w:r w:rsidRPr="00087A18">
        <w:rPr>
          <w:rFonts w:asciiTheme="majorBidi" w:hAnsiTheme="majorBidi" w:cstheme="majorBidi"/>
          <w:color w:val="auto"/>
        </w:rPr>
        <w:t>phyllites</w:t>
      </w:r>
      <w:proofErr w:type="spellEnd"/>
      <w:r w:rsidRPr="00087A18">
        <w:rPr>
          <w:rFonts w:asciiTheme="majorBidi" w:hAnsiTheme="majorBidi" w:cstheme="majorBidi"/>
          <w:color w:val="auto"/>
        </w:rPr>
        <w:t xml:space="preserve"> with sharp contacts</w:t>
      </w:r>
      <w:r w:rsidRPr="00087A18">
        <w:rPr>
          <w:rFonts w:ascii="Cambria Math" w:hAnsi="Cambria Math" w:cstheme="majorBidi"/>
          <w:color w:val="auto"/>
        </w:rPr>
        <w:t>‖</w:t>
      </w:r>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Muecke</w:t>
      </w:r>
      <w:proofErr w:type="spellEnd"/>
      <w:r w:rsidRPr="00087A18">
        <w:rPr>
          <w:rFonts w:asciiTheme="majorBidi" w:hAnsiTheme="majorBidi" w:cstheme="majorBidi"/>
          <w:color w:val="auto"/>
        </w:rPr>
        <w:t xml:space="preserve"> and </w:t>
      </w:r>
      <w:proofErr w:type="spellStart"/>
      <w:r w:rsidRPr="00087A18">
        <w:rPr>
          <w:rFonts w:asciiTheme="majorBidi" w:hAnsiTheme="majorBidi" w:cstheme="majorBidi"/>
          <w:color w:val="auto"/>
        </w:rPr>
        <w:t>Okujeni</w:t>
      </w:r>
      <w:proofErr w:type="spellEnd"/>
      <w:r w:rsidRPr="00087A18">
        <w:rPr>
          <w:rFonts w:asciiTheme="majorBidi" w:hAnsiTheme="majorBidi" w:cstheme="majorBidi"/>
          <w:color w:val="auto"/>
        </w:rPr>
        <w:t xml:space="preserve">, 1984 as cited in </w:t>
      </w:r>
      <w:proofErr w:type="spellStart"/>
      <w:r w:rsidRPr="00087A18">
        <w:rPr>
          <w:rFonts w:asciiTheme="majorBidi" w:hAnsiTheme="majorBidi" w:cstheme="majorBidi"/>
          <w:color w:val="auto"/>
        </w:rPr>
        <w:t>Obaje</w:t>
      </w:r>
      <w:proofErr w:type="spellEnd"/>
      <w:r w:rsidRPr="00087A18">
        <w:rPr>
          <w:rFonts w:asciiTheme="majorBidi" w:hAnsiTheme="majorBidi" w:cstheme="majorBidi"/>
          <w:color w:val="auto"/>
        </w:rPr>
        <w:t xml:space="preserve">, 2009). Manganese deposits are known to occur in only two of the Nigerian schist belts: </w:t>
      </w:r>
      <w:proofErr w:type="spellStart"/>
      <w:r w:rsidRPr="00087A18">
        <w:rPr>
          <w:rFonts w:asciiTheme="majorBidi" w:hAnsiTheme="majorBidi" w:cstheme="majorBidi"/>
          <w:color w:val="auto"/>
        </w:rPr>
        <w:t>Maru</w:t>
      </w:r>
      <w:proofErr w:type="spellEnd"/>
      <w:r w:rsidRPr="00087A18">
        <w:rPr>
          <w:rFonts w:asciiTheme="majorBidi" w:hAnsiTheme="majorBidi" w:cstheme="majorBidi"/>
          <w:color w:val="auto"/>
        </w:rPr>
        <w:t xml:space="preserve"> (which also contains BIF, gold and amphibolites) and </w:t>
      </w:r>
      <w:proofErr w:type="spellStart"/>
      <w:r w:rsidRPr="00087A18">
        <w:rPr>
          <w:rFonts w:asciiTheme="majorBidi" w:hAnsiTheme="majorBidi" w:cstheme="majorBidi"/>
          <w:color w:val="auto"/>
        </w:rPr>
        <w:t>Karaukarau</w:t>
      </w:r>
      <w:proofErr w:type="spellEnd"/>
      <w:r w:rsidRPr="00087A18">
        <w:rPr>
          <w:rFonts w:asciiTheme="majorBidi" w:hAnsiTheme="majorBidi" w:cstheme="majorBidi"/>
          <w:color w:val="auto"/>
        </w:rPr>
        <w:t xml:space="preserve"> (which contains </w:t>
      </w:r>
      <w:proofErr w:type="spellStart"/>
      <w:r w:rsidRPr="00087A18">
        <w:rPr>
          <w:rFonts w:asciiTheme="majorBidi" w:hAnsiTheme="majorBidi" w:cstheme="majorBidi"/>
          <w:color w:val="auto"/>
        </w:rPr>
        <w:t>detrital</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quartzites</w:t>
      </w:r>
      <w:proofErr w:type="spellEnd"/>
      <w:r w:rsidRPr="00087A18">
        <w:rPr>
          <w:rFonts w:asciiTheme="majorBidi" w:hAnsiTheme="majorBidi" w:cstheme="majorBidi"/>
          <w:color w:val="auto"/>
        </w:rPr>
        <w:t xml:space="preserve"> but no iron-rich </w:t>
      </w:r>
      <w:proofErr w:type="spellStart"/>
      <w:r w:rsidRPr="00087A18">
        <w:rPr>
          <w:rFonts w:asciiTheme="majorBidi" w:hAnsiTheme="majorBidi" w:cstheme="majorBidi"/>
          <w:color w:val="auto"/>
        </w:rPr>
        <w:t>chemogenic</w:t>
      </w:r>
      <w:proofErr w:type="spellEnd"/>
      <w:r w:rsidRPr="00087A18">
        <w:rPr>
          <w:rFonts w:asciiTheme="majorBidi" w:hAnsiTheme="majorBidi" w:cstheme="majorBidi"/>
          <w:color w:val="auto"/>
        </w:rPr>
        <w:t xml:space="preserve"> quartzite, no gold and very minor amphibolites). Manganese is an essential substance in refining of steel. It acts principally by removing oxygen and </w:t>
      </w:r>
      <w:proofErr w:type="spellStart"/>
      <w:r w:rsidRPr="00087A18">
        <w:rPr>
          <w:rFonts w:asciiTheme="majorBidi" w:hAnsiTheme="majorBidi" w:cstheme="majorBidi"/>
          <w:color w:val="auto"/>
        </w:rPr>
        <w:t>sulphur</w:t>
      </w:r>
      <w:proofErr w:type="spellEnd"/>
      <w:r w:rsidRPr="00087A18">
        <w:rPr>
          <w:rFonts w:asciiTheme="majorBidi" w:hAnsiTheme="majorBidi" w:cstheme="majorBidi"/>
          <w:color w:val="auto"/>
        </w:rPr>
        <w:t xml:space="preserve"> from the molten metal.</w:t>
      </w:r>
    </w:p>
    <w:p w:rsidR="00EE5425" w:rsidRDefault="00EE5425" w:rsidP="00BA32A9">
      <w:pPr>
        <w:pStyle w:val="Default"/>
        <w:spacing w:line="360" w:lineRule="auto"/>
        <w:jc w:val="both"/>
        <w:rPr>
          <w:rFonts w:asciiTheme="majorBidi" w:hAnsiTheme="majorBidi" w:cstheme="majorBidi"/>
          <w:color w:val="auto"/>
        </w:rPr>
      </w:pPr>
      <w:r>
        <w:rPr>
          <w:rFonts w:asciiTheme="majorBidi" w:hAnsiTheme="majorBidi" w:cstheme="majorBidi"/>
          <w:noProof/>
          <w:color w:val="auto"/>
        </w:rPr>
        <w:drawing>
          <wp:anchor distT="0" distB="0" distL="114300" distR="114300" simplePos="0" relativeHeight="251675648" behindDoc="1" locked="0" layoutInCell="1" allowOverlap="1">
            <wp:simplePos x="0" y="0"/>
            <wp:positionH relativeFrom="column">
              <wp:posOffset>965200</wp:posOffset>
            </wp:positionH>
            <wp:positionV relativeFrom="paragraph">
              <wp:posOffset>55880</wp:posOffset>
            </wp:positionV>
            <wp:extent cx="3674110" cy="3022600"/>
            <wp:effectExtent l="19050" t="0" r="2540" b="0"/>
            <wp:wrapNone/>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srcRect/>
                    <a:stretch>
                      <a:fillRect/>
                    </a:stretch>
                  </pic:blipFill>
                  <pic:spPr bwMode="auto">
                    <a:xfrm>
                      <a:off x="0" y="0"/>
                      <a:ext cx="3674110" cy="3022600"/>
                    </a:xfrm>
                    <a:prstGeom prst="rect">
                      <a:avLst/>
                    </a:prstGeom>
                    <a:noFill/>
                    <a:ln w="9525">
                      <a:noFill/>
                      <a:miter lim="800000"/>
                      <a:headEnd/>
                      <a:tailEnd/>
                    </a:ln>
                  </pic:spPr>
                </pic:pic>
              </a:graphicData>
            </a:graphic>
          </wp:anchor>
        </w:drawing>
      </w:r>
    </w:p>
    <w:p w:rsidR="00EE5425" w:rsidRDefault="00EE5425" w:rsidP="00BA32A9">
      <w:pPr>
        <w:pStyle w:val="Default"/>
        <w:spacing w:line="360" w:lineRule="auto"/>
        <w:jc w:val="both"/>
        <w:rPr>
          <w:rFonts w:asciiTheme="majorBidi" w:hAnsiTheme="majorBidi" w:cstheme="majorBidi"/>
          <w:color w:val="auto"/>
        </w:rPr>
      </w:pPr>
    </w:p>
    <w:p w:rsidR="00EE5425" w:rsidRDefault="00EE5425" w:rsidP="00BA32A9">
      <w:pPr>
        <w:pStyle w:val="Default"/>
        <w:spacing w:line="360" w:lineRule="auto"/>
        <w:jc w:val="both"/>
        <w:rPr>
          <w:rFonts w:asciiTheme="majorBidi" w:hAnsiTheme="majorBidi" w:cstheme="majorBidi"/>
          <w:color w:val="auto"/>
        </w:rPr>
      </w:pPr>
    </w:p>
    <w:p w:rsidR="00EE5425" w:rsidRDefault="00EE5425" w:rsidP="00BA32A9">
      <w:pPr>
        <w:pStyle w:val="Default"/>
        <w:spacing w:line="360" w:lineRule="auto"/>
        <w:jc w:val="both"/>
        <w:rPr>
          <w:rFonts w:asciiTheme="majorBidi" w:hAnsiTheme="majorBidi" w:cstheme="majorBidi"/>
          <w:color w:val="auto"/>
        </w:rPr>
      </w:pPr>
    </w:p>
    <w:p w:rsidR="00EE5425" w:rsidRDefault="00EE5425" w:rsidP="00BA32A9">
      <w:pPr>
        <w:pStyle w:val="Default"/>
        <w:spacing w:line="360" w:lineRule="auto"/>
        <w:jc w:val="both"/>
        <w:rPr>
          <w:rFonts w:asciiTheme="majorBidi" w:hAnsiTheme="majorBidi" w:cstheme="majorBidi"/>
          <w:color w:val="auto"/>
        </w:rPr>
      </w:pPr>
    </w:p>
    <w:p w:rsidR="00EE5425" w:rsidRDefault="00EE5425" w:rsidP="00BA32A9">
      <w:pPr>
        <w:pStyle w:val="Default"/>
        <w:spacing w:line="360" w:lineRule="auto"/>
        <w:jc w:val="both"/>
        <w:rPr>
          <w:rFonts w:asciiTheme="majorBidi" w:hAnsiTheme="majorBidi" w:cstheme="majorBidi"/>
          <w:color w:val="auto"/>
        </w:rPr>
      </w:pPr>
    </w:p>
    <w:p w:rsidR="00EE5425" w:rsidRDefault="00EE5425" w:rsidP="00BA32A9">
      <w:pPr>
        <w:pStyle w:val="Default"/>
        <w:spacing w:line="360" w:lineRule="auto"/>
        <w:jc w:val="both"/>
        <w:rPr>
          <w:rFonts w:asciiTheme="majorBidi" w:hAnsiTheme="majorBidi" w:cstheme="majorBidi"/>
          <w:color w:val="auto"/>
        </w:rPr>
      </w:pPr>
    </w:p>
    <w:p w:rsidR="00EE5425" w:rsidRDefault="00EE5425" w:rsidP="00BA32A9">
      <w:pPr>
        <w:pStyle w:val="Default"/>
        <w:spacing w:line="360" w:lineRule="auto"/>
        <w:jc w:val="both"/>
        <w:rPr>
          <w:rFonts w:asciiTheme="majorBidi" w:hAnsiTheme="majorBidi" w:cstheme="majorBidi"/>
          <w:color w:val="auto"/>
        </w:rPr>
      </w:pPr>
    </w:p>
    <w:p w:rsidR="00BA32A9" w:rsidRDefault="00087A18" w:rsidP="00BA32A9">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 </w:t>
      </w:r>
    </w:p>
    <w:p w:rsidR="00EE5425" w:rsidRDefault="00EE5425" w:rsidP="00BA32A9">
      <w:pPr>
        <w:pStyle w:val="Default"/>
        <w:spacing w:line="360" w:lineRule="auto"/>
        <w:jc w:val="both"/>
        <w:rPr>
          <w:rFonts w:asciiTheme="majorBidi" w:hAnsiTheme="majorBidi" w:cstheme="majorBidi"/>
          <w:b/>
          <w:bCs/>
          <w:color w:val="auto"/>
        </w:rPr>
      </w:pPr>
    </w:p>
    <w:p w:rsidR="00EE5425" w:rsidRDefault="00EE5425" w:rsidP="00BA32A9">
      <w:pPr>
        <w:pStyle w:val="Default"/>
        <w:spacing w:line="360" w:lineRule="auto"/>
        <w:jc w:val="both"/>
        <w:rPr>
          <w:rFonts w:asciiTheme="majorBidi" w:hAnsiTheme="majorBidi" w:cstheme="majorBidi"/>
          <w:b/>
          <w:bCs/>
          <w:color w:val="auto"/>
        </w:rPr>
      </w:pPr>
    </w:p>
    <w:p w:rsidR="00EE5425" w:rsidRDefault="00EE5425" w:rsidP="00BA32A9">
      <w:pPr>
        <w:pStyle w:val="Default"/>
        <w:spacing w:line="360" w:lineRule="auto"/>
        <w:jc w:val="both"/>
        <w:rPr>
          <w:rFonts w:asciiTheme="majorBidi" w:hAnsiTheme="majorBidi" w:cstheme="majorBidi"/>
          <w:b/>
          <w:bCs/>
          <w:color w:val="auto"/>
        </w:rPr>
      </w:pPr>
    </w:p>
    <w:p w:rsidR="00EE5425" w:rsidRPr="00EE5425" w:rsidRDefault="00EE5425" w:rsidP="00BA32A9">
      <w:pPr>
        <w:pStyle w:val="Default"/>
        <w:spacing w:line="360" w:lineRule="auto"/>
        <w:jc w:val="both"/>
        <w:rPr>
          <w:rFonts w:asciiTheme="majorBidi" w:hAnsiTheme="majorBidi" w:cstheme="majorBidi"/>
          <w:b/>
          <w:bCs/>
          <w:i/>
          <w:iCs/>
          <w:color w:val="auto"/>
        </w:rPr>
      </w:pPr>
      <w:proofErr w:type="gramStart"/>
      <w:r w:rsidRPr="00EE5425">
        <w:rPr>
          <w:rFonts w:asciiTheme="majorBidi" w:hAnsiTheme="majorBidi" w:cstheme="majorBidi"/>
          <w:b/>
          <w:bCs/>
          <w:i/>
          <w:iCs/>
          <w:color w:val="auto"/>
        </w:rPr>
        <w:t>Fig 7.</w:t>
      </w:r>
      <w:proofErr w:type="gramEnd"/>
      <w:r w:rsidRPr="00EE5425">
        <w:rPr>
          <w:rFonts w:asciiTheme="majorBidi" w:hAnsiTheme="majorBidi" w:cstheme="majorBidi"/>
          <w:b/>
          <w:bCs/>
          <w:i/>
          <w:iCs/>
          <w:color w:val="auto"/>
        </w:rPr>
        <w:t xml:space="preserve"> Manganese sampled from </w:t>
      </w:r>
      <w:proofErr w:type="spellStart"/>
      <w:proofErr w:type="gramStart"/>
      <w:r w:rsidRPr="00EE5425">
        <w:rPr>
          <w:rFonts w:asciiTheme="majorBidi" w:hAnsiTheme="majorBidi" w:cstheme="majorBidi"/>
          <w:b/>
          <w:bCs/>
          <w:i/>
          <w:iCs/>
          <w:color w:val="auto"/>
        </w:rPr>
        <w:t>zaria</w:t>
      </w:r>
      <w:proofErr w:type="spellEnd"/>
      <w:proofErr w:type="gramEnd"/>
    </w:p>
    <w:p w:rsidR="00EE5425" w:rsidRDefault="00EE5425" w:rsidP="00BA32A9">
      <w:pPr>
        <w:pStyle w:val="Default"/>
        <w:spacing w:line="360" w:lineRule="auto"/>
        <w:jc w:val="both"/>
        <w:rPr>
          <w:rFonts w:asciiTheme="majorBidi" w:hAnsiTheme="majorBidi" w:cstheme="majorBidi"/>
          <w:b/>
          <w:bCs/>
          <w:color w:val="auto"/>
        </w:rPr>
      </w:pPr>
    </w:p>
    <w:p w:rsidR="00087A18" w:rsidRPr="00087A18" w:rsidRDefault="00087A18" w:rsidP="00BA32A9">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2.5.2 Ore deposits in the Sedimentary Basins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Lead-Zinc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Lead-Zinc (Galena-</w:t>
      </w:r>
      <w:proofErr w:type="spellStart"/>
      <w:r w:rsidRPr="00087A18">
        <w:rPr>
          <w:rFonts w:asciiTheme="majorBidi" w:hAnsiTheme="majorBidi" w:cstheme="majorBidi"/>
          <w:color w:val="auto"/>
        </w:rPr>
        <w:t>Sphalerite</w:t>
      </w:r>
      <w:proofErr w:type="spellEnd"/>
      <w:r w:rsidRPr="00087A18">
        <w:rPr>
          <w:rFonts w:asciiTheme="majorBidi" w:hAnsiTheme="majorBidi" w:cstheme="majorBidi"/>
          <w:color w:val="auto"/>
        </w:rPr>
        <w:t xml:space="preserve">), often associated with barites mineralization, is thought to be hydrothermal in origin. Lead-Zinc deposits are </w:t>
      </w:r>
      <w:proofErr w:type="spellStart"/>
      <w:r w:rsidRPr="00087A18">
        <w:rPr>
          <w:rFonts w:asciiTheme="majorBidi" w:hAnsiTheme="majorBidi" w:cstheme="majorBidi"/>
          <w:color w:val="auto"/>
        </w:rPr>
        <w:t>telethermal</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Bamalli</w:t>
      </w:r>
      <w:proofErr w:type="spellEnd"/>
      <w:r w:rsidRPr="00087A18">
        <w:rPr>
          <w:rFonts w:asciiTheme="majorBidi" w:hAnsiTheme="majorBidi" w:cstheme="majorBidi"/>
          <w:color w:val="auto"/>
        </w:rPr>
        <w:t xml:space="preserve"> et al., 2011) Fracturing and jointing are intense in the areas of mineralization. In some places, the structures are locally contorted obscuring the regional geology. The main sets of fractures generally run in the directions of 45o to 80o N to each other and, invariably almost at right-angles, transverse to the fold axis. The mineralization consists primarily of siderite, </w:t>
      </w:r>
      <w:proofErr w:type="spellStart"/>
      <w:r w:rsidRPr="00087A18">
        <w:rPr>
          <w:rFonts w:asciiTheme="majorBidi" w:hAnsiTheme="majorBidi" w:cstheme="majorBidi"/>
          <w:color w:val="auto"/>
        </w:rPr>
        <w:t>sphalerite</w:t>
      </w:r>
      <w:proofErr w:type="spellEnd"/>
      <w:r w:rsidRPr="00087A18">
        <w:rPr>
          <w:rFonts w:asciiTheme="majorBidi" w:hAnsiTheme="majorBidi" w:cstheme="majorBidi"/>
          <w:color w:val="auto"/>
        </w:rPr>
        <w:t xml:space="preserve">, galena, and </w:t>
      </w:r>
      <w:proofErr w:type="spellStart"/>
      <w:r w:rsidRPr="00087A18">
        <w:rPr>
          <w:rFonts w:asciiTheme="majorBidi" w:hAnsiTheme="majorBidi" w:cstheme="majorBidi"/>
          <w:color w:val="auto"/>
        </w:rPr>
        <w:t>barytes</w:t>
      </w:r>
      <w:proofErr w:type="spellEnd"/>
      <w:r w:rsidRPr="00087A18">
        <w:rPr>
          <w:rFonts w:asciiTheme="majorBidi" w:hAnsiTheme="majorBidi" w:cstheme="majorBidi"/>
          <w:color w:val="auto"/>
        </w:rPr>
        <w:t xml:space="preserve"> assemblages with a minor amount of gold and silver. It is typical of the fracture-filling types. It </w:t>
      </w:r>
      <w:r w:rsidRPr="00087A18">
        <w:rPr>
          <w:rFonts w:asciiTheme="majorBidi" w:hAnsiTheme="majorBidi" w:cstheme="majorBidi"/>
          <w:color w:val="auto"/>
        </w:rPr>
        <w:lastRenderedPageBreak/>
        <w:t xml:space="preserve">has been observed that the lead-zinc mineralization is dominant, with only </w:t>
      </w:r>
      <w:proofErr w:type="spellStart"/>
      <w:r w:rsidRPr="00087A18">
        <w:rPr>
          <w:rFonts w:asciiTheme="majorBidi" w:hAnsiTheme="majorBidi" w:cstheme="majorBidi"/>
          <w:color w:val="auto"/>
        </w:rPr>
        <w:t>barytes</w:t>
      </w:r>
      <w:proofErr w:type="spellEnd"/>
      <w:r w:rsidRPr="00087A18">
        <w:rPr>
          <w:rFonts w:asciiTheme="majorBidi" w:hAnsiTheme="majorBidi" w:cstheme="majorBidi"/>
          <w:color w:val="auto"/>
        </w:rPr>
        <w:t xml:space="preserve"> as an accessory mineral, in the more argillaceous sediments </w:t>
      </w:r>
      <w:proofErr w:type="spellStart"/>
      <w:r w:rsidRPr="00087A18">
        <w:rPr>
          <w:rFonts w:asciiTheme="majorBidi" w:hAnsiTheme="majorBidi" w:cstheme="majorBidi"/>
          <w:color w:val="auto"/>
        </w:rPr>
        <w:t>viz</w:t>
      </w:r>
      <w:proofErr w:type="spellEnd"/>
      <w:r w:rsidRPr="00087A18">
        <w:rPr>
          <w:rFonts w:asciiTheme="majorBidi" w:hAnsiTheme="majorBidi" w:cstheme="majorBidi"/>
          <w:color w:val="auto"/>
        </w:rPr>
        <w:t xml:space="preserve"> the </w:t>
      </w:r>
      <w:proofErr w:type="spellStart"/>
      <w:r w:rsidRPr="00087A18">
        <w:rPr>
          <w:rFonts w:asciiTheme="majorBidi" w:hAnsiTheme="majorBidi" w:cstheme="majorBidi"/>
          <w:color w:val="auto"/>
        </w:rPr>
        <w:t>Albian</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Asu</w:t>
      </w:r>
      <w:proofErr w:type="spellEnd"/>
      <w:r w:rsidRPr="00087A18">
        <w:rPr>
          <w:rFonts w:asciiTheme="majorBidi" w:hAnsiTheme="majorBidi" w:cstheme="majorBidi"/>
          <w:color w:val="auto"/>
        </w:rPr>
        <w:t xml:space="preserve"> River Formation of the </w:t>
      </w:r>
      <w:proofErr w:type="spellStart"/>
      <w:r w:rsidRPr="00087A18">
        <w:rPr>
          <w:rFonts w:asciiTheme="majorBidi" w:hAnsiTheme="majorBidi" w:cstheme="majorBidi"/>
          <w:color w:val="auto"/>
        </w:rPr>
        <w:t>Abakaliki</w:t>
      </w:r>
      <w:proofErr w:type="spellEnd"/>
      <w:r w:rsidRPr="00087A18">
        <w:rPr>
          <w:rFonts w:asciiTheme="majorBidi" w:hAnsiTheme="majorBidi" w:cstheme="majorBidi"/>
          <w:color w:val="auto"/>
        </w:rPr>
        <w:t xml:space="preserve"> and </w:t>
      </w:r>
      <w:proofErr w:type="spellStart"/>
      <w:r w:rsidRPr="00087A18">
        <w:rPr>
          <w:rFonts w:asciiTheme="majorBidi" w:hAnsiTheme="majorBidi" w:cstheme="majorBidi"/>
          <w:color w:val="auto"/>
        </w:rPr>
        <w:t>Zurak</w:t>
      </w:r>
      <w:proofErr w:type="spellEnd"/>
      <w:r w:rsidRPr="00087A18">
        <w:rPr>
          <w:rFonts w:asciiTheme="majorBidi" w:hAnsiTheme="majorBidi" w:cstheme="majorBidi"/>
          <w:color w:val="auto"/>
        </w:rPr>
        <w:t xml:space="preserve"> provinces. Over 30 lodes of lead-zinc with an aggregate length of about 7,000 m have been reported in the Nigerian lead-zinc field. The mineralization was shown by drilling to be up to 100 m deep. In the </w:t>
      </w:r>
      <w:proofErr w:type="spellStart"/>
      <w:r w:rsidRPr="00087A18">
        <w:rPr>
          <w:rFonts w:asciiTheme="majorBidi" w:hAnsiTheme="majorBidi" w:cstheme="majorBidi"/>
          <w:color w:val="auto"/>
        </w:rPr>
        <w:t>Abakaliki</w:t>
      </w:r>
      <w:proofErr w:type="spellEnd"/>
      <w:r w:rsidRPr="00087A18">
        <w:rPr>
          <w:rFonts w:asciiTheme="majorBidi" w:hAnsiTheme="majorBidi" w:cstheme="majorBidi"/>
          <w:color w:val="auto"/>
        </w:rPr>
        <w:t xml:space="preserve"> area, in particular, lead-zinc mineralization was found associated with calcareous </w:t>
      </w:r>
      <w:proofErr w:type="spellStart"/>
      <w:r w:rsidRPr="00087A18">
        <w:rPr>
          <w:rFonts w:asciiTheme="majorBidi" w:hAnsiTheme="majorBidi" w:cstheme="majorBidi"/>
          <w:color w:val="auto"/>
        </w:rPr>
        <w:t>shales</w:t>
      </w:r>
      <w:proofErr w:type="spellEnd"/>
      <w:r w:rsidRPr="00087A18">
        <w:rPr>
          <w:rFonts w:asciiTheme="majorBidi" w:hAnsiTheme="majorBidi" w:cstheme="majorBidi"/>
          <w:color w:val="auto"/>
        </w:rPr>
        <w:t xml:space="preserve"> and </w:t>
      </w:r>
      <w:proofErr w:type="spellStart"/>
      <w:r w:rsidRPr="00087A18">
        <w:rPr>
          <w:rFonts w:asciiTheme="majorBidi" w:hAnsiTheme="majorBidi" w:cstheme="majorBidi"/>
          <w:color w:val="auto"/>
        </w:rPr>
        <w:t>shaly</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limestones</w:t>
      </w:r>
      <w:proofErr w:type="spellEnd"/>
      <w:r w:rsidRPr="00087A18">
        <w:rPr>
          <w:rFonts w:asciiTheme="majorBidi" w:hAnsiTheme="majorBidi" w:cstheme="majorBidi"/>
          <w:color w:val="auto"/>
        </w:rPr>
        <w:t xml:space="preserve">. In the two occurrences at </w:t>
      </w:r>
      <w:proofErr w:type="spellStart"/>
      <w:r w:rsidRPr="00087A18">
        <w:rPr>
          <w:rFonts w:asciiTheme="majorBidi" w:hAnsiTheme="majorBidi" w:cstheme="majorBidi"/>
          <w:color w:val="auto"/>
        </w:rPr>
        <w:t>Ameri</w:t>
      </w:r>
      <w:proofErr w:type="spellEnd"/>
      <w:r w:rsidRPr="00087A18">
        <w:rPr>
          <w:rFonts w:asciiTheme="majorBidi" w:hAnsiTheme="majorBidi" w:cstheme="majorBidi"/>
          <w:color w:val="auto"/>
        </w:rPr>
        <w:t xml:space="preserve"> and </w:t>
      </w:r>
      <w:proofErr w:type="spellStart"/>
      <w:r w:rsidRPr="00087A18">
        <w:rPr>
          <w:rFonts w:asciiTheme="majorBidi" w:hAnsiTheme="majorBidi" w:cstheme="majorBidi"/>
          <w:color w:val="auto"/>
        </w:rPr>
        <w:t>Nyeba</w:t>
      </w:r>
      <w:proofErr w:type="spellEnd"/>
      <w:r w:rsidRPr="00087A18">
        <w:rPr>
          <w:rFonts w:asciiTheme="majorBidi" w:hAnsiTheme="majorBidi" w:cstheme="majorBidi"/>
          <w:color w:val="auto"/>
        </w:rPr>
        <w:t xml:space="preserve">, the Nigerian Lead-Zinc Mining Company (1956) gave a conservative indicated ore reserve of 693,000 </w:t>
      </w:r>
      <w:proofErr w:type="spellStart"/>
      <w:r w:rsidRPr="00087A18">
        <w:rPr>
          <w:rFonts w:asciiTheme="majorBidi" w:hAnsiTheme="majorBidi" w:cstheme="majorBidi"/>
          <w:color w:val="auto"/>
        </w:rPr>
        <w:t>tonnes</w:t>
      </w:r>
      <w:proofErr w:type="spellEnd"/>
      <w:r w:rsidRPr="00087A18">
        <w:rPr>
          <w:rFonts w:asciiTheme="majorBidi" w:hAnsiTheme="majorBidi" w:cstheme="majorBidi"/>
          <w:color w:val="auto"/>
        </w:rPr>
        <w:t xml:space="preserve"> with 9.0% lead and 7.0% zinc. In the lead-zinc fields, two types of rocks are identifiable: the galena and </w:t>
      </w:r>
      <w:proofErr w:type="spellStart"/>
      <w:r w:rsidRPr="00087A18">
        <w:rPr>
          <w:rFonts w:asciiTheme="majorBidi" w:hAnsiTheme="majorBidi" w:cstheme="majorBidi"/>
          <w:color w:val="auto"/>
        </w:rPr>
        <w:t>sphalerite</w:t>
      </w:r>
      <w:proofErr w:type="spellEnd"/>
      <w:r w:rsidRPr="00087A18">
        <w:rPr>
          <w:rFonts w:asciiTheme="majorBidi" w:hAnsiTheme="majorBidi" w:cstheme="majorBidi"/>
          <w:color w:val="auto"/>
        </w:rPr>
        <w:t xml:space="preserve">-rich rocks. The </w:t>
      </w:r>
      <w:proofErr w:type="spellStart"/>
      <w:r w:rsidRPr="00087A18">
        <w:rPr>
          <w:rFonts w:asciiTheme="majorBidi" w:hAnsiTheme="majorBidi" w:cstheme="majorBidi"/>
          <w:color w:val="auto"/>
        </w:rPr>
        <w:t>Abakaliki</w:t>
      </w:r>
      <w:proofErr w:type="spellEnd"/>
      <w:r w:rsidRPr="00087A18">
        <w:rPr>
          <w:rFonts w:asciiTheme="majorBidi" w:hAnsiTheme="majorBidi" w:cstheme="majorBidi"/>
          <w:color w:val="auto"/>
        </w:rPr>
        <w:t xml:space="preserve"> field is still Nigeria‘s most crucial lead-zinc deposit (fig.8a and b).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Uranium in the Sedimentary Basins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About 85% of the world‘s production of uranium comes from deposits associated with sedimentary and supergene processes. Such deposits include these occurrences: </w:t>
      </w:r>
    </w:p>
    <w:p w:rsidR="00EE5425" w:rsidRDefault="00087A18" w:rsidP="00BA32A9">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(1) quartz-pebble conglomerates, </w:t>
      </w:r>
    </w:p>
    <w:p w:rsidR="00EE5425" w:rsidRDefault="00087A18" w:rsidP="00BA32A9">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(2) Sandstones, </w:t>
      </w:r>
    </w:p>
    <w:p w:rsidR="00EE5425" w:rsidRDefault="00087A18" w:rsidP="00BA32A9">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(3) </w:t>
      </w:r>
      <w:proofErr w:type="spellStart"/>
      <w:proofErr w:type="gramStart"/>
      <w:r w:rsidRPr="00087A18">
        <w:rPr>
          <w:rFonts w:asciiTheme="majorBidi" w:hAnsiTheme="majorBidi" w:cstheme="majorBidi"/>
          <w:color w:val="auto"/>
        </w:rPr>
        <w:t>calcrete</w:t>
      </w:r>
      <w:proofErr w:type="spellEnd"/>
      <w:proofErr w:type="gramEnd"/>
      <w:r w:rsidRPr="00087A18">
        <w:rPr>
          <w:rFonts w:asciiTheme="majorBidi" w:hAnsiTheme="majorBidi" w:cstheme="majorBidi"/>
          <w:color w:val="auto"/>
        </w:rPr>
        <w:t xml:space="preserve"> and </w:t>
      </w:r>
      <w:r w:rsidR="00BA32A9">
        <w:rPr>
          <w:rFonts w:asciiTheme="majorBidi" w:hAnsiTheme="majorBidi" w:cstheme="majorBidi"/>
          <w:color w:val="auto"/>
        </w:rPr>
        <w:t xml:space="preserve"> </w:t>
      </w:r>
      <w:r w:rsidRPr="00087A18">
        <w:rPr>
          <w:rFonts w:asciiTheme="majorBidi" w:hAnsiTheme="majorBidi" w:cstheme="majorBidi"/>
          <w:color w:val="auto"/>
        </w:rPr>
        <w:t>(</w:t>
      </w:r>
    </w:p>
    <w:p w:rsidR="00087A18" w:rsidRPr="00087A18" w:rsidRDefault="00087A18" w:rsidP="00BA32A9">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4) </w:t>
      </w:r>
      <w:proofErr w:type="spellStart"/>
      <w:proofErr w:type="gramStart"/>
      <w:r w:rsidRPr="00087A18">
        <w:rPr>
          <w:rFonts w:asciiTheme="majorBidi" w:hAnsiTheme="majorBidi" w:cstheme="majorBidi"/>
          <w:color w:val="auto"/>
        </w:rPr>
        <w:t>shales</w:t>
      </w:r>
      <w:proofErr w:type="spellEnd"/>
      <w:proofErr w:type="gramEnd"/>
      <w:r w:rsidRPr="00087A18">
        <w:rPr>
          <w:rFonts w:asciiTheme="majorBidi" w:hAnsiTheme="majorBidi" w:cstheme="majorBidi"/>
          <w:color w:val="auto"/>
        </w:rPr>
        <w:t xml:space="preserve">, phosphates, and other related sediments. </w:t>
      </w:r>
    </w:p>
    <w:p w:rsidR="00BA32A9" w:rsidRDefault="00087A18" w:rsidP="00BA32A9">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The sandstone-type deposit is the richest and best exploited in Nigeria. Most of the known significant sandstone occurrences type uranium deposits in the world are of Carbonaceous or younger age. Although some few deposits of the </w:t>
      </w:r>
      <w:proofErr w:type="spellStart"/>
      <w:r w:rsidRPr="00087A18">
        <w:rPr>
          <w:rFonts w:asciiTheme="majorBidi" w:hAnsiTheme="majorBidi" w:cstheme="majorBidi"/>
          <w:color w:val="auto"/>
        </w:rPr>
        <w:t>tectolithologic</w:t>
      </w:r>
      <w:proofErr w:type="spellEnd"/>
      <w:r w:rsidRPr="00087A18">
        <w:rPr>
          <w:rFonts w:asciiTheme="majorBidi" w:hAnsiTheme="majorBidi" w:cstheme="majorBidi"/>
          <w:color w:val="auto"/>
        </w:rPr>
        <w:t xml:space="preserve">-type, such as the Athabasca deposits (Canada), also occur in the </w:t>
      </w:r>
      <w:proofErr w:type="spellStart"/>
      <w:r w:rsidRPr="00087A18">
        <w:rPr>
          <w:rFonts w:asciiTheme="majorBidi" w:hAnsiTheme="majorBidi" w:cstheme="majorBidi"/>
          <w:color w:val="auto"/>
        </w:rPr>
        <w:t>Proterozoic</w:t>
      </w:r>
      <w:proofErr w:type="spellEnd"/>
      <w:r w:rsidRPr="00087A18">
        <w:rPr>
          <w:rFonts w:asciiTheme="majorBidi" w:hAnsiTheme="majorBidi" w:cstheme="majorBidi"/>
          <w:color w:val="auto"/>
        </w:rPr>
        <w:t xml:space="preserve">. The best-known examples of the sandstone-type deposits include those hosted by Triassic and younger sediments in the Colorado/Wyoming Province of the USA, in the Carbonaceous and the younger sediments on the western margin of the Air </w:t>
      </w:r>
      <w:proofErr w:type="spellStart"/>
      <w:r w:rsidRPr="00087A18">
        <w:rPr>
          <w:rFonts w:asciiTheme="majorBidi" w:hAnsiTheme="majorBidi" w:cstheme="majorBidi"/>
          <w:color w:val="auto"/>
        </w:rPr>
        <w:t>Massiff</w:t>
      </w:r>
      <w:proofErr w:type="spellEnd"/>
      <w:r w:rsidRPr="00087A18">
        <w:rPr>
          <w:rFonts w:asciiTheme="majorBidi" w:hAnsiTheme="majorBidi" w:cstheme="majorBidi"/>
          <w:color w:val="auto"/>
        </w:rPr>
        <w:t xml:space="preserve"> in the Niger Republic and the sediments of the </w:t>
      </w:r>
      <w:proofErr w:type="spellStart"/>
      <w:r w:rsidRPr="00087A18">
        <w:rPr>
          <w:rFonts w:asciiTheme="majorBidi" w:hAnsiTheme="majorBidi" w:cstheme="majorBidi"/>
          <w:color w:val="auto"/>
        </w:rPr>
        <w:t>Franceville</w:t>
      </w:r>
      <w:proofErr w:type="spellEnd"/>
      <w:r w:rsidRPr="00087A18">
        <w:rPr>
          <w:rFonts w:asciiTheme="majorBidi" w:hAnsiTheme="majorBidi" w:cstheme="majorBidi"/>
          <w:color w:val="auto"/>
        </w:rPr>
        <w:t xml:space="preserve"> Basin of Gabon. In Nigeria, continental sandstones of equivalent age and/or sedimentary environments to those of Colorado and Niger occur in </w:t>
      </w:r>
      <w:proofErr w:type="spellStart"/>
      <w:r w:rsidRPr="00087A18">
        <w:rPr>
          <w:rFonts w:asciiTheme="majorBidi" w:hAnsiTheme="majorBidi" w:cstheme="majorBidi"/>
          <w:color w:val="auto"/>
        </w:rPr>
        <w:t>Sokoto</w:t>
      </w:r>
      <w:proofErr w:type="spellEnd"/>
      <w:r w:rsidRPr="00087A18">
        <w:rPr>
          <w:rFonts w:asciiTheme="majorBidi" w:hAnsiTheme="majorBidi" w:cstheme="majorBidi"/>
          <w:color w:val="auto"/>
        </w:rPr>
        <w:t>, Chad, Benue, and the Middle Niger basins. These sediments have been formed in basins surrounded by older crystalline and volcanic rocks of the Basement Complex, which may act as sources of uranium mineralization in these sediments.</w:t>
      </w:r>
      <w:r w:rsidR="00BA32A9">
        <w:rPr>
          <w:rFonts w:asciiTheme="majorBidi" w:hAnsiTheme="majorBidi" w:cstheme="majorBidi"/>
          <w:color w:val="auto"/>
        </w:rPr>
        <w:t xml:space="preserve"> </w:t>
      </w:r>
    </w:p>
    <w:p w:rsidR="00EE5425" w:rsidRDefault="00EE5425" w:rsidP="00BA32A9">
      <w:pPr>
        <w:pStyle w:val="Default"/>
        <w:spacing w:line="360" w:lineRule="auto"/>
        <w:jc w:val="both"/>
        <w:rPr>
          <w:rFonts w:asciiTheme="majorBidi" w:hAnsiTheme="majorBidi" w:cstheme="majorBidi"/>
          <w:color w:val="auto"/>
        </w:rPr>
      </w:pPr>
    </w:p>
    <w:p w:rsidR="00EE5425" w:rsidRDefault="00EE5425" w:rsidP="00BA32A9">
      <w:pPr>
        <w:pStyle w:val="Default"/>
        <w:spacing w:line="360" w:lineRule="auto"/>
        <w:jc w:val="both"/>
        <w:rPr>
          <w:rFonts w:asciiTheme="majorBidi" w:hAnsiTheme="majorBidi" w:cstheme="majorBidi"/>
          <w:color w:val="auto"/>
        </w:rPr>
      </w:pPr>
    </w:p>
    <w:p w:rsidR="00EE5425" w:rsidRDefault="00EE5425" w:rsidP="00BA32A9">
      <w:pPr>
        <w:pStyle w:val="Default"/>
        <w:spacing w:line="360" w:lineRule="auto"/>
        <w:jc w:val="both"/>
        <w:rPr>
          <w:rFonts w:asciiTheme="majorBidi" w:hAnsiTheme="majorBidi" w:cstheme="majorBidi"/>
          <w:color w:val="auto"/>
        </w:rPr>
      </w:pPr>
    </w:p>
    <w:p w:rsidR="00EE5425" w:rsidRDefault="00EE5425" w:rsidP="00BA32A9">
      <w:pPr>
        <w:pStyle w:val="Default"/>
        <w:spacing w:line="360" w:lineRule="auto"/>
        <w:jc w:val="both"/>
        <w:rPr>
          <w:rFonts w:asciiTheme="majorBidi" w:hAnsiTheme="majorBidi" w:cstheme="majorBidi"/>
          <w:color w:val="auto"/>
        </w:rPr>
      </w:pPr>
    </w:p>
    <w:p w:rsidR="00EE5425" w:rsidRDefault="00EE5425" w:rsidP="00BA32A9">
      <w:pPr>
        <w:pStyle w:val="Default"/>
        <w:spacing w:line="360" w:lineRule="auto"/>
        <w:jc w:val="both"/>
        <w:rPr>
          <w:rFonts w:asciiTheme="majorBidi" w:hAnsiTheme="majorBidi" w:cstheme="majorBidi"/>
          <w:color w:val="auto"/>
        </w:rPr>
      </w:pPr>
    </w:p>
    <w:p w:rsidR="00EE5425" w:rsidRDefault="00EE5425" w:rsidP="00BA32A9">
      <w:pPr>
        <w:pStyle w:val="Default"/>
        <w:spacing w:line="360" w:lineRule="auto"/>
        <w:jc w:val="both"/>
        <w:rPr>
          <w:rFonts w:asciiTheme="majorBidi" w:hAnsiTheme="majorBidi" w:cstheme="majorBidi"/>
          <w:color w:val="auto"/>
        </w:rPr>
      </w:pPr>
    </w:p>
    <w:p w:rsidR="00EE5425" w:rsidRDefault="00EE5425" w:rsidP="00BA32A9">
      <w:pPr>
        <w:pStyle w:val="Default"/>
        <w:spacing w:line="360" w:lineRule="auto"/>
        <w:jc w:val="both"/>
        <w:rPr>
          <w:rFonts w:asciiTheme="majorBidi" w:hAnsiTheme="majorBidi" w:cstheme="majorBidi"/>
          <w:color w:val="auto"/>
        </w:rPr>
      </w:pPr>
    </w:p>
    <w:p w:rsidR="00EE5425" w:rsidRDefault="007E7864">
      <w:pPr>
        <w:rPr>
          <w:rFonts w:asciiTheme="majorBidi" w:hAnsiTheme="majorBidi" w:cstheme="majorBidi"/>
        </w:rPr>
      </w:pPr>
      <w:r>
        <w:rPr>
          <w:rFonts w:asciiTheme="majorBidi" w:hAnsiTheme="majorBidi" w:cstheme="majorBidi"/>
          <w:noProof/>
        </w:rPr>
        <w:lastRenderedPageBreak/>
        <w:drawing>
          <wp:anchor distT="0" distB="0" distL="114300" distR="114300" simplePos="0" relativeHeight="251676672" behindDoc="1" locked="0" layoutInCell="1" allowOverlap="1">
            <wp:simplePos x="0" y="0"/>
            <wp:positionH relativeFrom="column">
              <wp:posOffset>674370</wp:posOffset>
            </wp:positionH>
            <wp:positionV relativeFrom="paragraph">
              <wp:posOffset>-528955</wp:posOffset>
            </wp:positionV>
            <wp:extent cx="4138295" cy="2975610"/>
            <wp:effectExtent l="19050" t="0" r="0" b="0"/>
            <wp:wrapNone/>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4138295" cy="2975610"/>
                    </a:xfrm>
                    <a:prstGeom prst="rect">
                      <a:avLst/>
                    </a:prstGeom>
                    <a:noFill/>
                    <a:ln w="9525">
                      <a:noFill/>
                      <a:miter lim="800000"/>
                      <a:headEnd/>
                      <a:tailEnd/>
                    </a:ln>
                  </pic:spPr>
                </pic:pic>
              </a:graphicData>
            </a:graphic>
          </wp:anchor>
        </w:drawing>
      </w:r>
    </w:p>
    <w:p w:rsidR="00EE5425" w:rsidRDefault="00EE5425">
      <w:pPr>
        <w:rPr>
          <w:rFonts w:asciiTheme="majorBidi" w:hAnsiTheme="majorBidi" w:cstheme="majorBidi"/>
        </w:rPr>
      </w:pPr>
    </w:p>
    <w:p w:rsidR="00EE5425" w:rsidRDefault="00EE5425">
      <w:pPr>
        <w:rPr>
          <w:rFonts w:asciiTheme="majorBidi" w:hAnsiTheme="majorBidi" w:cstheme="majorBidi"/>
        </w:rPr>
      </w:pPr>
    </w:p>
    <w:p w:rsidR="00EE5425" w:rsidRDefault="00EE5425">
      <w:pPr>
        <w:rPr>
          <w:rFonts w:asciiTheme="majorBidi" w:hAnsiTheme="majorBidi" w:cstheme="majorBidi"/>
        </w:rPr>
      </w:pPr>
    </w:p>
    <w:p w:rsidR="00EE5425" w:rsidRDefault="00EE5425">
      <w:pPr>
        <w:rPr>
          <w:rFonts w:asciiTheme="majorBidi" w:hAnsiTheme="majorBidi" w:cstheme="majorBidi"/>
        </w:rPr>
      </w:pPr>
    </w:p>
    <w:p w:rsidR="00EE5425" w:rsidRDefault="00EE5425">
      <w:pPr>
        <w:rPr>
          <w:rFonts w:asciiTheme="majorBidi" w:hAnsiTheme="majorBidi" w:cstheme="majorBidi"/>
        </w:rPr>
      </w:pPr>
    </w:p>
    <w:p w:rsidR="00EE5425" w:rsidRDefault="00EE5425">
      <w:pPr>
        <w:rPr>
          <w:rFonts w:asciiTheme="majorBidi" w:hAnsiTheme="majorBidi" w:cstheme="majorBidi"/>
        </w:rPr>
      </w:pPr>
    </w:p>
    <w:p w:rsidR="007E7864" w:rsidRDefault="007E7864">
      <w:pPr>
        <w:rPr>
          <w:rFonts w:asciiTheme="majorBidi" w:hAnsiTheme="majorBidi" w:cstheme="majorBidi"/>
        </w:rPr>
      </w:pPr>
    </w:p>
    <w:p w:rsidR="007E7864" w:rsidRDefault="007E7864">
      <w:pPr>
        <w:rPr>
          <w:rFonts w:asciiTheme="majorBidi" w:hAnsiTheme="majorBidi" w:cstheme="majorBidi"/>
        </w:rPr>
      </w:pPr>
    </w:p>
    <w:p w:rsidR="007E7864" w:rsidRDefault="007E7864">
      <w:pPr>
        <w:rPr>
          <w:rFonts w:asciiTheme="majorBidi" w:hAnsiTheme="majorBidi" w:cstheme="majorBidi"/>
        </w:rPr>
      </w:pPr>
      <w:r w:rsidRPr="007E7864">
        <w:rPr>
          <w:rFonts w:asciiTheme="majorBidi" w:hAnsiTheme="majorBidi" w:cstheme="majorBidi"/>
          <w:noProof/>
        </w:rPr>
        <w:drawing>
          <wp:anchor distT="0" distB="0" distL="114300" distR="114300" simplePos="0" relativeHeight="251678720" behindDoc="0" locked="0" layoutInCell="1" allowOverlap="1">
            <wp:simplePos x="0" y="0"/>
            <wp:positionH relativeFrom="column">
              <wp:posOffset>588393</wp:posOffset>
            </wp:positionH>
            <wp:positionV relativeFrom="paragraph">
              <wp:posOffset>270965</wp:posOffset>
            </wp:positionV>
            <wp:extent cx="4417839" cy="3303917"/>
            <wp:effectExtent l="19050" t="0" r="5715" b="0"/>
            <wp:wrapNone/>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srcRect/>
                    <a:stretch>
                      <a:fillRect/>
                    </a:stretch>
                  </pic:blipFill>
                  <pic:spPr bwMode="auto">
                    <a:xfrm>
                      <a:off x="0" y="0"/>
                      <a:ext cx="4413885" cy="3303905"/>
                    </a:xfrm>
                    <a:prstGeom prst="rect">
                      <a:avLst/>
                    </a:prstGeom>
                    <a:noFill/>
                    <a:ln w="9525">
                      <a:noFill/>
                      <a:miter lim="800000"/>
                      <a:headEnd/>
                      <a:tailEnd/>
                    </a:ln>
                  </pic:spPr>
                </pic:pic>
              </a:graphicData>
            </a:graphic>
          </wp:anchor>
        </w:drawing>
      </w:r>
      <w:r w:rsidRPr="007E7864">
        <w:rPr>
          <w:rFonts w:asciiTheme="majorBidi" w:hAnsiTheme="majorBidi" w:cstheme="majorBidi"/>
        </w:rPr>
        <w:t xml:space="preserve"> </w:t>
      </w:r>
    </w:p>
    <w:p w:rsidR="007E7864" w:rsidRDefault="007E7864">
      <w:pPr>
        <w:rPr>
          <w:rFonts w:asciiTheme="majorBidi" w:hAnsiTheme="majorBidi" w:cstheme="majorBidi"/>
        </w:rPr>
      </w:pPr>
    </w:p>
    <w:p w:rsidR="007E7864" w:rsidRDefault="007E7864">
      <w:pPr>
        <w:rPr>
          <w:rFonts w:asciiTheme="majorBidi" w:hAnsiTheme="majorBidi" w:cstheme="majorBidi"/>
        </w:rPr>
      </w:pPr>
    </w:p>
    <w:p w:rsidR="007E7864" w:rsidRDefault="007E7864">
      <w:pPr>
        <w:rPr>
          <w:rFonts w:asciiTheme="majorBidi" w:hAnsiTheme="majorBidi" w:cstheme="majorBidi"/>
        </w:rPr>
      </w:pPr>
    </w:p>
    <w:p w:rsidR="007E7864" w:rsidRDefault="007E7864">
      <w:pPr>
        <w:rPr>
          <w:rFonts w:asciiTheme="majorBidi" w:hAnsiTheme="majorBidi" w:cstheme="majorBidi"/>
        </w:rPr>
      </w:pPr>
    </w:p>
    <w:p w:rsidR="007E7864" w:rsidRDefault="007E7864">
      <w:pPr>
        <w:rPr>
          <w:rFonts w:asciiTheme="majorBidi" w:hAnsiTheme="majorBidi" w:cstheme="majorBidi"/>
        </w:rPr>
      </w:pPr>
    </w:p>
    <w:p w:rsidR="007E7864" w:rsidRDefault="007E7864">
      <w:pPr>
        <w:rPr>
          <w:rFonts w:asciiTheme="majorBidi" w:hAnsiTheme="majorBidi" w:cstheme="majorBidi"/>
        </w:rPr>
      </w:pPr>
    </w:p>
    <w:p w:rsidR="007E7864" w:rsidRDefault="007E7864">
      <w:pPr>
        <w:rPr>
          <w:rFonts w:asciiTheme="majorBidi" w:hAnsiTheme="majorBidi" w:cstheme="majorBidi"/>
        </w:rPr>
      </w:pPr>
    </w:p>
    <w:p w:rsidR="007E7864" w:rsidRDefault="007E7864">
      <w:pPr>
        <w:rPr>
          <w:rFonts w:asciiTheme="majorBidi" w:hAnsiTheme="majorBidi" w:cstheme="majorBidi"/>
        </w:rPr>
      </w:pPr>
    </w:p>
    <w:p w:rsidR="007E7864" w:rsidRDefault="007E7864">
      <w:pPr>
        <w:rPr>
          <w:rFonts w:asciiTheme="majorBidi" w:hAnsiTheme="majorBidi" w:cstheme="majorBidi"/>
        </w:rPr>
      </w:pPr>
    </w:p>
    <w:p w:rsidR="007E7864" w:rsidRDefault="007E7864">
      <w:pPr>
        <w:rPr>
          <w:rFonts w:asciiTheme="majorBidi" w:hAnsiTheme="majorBidi" w:cstheme="majorBidi"/>
        </w:rPr>
      </w:pPr>
    </w:p>
    <w:p w:rsidR="007E7864" w:rsidRDefault="007E7864">
      <w:pPr>
        <w:rPr>
          <w:rFonts w:asciiTheme="majorBidi" w:hAnsiTheme="majorBidi" w:cstheme="majorBidi"/>
        </w:rPr>
      </w:pPr>
    </w:p>
    <w:p w:rsidR="00EE5425" w:rsidRDefault="007E7864">
      <w:pPr>
        <w:rPr>
          <w:rFonts w:asciiTheme="majorBidi" w:hAnsiTheme="majorBidi" w:cstheme="majorBidi"/>
          <w:sz w:val="24"/>
          <w:szCs w:val="24"/>
        </w:rPr>
      </w:pPr>
      <w:r>
        <w:rPr>
          <w:rFonts w:asciiTheme="majorBidi" w:hAnsiTheme="majorBidi" w:cstheme="majorBidi"/>
        </w:rPr>
        <w:t xml:space="preserve">Fig 8a &amp; b: lead and zinc occurrence sampled from </w:t>
      </w:r>
      <w:proofErr w:type="spellStart"/>
      <w:r>
        <w:rPr>
          <w:rFonts w:asciiTheme="majorBidi" w:hAnsiTheme="majorBidi" w:cstheme="majorBidi"/>
        </w:rPr>
        <w:t>Abakaliki</w:t>
      </w:r>
      <w:proofErr w:type="spellEnd"/>
      <w:r>
        <w:rPr>
          <w:rFonts w:asciiTheme="majorBidi" w:hAnsiTheme="majorBidi" w:cstheme="majorBidi"/>
        </w:rPr>
        <w:t xml:space="preserve"> </w:t>
      </w:r>
      <w:r w:rsidR="00EE5425">
        <w:rPr>
          <w:rFonts w:asciiTheme="majorBidi" w:hAnsiTheme="majorBidi" w:cstheme="majorBidi"/>
        </w:rPr>
        <w:br w:type="page"/>
      </w:r>
    </w:p>
    <w:p w:rsidR="00087A18" w:rsidRPr="00087A18" w:rsidRDefault="00087A18" w:rsidP="00BA32A9">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lastRenderedPageBreak/>
        <w:t xml:space="preserve">The </w:t>
      </w:r>
      <w:proofErr w:type="spellStart"/>
      <w:r w:rsidRPr="00087A18">
        <w:rPr>
          <w:rFonts w:asciiTheme="majorBidi" w:hAnsiTheme="majorBidi" w:cstheme="majorBidi"/>
          <w:color w:val="auto"/>
        </w:rPr>
        <w:t>Sokoto</w:t>
      </w:r>
      <w:proofErr w:type="spellEnd"/>
      <w:r w:rsidRPr="00087A18">
        <w:rPr>
          <w:rFonts w:asciiTheme="majorBidi" w:hAnsiTheme="majorBidi" w:cstheme="majorBidi"/>
          <w:color w:val="auto"/>
        </w:rPr>
        <w:t xml:space="preserve"> Basin in the northwestern corner of the country is filled with continental sediments, namely, the </w:t>
      </w:r>
      <w:proofErr w:type="spellStart"/>
      <w:r w:rsidRPr="00087A18">
        <w:rPr>
          <w:rFonts w:asciiTheme="majorBidi" w:hAnsiTheme="majorBidi" w:cstheme="majorBidi"/>
          <w:color w:val="auto"/>
        </w:rPr>
        <w:t>Gundumi</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Illo</w:t>
      </w:r>
      <w:proofErr w:type="spellEnd"/>
      <w:r w:rsidRPr="00087A18">
        <w:rPr>
          <w:rFonts w:asciiTheme="majorBidi" w:hAnsiTheme="majorBidi" w:cstheme="majorBidi"/>
          <w:color w:val="auto"/>
        </w:rPr>
        <w:t xml:space="preserve">, and </w:t>
      </w:r>
      <w:proofErr w:type="spellStart"/>
      <w:r w:rsidRPr="00087A18">
        <w:rPr>
          <w:rFonts w:asciiTheme="majorBidi" w:hAnsiTheme="majorBidi" w:cstheme="majorBidi"/>
          <w:color w:val="auto"/>
        </w:rPr>
        <w:t>Gwandu</w:t>
      </w:r>
      <w:proofErr w:type="spellEnd"/>
      <w:r w:rsidRPr="00087A18">
        <w:rPr>
          <w:rFonts w:asciiTheme="majorBidi" w:hAnsiTheme="majorBidi" w:cstheme="majorBidi"/>
          <w:color w:val="auto"/>
        </w:rPr>
        <w:t xml:space="preserve"> Formations and brackish to marine sediments – the </w:t>
      </w:r>
      <w:proofErr w:type="spellStart"/>
      <w:r w:rsidRPr="00087A18">
        <w:rPr>
          <w:rFonts w:asciiTheme="majorBidi" w:hAnsiTheme="majorBidi" w:cstheme="majorBidi"/>
          <w:color w:val="auto"/>
        </w:rPr>
        <w:t>Rima</w:t>
      </w:r>
      <w:proofErr w:type="spellEnd"/>
      <w:r w:rsidRPr="00087A18">
        <w:rPr>
          <w:rFonts w:asciiTheme="majorBidi" w:hAnsiTheme="majorBidi" w:cstheme="majorBidi"/>
          <w:color w:val="auto"/>
        </w:rPr>
        <w:t xml:space="preserve"> and </w:t>
      </w:r>
      <w:proofErr w:type="spellStart"/>
      <w:r w:rsidRPr="00087A18">
        <w:rPr>
          <w:rFonts w:asciiTheme="majorBidi" w:hAnsiTheme="majorBidi" w:cstheme="majorBidi"/>
          <w:color w:val="auto"/>
        </w:rPr>
        <w:t>Sokoto</w:t>
      </w:r>
      <w:proofErr w:type="spellEnd"/>
      <w:r w:rsidRPr="00087A18">
        <w:rPr>
          <w:rFonts w:asciiTheme="majorBidi" w:hAnsiTheme="majorBidi" w:cstheme="majorBidi"/>
          <w:color w:val="auto"/>
        </w:rPr>
        <w:t xml:space="preserve"> Groups. It is noteworthy that the </w:t>
      </w:r>
      <w:proofErr w:type="spellStart"/>
      <w:r w:rsidRPr="00087A18">
        <w:rPr>
          <w:rFonts w:asciiTheme="majorBidi" w:hAnsiTheme="majorBidi" w:cstheme="majorBidi"/>
          <w:color w:val="auto"/>
        </w:rPr>
        <w:t>Sokoto</w:t>
      </w:r>
      <w:proofErr w:type="spellEnd"/>
      <w:r w:rsidRPr="00087A18">
        <w:rPr>
          <w:rFonts w:asciiTheme="majorBidi" w:hAnsiTheme="majorBidi" w:cstheme="majorBidi"/>
          <w:color w:val="auto"/>
        </w:rPr>
        <w:t xml:space="preserve"> Basin is the southern extension of the </w:t>
      </w:r>
      <w:proofErr w:type="spellStart"/>
      <w:r w:rsidRPr="00087A18">
        <w:rPr>
          <w:rFonts w:asciiTheme="majorBidi" w:hAnsiTheme="majorBidi" w:cstheme="majorBidi"/>
          <w:color w:val="auto"/>
        </w:rPr>
        <w:t>Iullemmeden</w:t>
      </w:r>
      <w:proofErr w:type="spellEnd"/>
      <w:r w:rsidRPr="00087A18">
        <w:rPr>
          <w:rFonts w:asciiTheme="majorBidi" w:hAnsiTheme="majorBidi" w:cstheme="majorBidi"/>
          <w:color w:val="auto"/>
        </w:rPr>
        <w:t xml:space="preserve"> Basin—a sedimentary basin that also contains the uranium-producing </w:t>
      </w:r>
      <w:proofErr w:type="spellStart"/>
      <w:r w:rsidRPr="00087A18">
        <w:rPr>
          <w:rFonts w:asciiTheme="majorBidi" w:hAnsiTheme="majorBidi" w:cstheme="majorBidi"/>
          <w:color w:val="auto"/>
        </w:rPr>
        <w:t>Agades</w:t>
      </w:r>
      <w:proofErr w:type="spellEnd"/>
      <w:r w:rsidRPr="00087A18">
        <w:rPr>
          <w:rFonts w:asciiTheme="majorBidi" w:hAnsiTheme="majorBidi" w:cstheme="majorBidi"/>
          <w:color w:val="auto"/>
        </w:rPr>
        <w:t xml:space="preserve"> sandstones of the Niger Republic. Based on the occurrence of uranium deposits in the Niger Republic, any uranium mineralization in the </w:t>
      </w:r>
      <w:proofErr w:type="spellStart"/>
      <w:r w:rsidRPr="00087A18">
        <w:rPr>
          <w:rFonts w:asciiTheme="majorBidi" w:hAnsiTheme="majorBidi" w:cstheme="majorBidi"/>
          <w:color w:val="auto"/>
        </w:rPr>
        <w:t>Gundumi</w:t>
      </w:r>
      <w:proofErr w:type="spellEnd"/>
      <w:r w:rsidRPr="00087A18">
        <w:rPr>
          <w:rFonts w:asciiTheme="majorBidi" w:hAnsiTheme="majorBidi" w:cstheme="majorBidi"/>
          <w:color w:val="auto"/>
        </w:rPr>
        <w:t xml:space="preserve"> and </w:t>
      </w:r>
      <w:proofErr w:type="spellStart"/>
      <w:r w:rsidRPr="00087A18">
        <w:rPr>
          <w:rFonts w:asciiTheme="majorBidi" w:hAnsiTheme="majorBidi" w:cstheme="majorBidi"/>
          <w:color w:val="auto"/>
        </w:rPr>
        <w:t>Illo</w:t>
      </w:r>
      <w:proofErr w:type="spellEnd"/>
      <w:r w:rsidRPr="00087A18">
        <w:rPr>
          <w:rFonts w:asciiTheme="majorBidi" w:hAnsiTheme="majorBidi" w:cstheme="majorBidi"/>
          <w:color w:val="auto"/>
        </w:rPr>
        <w:t xml:space="preserve"> Formations probably concentrates within the basal conglomerates and arkoses, which are closely associated with unconformities.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The loose cementation of the sediments in the </w:t>
      </w:r>
      <w:proofErr w:type="spellStart"/>
      <w:r w:rsidRPr="00087A18">
        <w:rPr>
          <w:rFonts w:asciiTheme="majorBidi" w:hAnsiTheme="majorBidi" w:cstheme="majorBidi"/>
          <w:color w:val="auto"/>
        </w:rPr>
        <w:t>Wurno</w:t>
      </w:r>
      <w:proofErr w:type="spellEnd"/>
      <w:r w:rsidRPr="00087A18">
        <w:rPr>
          <w:rFonts w:asciiTheme="majorBidi" w:hAnsiTheme="majorBidi" w:cstheme="majorBidi"/>
          <w:color w:val="auto"/>
        </w:rPr>
        <w:t xml:space="preserve"> Formation makes them permeable to any uranium-rich groundwater. The formation is also characterized by abundant plant and animal remains and also pyrite, which may serve as </w:t>
      </w:r>
      <w:proofErr w:type="spellStart"/>
      <w:r w:rsidRPr="00087A18">
        <w:rPr>
          <w:rFonts w:asciiTheme="majorBidi" w:hAnsiTheme="majorBidi" w:cstheme="majorBidi"/>
          <w:color w:val="auto"/>
        </w:rPr>
        <w:t>reductants</w:t>
      </w:r>
      <w:proofErr w:type="spellEnd"/>
      <w:r w:rsidRPr="00087A18">
        <w:rPr>
          <w:rFonts w:asciiTheme="majorBidi" w:hAnsiTheme="majorBidi" w:cstheme="majorBidi"/>
          <w:color w:val="auto"/>
        </w:rPr>
        <w:t xml:space="preserve"> for uranium fixation. The </w:t>
      </w:r>
      <w:proofErr w:type="spellStart"/>
      <w:r w:rsidRPr="00087A18">
        <w:rPr>
          <w:rFonts w:asciiTheme="majorBidi" w:hAnsiTheme="majorBidi" w:cstheme="majorBidi"/>
          <w:color w:val="auto"/>
        </w:rPr>
        <w:t>interbanding</w:t>
      </w:r>
      <w:proofErr w:type="spellEnd"/>
      <w:r w:rsidRPr="00087A18">
        <w:rPr>
          <w:rFonts w:asciiTheme="majorBidi" w:hAnsiTheme="majorBidi" w:cstheme="majorBidi"/>
          <w:color w:val="auto"/>
        </w:rPr>
        <w:t xml:space="preserve"> of permeable sandstone and mudstone with impervious clays in the </w:t>
      </w:r>
      <w:proofErr w:type="spellStart"/>
      <w:r w:rsidRPr="00087A18">
        <w:rPr>
          <w:rFonts w:asciiTheme="majorBidi" w:hAnsiTheme="majorBidi" w:cstheme="majorBidi"/>
          <w:color w:val="auto"/>
        </w:rPr>
        <w:t>Gwandu</w:t>
      </w:r>
      <w:proofErr w:type="spellEnd"/>
      <w:r w:rsidRPr="00087A18">
        <w:rPr>
          <w:rFonts w:asciiTheme="majorBidi" w:hAnsiTheme="majorBidi" w:cstheme="majorBidi"/>
          <w:color w:val="auto"/>
        </w:rPr>
        <w:t xml:space="preserve"> Formation is particularly, </w:t>
      </w:r>
      <w:proofErr w:type="spellStart"/>
      <w:r w:rsidRPr="00087A18">
        <w:rPr>
          <w:rFonts w:asciiTheme="majorBidi" w:hAnsiTheme="majorBidi" w:cstheme="majorBidi"/>
          <w:color w:val="auto"/>
        </w:rPr>
        <w:t>favourable</w:t>
      </w:r>
      <w:proofErr w:type="spellEnd"/>
      <w:r w:rsidRPr="00087A18">
        <w:rPr>
          <w:rFonts w:asciiTheme="majorBidi" w:hAnsiTheme="majorBidi" w:cstheme="majorBidi"/>
          <w:color w:val="auto"/>
        </w:rPr>
        <w:t xml:space="preserve"> for the roll-type uranium mineralization with the peat bands providing the necessary uranium </w:t>
      </w:r>
      <w:proofErr w:type="spellStart"/>
      <w:r w:rsidRPr="00087A18">
        <w:rPr>
          <w:rFonts w:asciiTheme="majorBidi" w:hAnsiTheme="majorBidi" w:cstheme="majorBidi"/>
          <w:color w:val="auto"/>
        </w:rPr>
        <w:t>reductant</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Dahlkamp</w:t>
      </w:r>
      <w:proofErr w:type="spellEnd"/>
      <w:r w:rsidRPr="00087A18">
        <w:rPr>
          <w:rFonts w:asciiTheme="majorBidi" w:hAnsiTheme="majorBidi" w:cstheme="majorBidi"/>
          <w:color w:val="auto"/>
        </w:rPr>
        <w:t xml:space="preserve">, 1978 as cited in </w:t>
      </w:r>
      <w:proofErr w:type="spellStart"/>
      <w:r w:rsidRPr="00087A18">
        <w:rPr>
          <w:rFonts w:asciiTheme="majorBidi" w:hAnsiTheme="majorBidi" w:cstheme="majorBidi"/>
          <w:color w:val="auto"/>
        </w:rPr>
        <w:t>Obaje</w:t>
      </w:r>
      <w:proofErr w:type="spellEnd"/>
      <w:r w:rsidRPr="00087A18">
        <w:rPr>
          <w:rFonts w:asciiTheme="majorBidi" w:hAnsiTheme="majorBidi" w:cstheme="majorBidi"/>
          <w:color w:val="auto"/>
        </w:rPr>
        <w:t xml:space="preserve"> et al., 2009). Airborne radiometric surveys carried out, by the Geological Survey of Nigeria (now NGSA)</w:t>
      </w:r>
      <w:proofErr w:type="gramStart"/>
      <w:r w:rsidRPr="00087A18">
        <w:rPr>
          <w:rFonts w:asciiTheme="majorBidi" w:hAnsiTheme="majorBidi" w:cstheme="majorBidi"/>
          <w:color w:val="auto"/>
        </w:rPr>
        <w:t>,</w:t>
      </w:r>
      <w:proofErr w:type="gramEnd"/>
      <w:r w:rsidRPr="00087A18">
        <w:rPr>
          <w:rFonts w:asciiTheme="majorBidi" w:hAnsiTheme="majorBidi" w:cstheme="majorBidi"/>
          <w:color w:val="auto"/>
        </w:rPr>
        <w:t xml:space="preserve"> in the </w:t>
      </w:r>
      <w:proofErr w:type="spellStart"/>
      <w:r w:rsidRPr="00087A18">
        <w:rPr>
          <w:rFonts w:asciiTheme="majorBidi" w:hAnsiTheme="majorBidi" w:cstheme="majorBidi"/>
          <w:color w:val="auto"/>
        </w:rPr>
        <w:t>Sokoto</w:t>
      </w:r>
      <w:proofErr w:type="spellEnd"/>
      <w:r w:rsidRPr="00087A18">
        <w:rPr>
          <w:rFonts w:asciiTheme="majorBidi" w:hAnsiTheme="majorBidi" w:cstheme="majorBidi"/>
          <w:color w:val="auto"/>
        </w:rPr>
        <w:t xml:space="preserve"> Basin indicate some uranium anomalies in the area.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The northeastern part of Nigeria occupies part of the Chad and Upper Benue Basins. The </w:t>
      </w:r>
      <w:proofErr w:type="spellStart"/>
      <w:r w:rsidRPr="00087A18">
        <w:rPr>
          <w:rFonts w:asciiTheme="majorBidi" w:hAnsiTheme="majorBidi" w:cstheme="majorBidi"/>
          <w:color w:val="auto"/>
        </w:rPr>
        <w:t>Zambuk</w:t>
      </w:r>
      <w:proofErr w:type="spellEnd"/>
      <w:r w:rsidRPr="00087A18">
        <w:rPr>
          <w:rFonts w:asciiTheme="majorBidi" w:hAnsiTheme="majorBidi" w:cstheme="majorBidi"/>
          <w:color w:val="auto"/>
        </w:rPr>
        <w:t xml:space="preserve"> Ridge separates the two depositional basins. The geological setting of both the </w:t>
      </w:r>
      <w:proofErr w:type="spellStart"/>
      <w:r w:rsidRPr="00087A18">
        <w:rPr>
          <w:rFonts w:asciiTheme="majorBidi" w:hAnsiTheme="majorBidi" w:cstheme="majorBidi"/>
          <w:color w:val="auto"/>
        </w:rPr>
        <w:t>Bima</w:t>
      </w:r>
      <w:proofErr w:type="spellEnd"/>
      <w:r w:rsidRPr="00087A18">
        <w:rPr>
          <w:rFonts w:asciiTheme="majorBidi" w:hAnsiTheme="majorBidi" w:cstheme="majorBidi"/>
          <w:color w:val="auto"/>
        </w:rPr>
        <w:t xml:space="preserve"> and Kerri </w:t>
      </w:r>
      <w:proofErr w:type="spellStart"/>
      <w:r w:rsidRPr="00087A18">
        <w:rPr>
          <w:rFonts w:asciiTheme="majorBidi" w:hAnsiTheme="majorBidi" w:cstheme="majorBidi"/>
          <w:color w:val="auto"/>
        </w:rPr>
        <w:t>Kerri</w:t>
      </w:r>
      <w:proofErr w:type="spellEnd"/>
      <w:r w:rsidRPr="00087A18">
        <w:rPr>
          <w:rFonts w:asciiTheme="majorBidi" w:hAnsiTheme="majorBidi" w:cstheme="majorBidi"/>
          <w:color w:val="auto"/>
        </w:rPr>
        <w:t xml:space="preserve"> Formations suggests that they are potential hosts of uranium mineralization. For example, the </w:t>
      </w:r>
      <w:proofErr w:type="spellStart"/>
      <w:r w:rsidRPr="00087A18">
        <w:rPr>
          <w:rFonts w:asciiTheme="majorBidi" w:hAnsiTheme="majorBidi" w:cstheme="majorBidi"/>
          <w:color w:val="auto"/>
        </w:rPr>
        <w:t>Bima</w:t>
      </w:r>
      <w:proofErr w:type="spellEnd"/>
      <w:r w:rsidRPr="00087A18">
        <w:rPr>
          <w:rFonts w:asciiTheme="majorBidi" w:hAnsiTheme="majorBidi" w:cstheme="majorBidi"/>
          <w:color w:val="auto"/>
        </w:rPr>
        <w:t xml:space="preserve"> Sandstone has the following features which are similar to those found in hosts of uranium deposits in Colorado, Wyoming and elsewhere (</w:t>
      </w:r>
      <w:proofErr w:type="spellStart"/>
      <w:r w:rsidRPr="00087A18">
        <w:rPr>
          <w:rFonts w:asciiTheme="majorBidi" w:hAnsiTheme="majorBidi" w:cstheme="majorBidi"/>
          <w:color w:val="auto"/>
        </w:rPr>
        <w:t>Grutt</w:t>
      </w:r>
      <w:proofErr w:type="spellEnd"/>
      <w:r w:rsidRPr="00087A18">
        <w:rPr>
          <w:rFonts w:asciiTheme="majorBidi" w:hAnsiTheme="majorBidi" w:cstheme="majorBidi"/>
          <w:color w:val="auto"/>
        </w:rPr>
        <w:t xml:space="preserve">, 1971 as cited in </w:t>
      </w:r>
      <w:proofErr w:type="spellStart"/>
      <w:r w:rsidRPr="00087A18">
        <w:rPr>
          <w:rFonts w:asciiTheme="majorBidi" w:hAnsiTheme="majorBidi" w:cstheme="majorBidi"/>
          <w:color w:val="auto"/>
        </w:rPr>
        <w:t>Obaje</w:t>
      </w:r>
      <w:proofErr w:type="spellEnd"/>
      <w:r w:rsidRPr="00087A18">
        <w:rPr>
          <w:rFonts w:asciiTheme="majorBidi" w:hAnsiTheme="majorBidi" w:cstheme="majorBidi"/>
          <w:color w:val="auto"/>
        </w:rPr>
        <w:t xml:space="preserve"> et al., 2009):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(1) derived from provenance of granitic and metamorphic rocks;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(2) Lies on an unconformity; </w:t>
      </w:r>
    </w:p>
    <w:p w:rsidR="000A1619" w:rsidRDefault="00087A18" w:rsidP="00BA32A9">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(3) Sedim</w:t>
      </w:r>
      <w:r w:rsidR="00BA32A9">
        <w:rPr>
          <w:rFonts w:asciiTheme="majorBidi" w:hAnsiTheme="majorBidi" w:cstheme="majorBidi"/>
          <w:color w:val="auto"/>
        </w:rPr>
        <w:t xml:space="preserve">ents are mostly </w:t>
      </w:r>
      <w:proofErr w:type="spellStart"/>
      <w:r w:rsidR="00BA32A9">
        <w:rPr>
          <w:rFonts w:asciiTheme="majorBidi" w:hAnsiTheme="majorBidi" w:cstheme="majorBidi"/>
          <w:color w:val="auto"/>
        </w:rPr>
        <w:t>fluviatile</w:t>
      </w:r>
      <w:proofErr w:type="spellEnd"/>
      <w:r w:rsidR="00BA32A9">
        <w:rPr>
          <w:rFonts w:asciiTheme="majorBidi" w:hAnsiTheme="majorBidi" w:cstheme="majorBidi"/>
          <w:color w:val="auto"/>
        </w:rPr>
        <w:t xml:space="preserve"> and </w:t>
      </w:r>
    </w:p>
    <w:p w:rsidR="00BA32A9" w:rsidRDefault="00087A18" w:rsidP="00BA32A9">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(4) The sandstones are greenish to </w:t>
      </w:r>
      <w:proofErr w:type="spellStart"/>
      <w:r w:rsidRPr="00087A18">
        <w:rPr>
          <w:rFonts w:asciiTheme="majorBidi" w:hAnsiTheme="majorBidi" w:cstheme="majorBidi"/>
          <w:color w:val="auto"/>
        </w:rPr>
        <w:t>greyish</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feldspathic</w:t>
      </w:r>
      <w:proofErr w:type="spellEnd"/>
      <w:r w:rsidRPr="00087A18">
        <w:rPr>
          <w:rFonts w:asciiTheme="majorBidi" w:hAnsiTheme="majorBidi" w:cstheme="majorBidi"/>
          <w:color w:val="auto"/>
        </w:rPr>
        <w:t xml:space="preserve">, and </w:t>
      </w:r>
      <w:proofErr w:type="spellStart"/>
      <w:r w:rsidRPr="00087A18">
        <w:rPr>
          <w:rFonts w:asciiTheme="majorBidi" w:hAnsiTheme="majorBidi" w:cstheme="majorBidi"/>
          <w:color w:val="auto"/>
        </w:rPr>
        <w:t>arkosic</w:t>
      </w:r>
      <w:proofErr w:type="spellEnd"/>
      <w:r w:rsidRPr="00087A18">
        <w:rPr>
          <w:rFonts w:asciiTheme="majorBidi" w:hAnsiTheme="majorBidi" w:cstheme="majorBidi"/>
          <w:color w:val="auto"/>
        </w:rPr>
        <w:t xml:space="preserve"> with </w:t>
      </w:r>
      <w:proofErr w:type="spellStart"/>
      <w:r w:rsidRPr="00087A18">
        <w:rPr>
          <w:rFonts w:asciiTheme="majorBidi" w:hAnsiTheme="majorBidi" w:cstheme="majorBidi"/>
          <w:color w:val="auto"/>
        </w:rPr>
        <w:t>interbanding</w:t>
      </w:r>
      <w:proofErr w:type="spellEnd"/>
      <w:r w:rsidRPr="00087A18">
        <w:rPr>
          <w:rFonts w:asciiTheme="majorBidi" w:hAnsiTheme="majorBidi" w:cstheme="majorBidi"/>
          <w:color w:val="auto"/>
        </w:rPr>
        <w:t xml:space="preserve"> of </w:t>
      </w:r>
      <w:proofErr w:type="spellStart"/>
      <w:r w:rsidRPr="00087A18">
        <w:rPr>
          <w:rFonts w:asciiTheme="majorBidi" w:hAnsiTheme="majorBidi" w:cstheme="majorBidi"/>
          <w:color w:val="auto"/>
        </w:rPr>
        <w:t>shales</w:t>
      </w:r>
      <w:proofErr w:type="spellEnd"/>
      <w:r w:rsidRPr="00087A18">
        <w:rPr>
          <w:rFonts w:asciiTheme="majorBidi" w:hAnsiTheme="majorBidi" w:cstheme="majorBidi"/>
          <w:color w:val="auto"/>
        </w:rPr>
        <w:t xml:space="preserve"> and mudstones. The last feature is indicative of the deposition of the sandstone in a reducing environment necessary for uranium deposition and preservation. The thickness of the sediments varies from 100 to 300 m. The Kerri-Kerri Formation is characterized by many of the features of </w:t>
      </w:r>
      <w:proofErr w:type="spellStart"/>
      <w:r w:rsidRPr="00087A18">
        <w:rPr>
          <w:rFonts w:asciiTheme="majorBidi" w:hAnsiTheme="majorBidi" w:cstheme="majorBidi"/>
          <w:color w:val="auto"/>
        </w:rPr>
        <w:t>peneconcordant</w:t>
      </w:r>
      <w:proofErr w:type="spellEnd"/>
      <w:r w:rsidRPr="00087A18">
        <w:rPr>
          <w:rFonts w:asciiTheme="majorBidi" w:hAnsiTheme="majorBidi" w:cstheme="majorBidi"/>
          <w:color w:val="auto"/>
        </w:rPr>
        <w:t xml:space="preserve"> sandstone deposits. The cross-bedded and gently dipping formation rests </w:t>
      </w:r>
      <w:proofErr w:type="spellStart"/>
      <w:r w:rsidRPr="00087A18">
        <w:rPr>
          <w:rFonts w:asciiTheme="majorBidi" w:hAnsiTheme="majorBidi" w:cstheme="majorBidi"/>
          <w:color w:val="auto"/>
        </w:rPr>
        <w:t>unconformably</w:t>
      </w:r>
      <w:proofErr w:type="spellEnd"/>
      <w:r w:rsidRPr="00087A18">
        <w:rPr>
          <w:rFonts w:asciiTheme="majorBidi" w:hAnsiTheme="majorBidi" w:cstheme="majorBidi"/>
          <w:color w:val="auto"/>
        </w:rPr>
        <w:t xml:space="preserve"> on folded older rocks. It is bounded in many places by granitic and metamorphic rocks of the Basement Complex and members of the Younger Granite suites. These </w:t>
      </w:r>
      <w:proofErr w:type="spellStart"/>
      <w:r w:rsidRPr="00087A18">
        <w:rPr>
          <w:rFonts w:asciiTheme="majorBidi" w:hAnsiTheme="majorBidi" w:cstheme="majorBidi"/>
          <w:color w:val="auto"/>
        </w:rPr>
        <w:t>uraniferous</w:t>
      </w:r>
      <w:proofErr w:type="spellEnd"/>
      <w:r w:rsidRPr="00087A18">
        <w:rPr>
          <w:rFonts w:asciiTheme="majorBidi" w:hAnsiTheme="majorBidi" w:cstheme="majorBidi"/>
          <w:color w:val="auto"/>
        </w:rPr>
        <w:t xml:space="preserve"> rocks are possible sources from which uranium might be leached into the permeable Kerri-Kerri Formation. Plant remains in the formation serve as potential </w:t>
      </w:r>
      <w:proofErr w:type="spellStart"/>
      <w:r w:rsidRPr="00087A18">
        <w:rPr>
          <w:rFonts w:asciiTheme="majorBidi" w:hAnsiTheme="majorBidi" w:cstheme="majorBidi"/>
          <w:color w:val="auto"/>
        </w:rPr>
        <w:t>reductants</w:t>
      </w:r>
      <w:proofErr w:type="spellEnd"/>
      <w:r w:rsidRPr="00087A18">
        <w:rPr>
          <w:rFonts w:asciiTheme="majorBidi" w:hAnsiTheme="majorBidi" w:cstheme="majorBidi"/>
          <w:color w:val="auto"/>
        </w:rPr>
        <w:t xml:space="preserve"> for the transported uranium. The southern part of the Benue Trough, which occupies most of the eastern part of the country, is filled with Cretaceous to Quaternary sediments. Most of these sediments are marine </w:t>
      </w:r>
      <w:r w:rsidRPr="00087A18">
        <w:rPr>
          <w:rFonts w:asciiTheme="majorBidi" w:hAnsiTheme="majorBidi" w:cstheme="majorBidi"/>
          <w:color w:val="auto"/>
        </w:rPr>
        <w:lastRenderedPageBreak/>
        <w:t xml:space="preserve">and, consequently, of no potential for uranium mineralization. However, uranium anomalies, which may be indicative of uranium mineralization, have been located by airborne spectrometric survey in some of the continental sediments, notably in the </w:t>
      </w:r>
      <w:proofErr w:type="spellStart"/>
      <w:r w:rsidRPr="00087A18">
        <w:rPr>
          <w:rFonts w:asciiTheme="majorBidi" w:hAnsiTheme="majorBidi" w:cstheme="majorBidi"/>
          <w:color w:val="auto"/>
        </w:rPr>
        <w:t>Ajali</w:t>
      </w:r>
      <w:proofErr w:type="spellEnd"/>
      <w:r w:rsidRPr="00087A18">
        <w:rPr>
          <w:rFonts w:asciiTheme="majorBidi" w:hAnsiTheme="majorBidi" w:cstheme="majorBidi"/>
          <w:color w:val="auto"/>
        </w:rPr>
        <w:t xml:space="preserve"> Sandstone. The anomalies in the formation occur along a belt stretching from </w:t>
      </w:r>
      <w:proofErr w:type="spellStart"/>
      <w:r w:rsidRPr="00087A18">
        <w:rPr>
          <w:rFonts w:asciiTheme="majorBidi" w:hAnsiTheme="majorBidi" w:cstheme="majorBidi"/>
          <w:color w:val="auto"/>
        </w:rPr>
        <w:t>Okigwe</w:t>
      </w:r>
      <w:proofErr w:type="spellEnd"/>
      <w:r w:rsidRPr="00087A18">
        <w:rPr>
          <w:rFonts w:asciiTheme="majorBidi" w:hAnsiTheme="majorBidi" w:cstheme="majorBidi"/>
          <w:color w:val="auto"/>
        </w:rPr>
        <w:t xml:space="preserve"> in the south to </w:t>
      </w:r>
      <w:proofErr w:type="spellStart"/>
      <w:r w:rsidRPr="00087A18">
        <w:rPr>
          <w:rFonts w:asciiTheme="majorBidi" w:hAnsiTheme="majorBidi" w:cstheme="majorBidi"/>
          <w:color w:val="auto"/>
        </w:rPr>
        <w:t>Angba</w:t>
      </w:r>
      <w:proofErr w:type="spellEnd"/>
      <w:r w:rsidRPr="00087A18">
        <w:rPr>
          <w:rFonts w:asciiTheme="majorBidi" w:hAnsiTheme="majorBidi" w:cstheme="majorBidi"/>
          <w:color w:val="auto"/>
        </w:rPr>
        <w:t xml:space="preserve"> about 150 km away in the north. The Mid-Niger Basin is a shallow trough filled with Cretaceous marine to continental sediments. The continental sediments (</w:t>
      </w:r>
      <w:proofErr w:type="spellStart"/>
      <w:r w:rsidRPr="00087A18">
        <w:rPr>
          <w:rFonts w:asciiTheme="majorBidi" w:hAnsiTheme="majorBidi" w:cstheme="majorBidi"/>
          <w:color w:val="auto"/>
        </w:rPr>
        <w:t>Nupe</w:t>
      </w:r>
      <w:proofErr w:type="spellEnd"/>
      <w:r w:rsidRPr="00087A18">
        <w:rPr>
          <w:rFonts w:asciiTheme="majorBidi" w:hAnsiTheme="majorBidi" w:cstheme="majorBidi"/>
          <w:color w:val="auto"/>
        </w:rPr>
        <w:t xml:space="preserve"> Group) are probably post-</w:t>
      </w:r>
      <w:proofErr w:type="spellStart"/>
      <w:r w:rsidRPr="00087A18">
        <w:rPr>
          <w:rFonts w:asciiTheme="majorBidi" w:hAnsiTheme="majorBidi" w:cstheme="majorBidi"/>
          <w:color w:val="auto"/>
        </w:rPr>
        <w:t>orogenic</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molasse</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facies</w:t>
      </w:r>
      <w:proofErr w:type="spellEnd"/>
      <w:r w:rsidRPr="00087A18">
        <w:rPr>
          <w:rFonts w:asciiTheme="majorBidi" w:hAnsiTheme="majorBidi" w:cstheme="majorBidi"/>
          <w:color w:val="auto"/>
        </w:rPr>
        <w:t xml:space="preserve"> and are predominantly sandstone with subsidiary </w:t>
      </w:r>
      <w:proofErr w:type="spellStart"/>
      <w:r w:rsidRPr="00087A18">
        <w:rPr>
          <w:rFonts w:asciiTheme="majorBidi" w:hAnsiTheme="majorBidi" w:cstheme="majorBidi"/>
          <w:color w:val="auto"/>
        </w:rPr>
        <w:t>claystone</w:t>
      </w:r>
      <w:proofErr w:type="spellEnd"/>
      <w:r w:rsidRPr="00087A18">
        <w:rPr>
          <w:rFonts w:asciiTheme="majorBidi" w:hAnsiTheme="majorBidi" w:cstheme="majorBidi"/>
          <w:color w:val="auto"/>
        </w:rPr>
        <w:t xml:space="preserve">, fine conglomerates and siltstones. </w:t>
      </w:r>
      <w:proofErr w:type="gramStart"/>
      <w:r w:rsidRPr="00087A18">
        <w:rPr>
          <w:rFonts w:asciiTheme="majorBidi" w:hAnsiTheme="majorBidi" w:cstheme="majorBidi"/>
          <w:color w:val="auto"/>
        </w:rPr>
        <w:t xml:space="preserve">The </w:t>
      </w:r>
      <w:proofErr w:type="spellStart"/>
      <w:r w:rsidRPr="00087A18">
        <w:rPr>
          <w:rFonts w:asciiTheme="majorBidi" w:hAnsiTheme="majorBidi" w:cstheme="majorBidi"/>
          <w:color w:val="auto"/>
        </w:rPr>
        <w:t>arkosic</w:t>
      </w:r>
      <w:proofErr w:type="spellEnd"/>
      <w:r w:rsidRPr="00087A18">
        <w:rPr>
          <w:rFonts w:asciiTheme="majorBidi" w:hAnsiTheme="majorBidi" w:cstheme="majorBidi"/>
          <w:color w:val="auto"/>
        </w:rPr>
        <w:t xml:space="preserve"> and </w:t>
      </w:r>
      <w:proofErr w:type="spellStart"/>
      <w:r w:rsidRPr="00087A18">
        <w:rPr>
          <w:rFonts w:asciiTheme="majorBidi" w:hAnsiTheme="majorBidi" w:cstheme="majorBidi"/>
          <w:color w:val="auto"/>
        </w:rPr>
        <w:t>feldspathic</w:t>
      </w:r>
      <w:proofErr w:type="spellEnd"/>
      <w:r w:rsidRPr="00087A18">
        <w:rPr>
          <w:rFonts w:asciiTheme="majorBidi" w:hAnsiTheme="majorBidi" w:cstheme="majorBidi"/>
          <w:color w:val="auto"/>
        </w:rPr>
        <w:t xml:space="preserve"> sandstone common at the base of the sequence likely hosts uranium mineralization.</w:t>
      </w:r>
      <w:proofErr w:type="gramEnd"/>
      <w:r w:rsidRPr="00087A18">
        <w:rPr>
          <w:rFonts w:asciiTheme="majorBidi" w:hAnsiTheme="majorBidi" w:cstheme="majorBidi"/>
          <w:color w:val="auto"/>
        </w:rPr>
        <w:t xml:space="preserve"> This is supported by the occurrence of many uranium anomalies in the basin, although it is not sure if these uranium anomalies are due to signifi</w:t>
      </w:r>
      <w:r w:rsidR="00BA32A9">
        <w:rPr>
          <w:rFonts w:asciiTheme="majorBidi" w:hAnsiTheme="majorBidi" w:cstheme="majorBidi"/>
          <w:color w:val="auto"/>
        </w:rPr>
        <w:t xml:space="preserve">cant uranium mineralization. </w:t>
      </w:r>
    </w:p>
    <w:p w:rsidR="00087A18" w:rsidRPr="00087A18" w:rsidRDefault="00087A18" w:rsidP="00BA32A9">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Copper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Copper is a chemical element that commonly exists in a lot of minerals. Copper ore or copper concentrate mineral has been one of the naturally occurring minerals that are available in Earth's crust of Nigeria, the Western part of Africa. Its occurrence and distribution are mainly in the Northern Part of the country such as </w:t>
      </w:r>
      <w:proofErr w:type="spellStart"/>
      <w:r w:rsidRPr="00087A18">
        <w:rPr>
          <w:rFonts w:asciiTheme="majorBidi" w:hAnsiTheme="majorBidi" w:cstheme="majorBidi"/>
          <w:color w:val="auto"/>
        </w:rPr>
        <w:t>Nasarawa</w:t>
      </w:r>
      <w:proofErr w:type="spellEnd"/>
      <w:r w:rsidRPr="00087A18">
        <w:rPr>
          <w:rFonts w:asciiTheme="majorBidi" w:hAnsiTheme="majorBidi" w:cstheme="majorBidi"/>
          <w:color w:val="auto"/>
        </w:rPr>
        <w:t xml:space="preserve">, Plateau, </w:t>
      </w:r>
      <w:proofErr w:type="spellStart"/>
      <w:r w:rsidRPr="00087A18">
        <w:rPr>
          <w:rFonts w:asciiTheme="majorBidi" w:hAnsiTheme="majorBidi" w:cstheme="majorBidi"/>
          <w:color w:val="auto"/>
        </w:rPr>
        <w:t>Zamfara</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Bauchi</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Gombe</w:t>
      </w:r>
      <w:proofErr w:type="spellEnd"/>
      <w:r w:rsidRPr="00087A18">
        <w:rPr>
          <w:rFonts w:asciiTheme="majorBidi" w:hAnsiTheme="majorBidi" w:cstheme="majorBidi"/>
          <w:color w:val="auto"/>
        </w:rPr>
        <w:t xml:space="preserve"> State, Kano State, and also in the south in places like </w:t>
      </w:r>
      <w:proofErr w:type="spellStart"/>
      <w:r w:rsidRPr="00087A18">
        <w:rPr>
          <w:rFonts w:asciiTheme="majorBidi" w:hAnsiTheme="majorBidi" w:cstheme="majorBidi"/>
          <w:color w:val="auto"/>
        </w:rPr>
        <w:t>Abia</w:t>
      </w:r>
      <w:proofErr w:type="spellEnd"/>
      <w:r w:rsidRPr="00087A18">
        <w:rPr>
          <w:rFonts w:asciiTheme="majorBidi" w:hAnsiTheme="majorBidi" w:cstheme="majorBidi"/>
          <w:color w:val="auto"/>
        </w:rPr>
        <w:t xml:space="preserve">. </w:t>
      </w:r>
    </w:p>
    <w:p w:rsidR="006F61C4" w:rsidRDefault="00087A18" w:rsidP="006F61C4">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In West Africa, especially in Nigeria, presently the mining of copper is done by using small-scale operations. Some of these can be exported to other countries in a minimal amount when investors execute maximum usage or production. The number of times, copper has been exported from Nigeria has been from locals that engaged in the mining and shipping of these minerals, its exportation is very costly when one includes the loading cost transportation to warehouse cost, freight and agent fee, and miscellaneous. Its occurrence varies in forms of appearance, such that occasionally it comes in native or pure structure. Although the prominent copper sulfide minerals are </w:t>
      </w:r>
      <w:proofErr w:type="spellStart"/>
      <w:r w:rsidRPr="00087A18">
        <w:rPr>
          <w:rFonts w:asciiTheme="majorBidi" w:hAnsiTheme="majorBidi" w:cstheme="majorBidi"/>
          <w:color w:val="auto"/>
        </w:rPr>
        <w:t>chalcocite</w:t>
      </w:r>
      <w:proofErr w:type="spellEnd"/>
      <w:r w:rsidRPr="00087A18">
        <w:rPr>
          <w:rFonts w:asciiTheme="majorBidi" w:hAnsiTheme="majorBidi" w:cstheme="majorBidi"/>
          <w:color w:val="auto"/>
        </w:rPr>
        <w:t xml:space="preserve">, Cu2S, and </w:t>
      </w:r>
      <w:proofErr w:type="spellStart"/>
      <w:r w:rsidRPr="00087A18">
        <w:rPr>
          <w:rFonts w:asciiTheme="majorBidi" w:hAnsiTheme="majorBidi" w:cstheme="majorBidi"/>
          <w:color w:val="auto"/>
        </w:rPr>
        <w:t>covellite</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CuS</w:t>
      </w:r>
      <w:proofErr w:type="spellEnd"/>
      <w:r w:rsidRPr="00087A18">
        <w:rPr>
          <w:rFonts w:asciiTheme="majorBidi" w:hAnsiTheme="majorBidi" w:cstheme="majorBidi"/>
          <w:color w:val="auto"/>
        </w:rPr>
        <w:t xml:space="preserve">, </w:t>
      </w:r>
      <w:r w:rsidRPr="00087A18">
        <w:rPr>
          <w:rFonts w:asciiTheme="majorBidi" w:hAnsiTheme="majorBidi" w:cstheme="majorBidi"/>
          <w:b/>
          <w:bCs/>
          <w:color w:val="auto"/>
        </w:rPr>
        <w:t>Chalcopyrite</w:t>
      </w:r>
      <w:r w:rsidRPr="00087A18">
        <w:rPr>
          <w:rFonts w:asciiTheme="majorBidi" w:hAnsiTheme="majorBidi" w:cstheme="majorBidi"/>
          <w:color w:val="auto"/>
        </w:rPr>
        <w:t xml:space="preserve">, is the best ore of copper, and the most important. Chalcopyrite is a copper iron sulfide mineral, and yellow crystalline mineral consisting of a </w:t>
      </w:r>
      <w:proofErr w:type="spellStart"/>
      <w:r w:rsidRPr="00087A18">
        <w:rPr>
          <w:rFonts w:asciiTheme="majorBidi" w:hAnsiTheme="majorBidi" w:cstheme="majorBidi"/>
          <w:color w:val="auto"/>
        </w:rPr>
        <w:t>sulphide</w:t>
      </w:r>
      <w:proofErr w:type="spellEnd"/>
      <w:r w:rsidRPr="00087A18">
        <w:rPr>
          <w:rFonts w:asciiTheme="majorBidi" w:hAnsiTheme="majorBidi" w:cstheme="majorBidi"/>
          <w:color w:val="auto"/>
        </w:rPr>
        <w:t xml:space="preserve"> of copper and iron with the chemical formula </w:t>
      </w:r>
      <w:proofErr w:type="spellStart"/>
      <w:r w:rsidRPr="00087A18">
        <w:rPr>
          <w:rFonts w:asciiTheme="majorBidi" w:hAnsiTheme="majorBidi" w:cstheme="majorBidi"/>
          <w:color w:val="auto"/>
        </w:rPr>
        <w:t>CuFeS</w:t>
      </w:r>
      <w:proofErr w:type="spellEnd"/>
      <w:r w:rsidRPr="00087A18">
        <w:rPr>
          <w:rFonts w:ascii="Cambria Math" w:hAnsi="Cambria Math" w:cstheme="majorBidi"/>
          <w:color w:val="auto"/>
        </w:rPr>
        <w:t>₂</w:t>
      </w:r>
      <w:r w:rsidRPr="00087A18">
        <w:rPr>
          <w:rFonts w:asciiTheme="majorBidi" w:hAnsiTheme="majorBidi" w:cstheme="majorBidi"/>
          <w:color w:val="auto"/>
        </w:rPr>
        <w:t>, it holds a significant amount of zinc, also accounts for up to 50 percent of copper production, making it the principal ore of copper. The estimation of copper on the Earth's crust is roughly evaluated at 5.8 trillion pounds. Recently, in the year 2018, the global estimate for the value of copper production from mines was 21 million metrics. The current price for 1kg of copper in the world market is 5.32 U.S. Dollars (Price may vary and will depend on daily market trends). While scrap copper price is lower and can be purchased at between $1.40 to $1.75 (These copper scraps are Tin Plated, Bare Br</w:t>
      </w:r>
      <w:r w:rsidR="006F61C4">
        <w:rPr>
          <w:rFonts w:asciiTheme="majorBidi" w:hAnsiTheme="majorBidi" w:cstheme="majorBidi"/>
          <w:color w:val="auto"/>
        </w:rPr>
        <w:t xml:space="preserve">ight Wire and Tubing kinds). </w:t>
      </w:r>
    </w:p>
    <w:p w:rsidR="007E7864" w:rsidRDefault="007E7864" w:rsidP="006F61C4">
      <w:pPr>
        <w:pStyle w:val="Default"/>
        <w:spacing w:line="360" w:lineRule="auto"/>
        <w:jc w:val="both"/>
        <w:rPr>
          <w:rFonts w:asciiTheme="majorBidi" w:hAnsiTheme="majorBidi" w:cstheme="majorBidi"/>
          <w:b/>
          <w:bCs/>
          <w:color w:val="auto"/>
        </w:rPr>
      </w:pPr>
    </w:p>
    <w:p w:rsidR="00087A18" w:rsidRPr="00087A18" w:rsidRDefault="00087A18" w:rsidP="006F61C4">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lastRenderedPageBreak/>
        <w:t xml:space="preserve">Uses of Copper </w:t>
      </w:r>
    </w:p>
    <w:p w:rsidR="00087A18" w:rsidRPr="00087A18" w:rsidRDefault="00087A18" w:rsidP="006F61C4">
      <w:pPr>
        <w:pStyle w:val="Default"/>
        <w:numPr>
          <w:ilvl w:val="0"/>
          <w:numId w:val="6"/>
        </w:numPr>
        <w:spacing w:line="360" w:lineRule="auto"/>
        <w:jc w:val="both"/>
        <w:rPr>
          <w:rFonts w:asciiTheme="majorBidi" w:hAnsiTheme="majorBidi" w:cstheme="majorBidi"/>
          <w:color w:val="auto"/>
        </w:rPr>
      </w:pPr>
      <w:r w:rsidRPr="00087A18">
        <w:rPr>
          <w:rFonts w:asciiTheme="majorBidi" w:hAnsiTheme="majorBidi" w:cstheme="majorBidi"/>
          <w:color w:val="auto"/>
        </w:rPr>
        <w:t xml:space="preserve">It's used in </w:t>
      </w:r>
      <w:proofErr w:type="spellStart"/>
      <w:r w:rsidRPr="00087A18">
        <w:rPr>
          <w:rFonts w:asciiTheme="majorBidi" w:hAnsiTheme="majorBidi" w:cstheme="majorBidi"/>
          <w:color w:val="auto"/>
        </w:rPr>
        <w:t>jewellery</w:t>
      </w:r>
      <w:proofErr w:type="spellEnd"/>
      <w:r w:rsidRPr="00087A18">
        <w:rPr>
          <w:rFonts w:asciiTheme="majorBidi" w:hAnsiTheme="majorBidi" w:cstheme="majorBidi"/>
          <w:color w:val="auto"/>
        </w:rPr>
        <w:t xml:space="preserve"> as a Sterling silver which is a constituent of various metal alloys. </w:t>
      </w:r>
    </w:p>
    <w:p w:rsidR="00087A18" w:rsidRPr="00087A18" w:rsidRDefault="00087A18" w:rsidP="006F61C4">
      <w:pPr>
        <w:pStyle w:val="Default"/>
        <w:numPr>
          <w:ilvl w:val="0"/>
          <w:numId w:val="6"/>
        </w:numPr>
        <w:spacing w:line="360" w:lineRule="auto"/>
        <w:jc w:val="both"/>
        <w:rPr>
          <w:rFonts w:asciiTheme="majorBidi" w:hAnsiTheme="majorBidi" w:cstheme="majorBidi"/>
          <w:color w:val="auto"/>
        </w:rPr>
      </w:pPr>
      <w:r w:rsidRPr="00087A18">
        <w:rPr>
          <w:rFonts w:asciiTheme="majorBidi" w:hAnsiTheme="majorBidi" w:cstheme="majorBidi"/>
          <w:color w:val="auto"/>
        </w:rPr>
        <w:t xml:space="preserve">It is used in buildings such as roofing, rain spouts, and guttering. </w:t>
      </w:r>
    </w:p>
    <w:p w:rsidR="00087A18" w:rsidRPr="00087A18" w:rsidRDefault="00087A18" w:rsidP="006F61C4">
      <w:pPr>
        <w:pStyle w:val="Default"/>
        <w:numPr>
          <w:ilvl w:val="0"/>
          <w:numId w:val="6"/>
        </w:numPr>
        <w:spacing w:line="360" w:lineRule="auto"/>
        <w:jc w:val="both"/>
        <w:rPr>
          <w:rFonts w:asciiTheme="majorBidi" w:hAnsiTheme="majorBidi" w:cstheme="majorBidi"/>
          <w:color w:val="auto"/>
        </w:rPr>
      </w:pPr>
      <w:r w:rsidRPr="00087A18">
        <w:rPr>
          <w:rFonts w:asciiTheme="majorBidi" w:hAnsiTheme="majorBidi" w:cstheme="majorBidi"/>
          <w:color w:val="auto"/>
        </w:rPr>
        <w:t xml:space="preserve">Copper is also used in plumbing works, in the making of cooking utensils and cookware. </w:t>
      </w:r>
    </w:p>
    <w:p w:rsidR="00087A18" w:rsidRPr="00087A18" w:rsidRDefault="00087A18" w:rsidP="006F61C4">
      <w:pPr>
        <w:pStyle w:val="Default"/>
        <w:numPr>
          <w:ilvl w:val="0"/>
          <w:numId w:val="6"/>
        </w:numPr>
        <w:spacing w:line="360" w:lineRule="auto"/>
        <w:jc w:val="both"/>
        <w:rPr>
          <w:rFonts w:asciiTheme="majorBidi" w:hAnsiTheme="majorBidi" w:cstheme="majorBidi"/>
          <w:color w:val="auto"/>
        </w:rPr>
      </w:pPr>
      <w:r w:rsidRPr="00087A18">
        <w:rPr>
          <w:rFonts w:asciiTheme="majorBidi" w:hAnsiTheme="majorBidi" w:cstheme="majorBidi"/>
          <w:color w:val="auto"/>
        </w:rPr>
        <w:t xml:space="preserve">It is alloyed with tin to create bronze. </w:t>
      </w:r>
    </w:p>
    <w:p w:rsidR="00087A18" w:rsidRPr="00087A18" w:rsidRDefault="00087A18" w:rsidP="006F61C4">
      <w:pPr>
        <w:pStyle w:val="Default"/>
        <w:numPr>
          <w:ilvl w:val="0"/>
          <w:numId w:val="6"/>
        </w:numPr>
        <w:spacing w:line="360" w:lineRule="auto"/>
        <w:jc w:val="both"/>
        <w:rPr>
          <w:rFonts w:asciiTheme="majorBidi" w:hAnsiTheme="majorBidi" w:cstheme="majorBidi"/>
          <w:color w:val="auto"/>
        </w:rPr>
      </w:pPr>
      <w:r w:rsidRPr="00087A18">
        <w:rPr>
          <w:rFonts w:asciiTheme="majorBidi" w:hAnsiTheme="majorBidi" w:cstheme="majorBidi"/>
          <w:color w:val="auto"/>
        </w:rPr>
        <w:t xml:space="preserve">It is alloyed with zinc to create brass. </w:t>
      </w:r>
    </w:p>
    <w:p w:rsidR="00087A18" w:rsidRDefault="00087A18" w:rsidP="006F61C4">
      <w:pPr>
        <w:pStyle w:val="Default"/>
        <w:numPr>
          <w:ilvl w:val="0"/>
          <w:numId w:val="6"/>
        </w:numPr>
        <w:spacing w:line="360" w:lineRule="auto"/>
        <w:jc w:val="both"/>
        <w:rPr>
          <w:rFonts w:asciiTheme="majorBidi" w:hAnsiTheme="majorBidi" w:cstheme="majorBidi"/>
          <w:color w:val="auto"/>
        </w:rPr>
      </w:pPr>
      <w:r w:rsidRPr="00087A18">
        <w:rPr>
          <w:rFonts w:asciiTheme="majorBidi" w:hAnsiTheme="majorBidi" w:cstheme="majorBidi"/>
          <w:color w:val="auto"/>
        </w:rPr>
        <w:t xml:space="preserve">Copper is vital to the health of humans, animals, and plants and an essential part of the human diet. </w:t>
      </w:r>
    </w:p>
    <w:p w:rsidR="006F61C4" w:rsidRDefault="006F61C4" w:rsidP="006F61C4">
      <w:pPr>
        <w:pStyle w:val="Default"/>
        <w:numPr>
          <w:ilvl w:val="0"/>
          <w:numId w:val="6"/>
        </w:numPr>
        <w:spacing w:line="360" w:lineRule="auto"/>
        <w:jc w:val="both"/>
        <w:rPr>
          <w:rFonts w:asciiTheme="majorBidi" w:hAnsiTheme="majorBidi" w:cstheme="majorBidi"/>
          <w:color w:val="auto"/>
        </w:rPr>
      </w:pPr>
      <w:r>
        <w:rPr>
          <w:rFonts w:asciiTheme="majorBidi" w:hAnsiTheme="majorBidi" w:cstheme="majorBidi"/>
          <w:color w:val="auto"/>
        </w:rPr>
        <w:t xml:space="preserve">It is used </w:t>
      </w:r>
      <w:proofErr w:type="gramStart"/>
      <w:r>
        <w:rPr>
          <w:rFonts w:asciiTheme="majorBidi" w:hAnsiTheme="majorBidi" w:cstheme="majorBidi"/>
          <w:color w:val="auto"/>
        </w:rPr>
        <w:t>in  plumbing</w:t>
      </w:r>
      <w:proofErr w:type="gramEnd"/>
      <w:r>
        <w:rPr>
          <w:rFonts w:asciiTheme="majorBidi" w:hAnsiTheme="majorBidi" w:cstheme="majorBidi"/>
          <w:color w:val="auto"/>
        </w:rPr>
        <w:t xml:space="preserve"> because it does not react with water and can be easily bent into different. </w:t>
      </w:r>
    </w:p>
    <w:p w:rsidR="006F61C4" w:rsidRDefault="006F61C4" w:rsidP="006F61C4">
      <w:pPr>
        <w:pStyle w:val="Default"/>
        <w:numPr>
          <w:ilvl w:val="0"/>
          <w:numId w:val="6"/>
        </w:numPr>
        <w:spacing w:line="360" w:lineRule="auto"/>
        <w:jc w:val="both"/>
        <w:rPr>
          <w:rFonts w:asciiTheme="majorBidi" w:hAnsiTheme="majorBidi" w:cstheme="majorBidi"/>
          <w:color w:val="auto"/>
        </w:rPr>
      </w:pPr>
      <w:r>
        <w:rPr>
          <w:rFonts w:asciiTheme="majorBidi" w:hAnsiTheme="majorBidi" w:cstheme="majorBidi"/>
          <w:color w:val="auto"/>
        </w:rPr>
        <w:t xml:space="preserve">Being a good conductor of electricity and heat it is easily drawn out into wires (electrical </w:t>
      </w:r>
      <w:proofErr w:type="spellStart"/>
      <w:r>
        <w:rPr>
          <w:rFonts w:asciiTheme="majorBidi" w:hAnsiTheme="majorBidi" w:cstheme="majorBidi"/>
          <w:color w:val="auto"/>
        </w:rPr>
        <w:t>wining</w:t>
      </w:r>
      <w:proofErr w:type="spellEnd"/>
      <w:r>
        <w:rPr>
          <w:rFonts w:asciiTheme="majorBidi" w:hAnsiTheme="majorBidi" w:cstheme="majorBidi"/>
          <w:color w:val="auto"/>
        </w:rPr>
        <w:t xml:space="preserve">), boilers and heat exchange and doesn’t react with water. </w:t>
      </w:r>
    </w:p>
    <w:p w:rsidR="006F61C4" w:rsidRDefault="006F61C4" w:rsidP="006F61C4">
      <w:pPr>
        <w:pStyle w:val="Default"/>
        <w:numPr>
          <w:ilvl w:val="0"/>
          <w:numId w:val="6"/>
        </w:numPr>
        <w:spacing w:line="360" w:lineRule="auto"/>
        <w:jc w:val="both"/>
        <w:rPr>
          <w:rFonts w:asciiTheme="majorBidi" w:hAnsiTheme="majorBidi" w:cstheme="majorBidi"/>
          <w:color w:val="auto"/>
        </w:rPr>
      </w:pPr>
      <w:r>
        <w:rPr>
          <w:rFonts w:asciiTheme="majorBidi" w:hAnsiTheme="majorBidi" w:cstheme="majorBidi"/>
          <w:color w:val="auto"/>
        </w:rPr>
        <w:t xml:space="preserve">It is used as </w:t>
      </w:r>
      <w:proofErr w:type="spellStart"/>
      <w:r>
        <w:rPr>
          <w:rFonts w:asciiTheme="majorBidi" w:hAnsiTheme="majorBidi" w:cstheme="majorBidi"/>
          <w:color w:val="auto"/>
        </w:rPr>
        <w:t>curpronckele</w:t>
      </w:r>
      <w:proofErr w:type="spellEnd"/>
      <w:r>
        <w:rPr>
          <w:rFonts w:asciiTheme="majorBidi" w:hAnsiTheme="majorBidi" w:cstheme="majorBidi"/>
          <w:color w:val="auto"/>
        </w:rPr>
        <w:t xml:space="preserve"> in the making of marine hardware and coins. </w:t>
      </w:r>
    </w:p>
    <w:p w:rsidR="006F61C4" w:rsidRDefault="006F61C4" w:rsidP="006F61C4">
      <w:pPr>
        <w:pStyle w:val="Default"/>
        <w:numPr>
          <w:ilvl w:val="0"/>
          <w:numId w:val="6"/>
        </w:numPr>
        <w:spacing w:line="360" w:lineRule="auto"/>
        <w:jc w:val="both"/>
        <w:rPr>
          <w:rFonts w:asciiTheme="majorBidi" w:hAnsiTheme="majorBidi" w:cstheme="majorBidi"/>
          <w:color w:val="auto"/>
        </w:rPr>
      </w:pPr>
      <w:r>
        <w:rPr>
          <w:rFonts w:asciiTheme="majorBidi" w:hAnsiTheme="majorBidi" w:cstheme="majorBidi"/>
          <w:color w:val="auto"/>
        </w:rPr>
        <w:t xml:space="preserve">It is used in gun metal. </w:t>
      </w:r>
    </w:p>
    <w:p w:rsidR="00C02B2A" w:rsidRDefault="00C02B2A" w:rsidP="00C02B2A">
      <w:pPr>
        <w:pStyle w:val="Default"/>
        <w:spacing w:line="360" w:lineRule="auto"/>
        <w:ind w:left="360"/>
        <w:jc w:val="both"/>
        <w:rPr>
          <w:rFonts w:asciiTheme="majorBidi" w:hAnsiTheme="majorBidi" w:cstheme="majorBidi"/>
          <w:color w:val="auto"/>
        </w:rPr>
      </w:pPr>
      <w:r>
        <w:rPr>
          <w:rFonts w:asciiTheme="majorBidi" w:hAnsiTheme="majorBidi" w:cstheme="majorBidi"/>
          <w:noProof/>
          <w:color w:val="auto"/>
        </w:rPr>
        <w:lastRenderedPageBreak/>
        <w:drawing>
          <wp:inline distT="0" distB="0" distL="0" distR="0">
            <wp:extent cx="5250180" cy="6132830"/>
            <wp:effectExtent l="19050" t="0" r="762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srcRect/>
                    <a:stretch>
                      <a:fillRect/>
                    </a:stretch>
                  </pic:blipFill>
                  <pic:spPr bwMode="auto">
                    <a:xfrm>
                      <a:off x="0" y="0"/>
                      <a:ext cx="5250180" cy="6132830"/>
                    </a:xfrm>
                    <a:prstGeom prst="rect">
                      <a:avLst/>
                    </a:prstGeom>
                    <a:noFill/>
                    <a:ln w="9525">
                      <a:noFill/>
                      <a:miter lim="800000"/>
                      <a:headEnd/>
                      <a:tailEnd/>
                    </a:ln>
                  </pic:spPr>
                </pic:pic>
              </a:graphicData>
            </a:graphic>
          </wp:inline>
        </w:drawing>
      </w:r>
    </w:p>
    <w:p w:rsidR="00C02B2A" w:rsidRPr="00087A18" w:rsidRDefault="00C02B2A" w:rsidP="00C02B2A">
      <w:pPr>
        <w:pStyle w:val="Default"/>
        <w:spacing w:line="360" w:lineRule="auto"/>
        <w:ind w:left="360"/>
        <w:jc w:val="both"/>
        <w:rPr>
          <w:rFonts w:asciiTheme="majorBidi" w:hAnsiTheme="majorBidi" w:cstheme="majorBidi"/>
          <w:color w:val="auto"/>
        </w:rPr>
      </w:pPr>
      <w:r>
        <w:rPr>
          <w:b/>
          <w:bCs/>
          <w:sz w:val="26"/>
          <w:szCs w:val="26"/>
        </w:rPr>
        <w:t xml:space="preserve">Fig.9. </w:t>
      </w:r>
      <w:r>
        <w:rPr>
          <w:sz w:val="26"/>
          <w:szCs w:val="26"/>
        </w:rPr>
        <w:t>Some Nigerian rocks and minerals. (</w:t>
      </w:r>
      <w:proofErr w:type="spellStart"/>
      <w:r>
        <w:rPr>
          <w:sz w:val="26"/>
          <w:szCs w:val="26"/>
        </w:rPr>
        <w:t>Eyeview</w:t>
      </w:r>
      <w:proofErr w:type="spellEnd"/>
      <w:r>
        <w:rPr>
          <w:sz w:val="26"/>
          <w:szCs w:val="26"/>
        </w:rPr>
        <w:t xml:space="preserve"> Inspection Limited, 2022) </w:t>
      </w:r>
      <w:r>
        <w:rPr>
          <w:rFonts w:asciiTheme="majorBidi" w:hAnsiTheme="majorBidi" w:cstheme="majorBidi"/>
          <w:color w:val="auto"/>
        </w:rPr>
        <w:t xml:space="preserve"> </w:t>
      </w:r>
    </w:p>
    <w:p w:rsidR="00087A18" w:rsidRPr="00087A18" w:rsidRDefault="00087A18" w:rsidP="00087A18">
      <w:pPr>
        <w:pStyle w:val="Default"/>
        <w:spacing w:line="360" w:lineRule="auto"/>
        <w:jc w:val="both"/>
        <w:rPr>
          <w:rFonts w:asciiTheme="majorBidi" w:hAnsiTheme="majorBidi" w:cstheme="majorBidi"/>
          <w:color w:val="auto"/>
        </w:rPr>
      </w:pPr>
    </w:p>
    <w:p w:rsidR="00087A18" w:rsidRPr="00087A18" w:rsidRDefault="00087A18" w:rsidP="00C02B2A">
      <w:pPr>
        <w:pStyle w:val="Default"/>
        <w:pageBreakBefore/>
        <w:spacing w:line="360" w:lineRule="auto"/>
        <w:jc w:val="center"/>
        <w:rPr>
          <w:rFonts w:asciiTheme="majorBidi" w:hAnsiTheme="majorBidi" w:cstheme="majorBidi"/>
          <w:color w:val="auto"/>
        </w:rPr>
      </w:pPr>
      <w:r w:rsidRPr="00087A18">
        <w:rPr>
          <w:rFonts w:asciiTheme="majorBidi" w:hAnsiTheme="majorBidi" w:cstheme="majorBidi"/>
          <w:b/>
          <w:bCs/>
          <w:color w:val="auto"/>
        </w:rPr>
        <w:lastRenderedPageBreak/>
        <w:t>CHAPTER THREE</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3.0 DESCRIPTION OF WORK DONE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In the course of my six months attachment at </w:t>
      </w:r>
      <w:proofErr w:type="spellStart"/>
      <w:r w:rsidRPr="00087A18">
        <w:rPr>
          <w:rFonts w:asciiTheme="majorBidi" w:hAnsiTheme="majorBidi" w:cstheme="majorBidi"/>
          <w:color w:val="auto"/>
        </w:rPr>
        <w:t>Eyeview</w:t>
      </w:r>
      <w:proofErr w:type="spellEnd"/>
      <w:r w:rsidRPr="00087A18">
        <w:rPr>
          <w:rFonts w:asciiTheme="majorBidi" w:hAnsiTheme="majorBidi" w:cstheme="majorBidi"/>
          <w:color w:val="auto"/>
        </w:rPr>
        <w:t xml:space="preserve"> Inspection Limited, I was assigned to the sample preparation and analysis, Labeling and Inspection department. Although I was given an opportunity to work in each of the department for two months in order to have general knowledge of the work done in each of the department, a job duty in each of the department includes: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3.0.1 LABELLING DEPARTMENT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This department involves detailed record keeping of clients which are: </w:t>
      </w:r>
    </w:p>
    <w:p w:rsidR="00087A18" w:rsidRPr="00087A18" w:rsidRDefault="00087A18" w:rsidP="00087A18">
      <w:pPr>
        <w:pStyle w:val="Default"/>
        <w:spacing w:after="174" w:line="360" w:lineRule="auto"/>
        <w:jc w:val="both"/>
        <w:rPr>
          <w:rFonts w:asciiTheme="majorBidi" w:hAnsiTheme="majorBidi" w:cstheme="majorBidi"/>
          <w:color w:val="auto"/>
        </w:rPr>
      </w:pPr>
      <w:proofErr w:type="spellStart"/>
      <w:r w:rsidRPr="00087A18">
        <w:rPr>
          <w:rFonts w:asciiTheme="majorBidi" w:hAnsiTheme="majorBidi" w:cstheme="majorBidi"/>
          <w:color w:val="auto"/>
        </w:rPr>
        <w:t>i</w:t>
      </w:r>
      <w:proofErr w:type="spellEnd"/>
      <w:r w:rsidRPr="00087A18">
        <w:rPr>
          <w:rFonts w:asciiTheme="majorBidi" w:hAnsiTheme="majorBidi" w:cstheme="majorBidi"/>
          <w:color w:val="auto"/>
        </w:rPr>
        <w:t xml:space="preserve">. Opening of file for the client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ii. Documenting client information i.e. Name of the company, address, phone number, numbers of samples brought with their name, date, email address and assigning EIL number </w:t>
      </w:r>
      <w:proofErr w:type="gramStart"/>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Eyeview</w:t>
      </w:r>
      <w:proofErr w:type="spellEnd"/>
      <w:proofErr w:type="gramEnd"/>
      <w:r w:rsidRPr="00087A18">
        <w:rPr>
          <w:rFonts w:asciiTheme="majorBidi" w:hAnsiTheme="majorBidi" w:cstheme="majorBidi"/>
          <w:color w:val="auto"/>
        </w:rPr>
        <w:t xml:space="preserve"> Inspection Limited unique serial number] to the samples. </w:t>
      </w:r>
    </w:p>
    <w:p w:rsidR="00087A18" w:rsidRPr="00087A18" w:rsidRDefault="00087A18" w:rsidP="00087A18">
      <w:pPr>
        <w:pStyle w:val="Default"/>
        <w:spacing w:line="360" w:lineRule="auto"/>
        <w:jc w:val="both"/>
        <w:rPr>
          <w:rFonts w:asciiTheme="majorBidi" w:hAnsiTheme="majorBidi" w:cstheme="majorBidi"/>
          <w:color w:val="auto"/>
        </w:rPr>
      </w:pP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iii. Involved in labeling the sample after been milled into fine (particles) grains.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3.0.2 SAMPLE PREPARATION AND ANALYSIS DEPARTMENT: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In this department, samples are crushed with crushers of different sizes and then sieved to clay sized particles before </w:t>
      </w:r>
      <w:proofErr w:type="spellStart"/>
      <w:r w:rsidRPr="00087A18">
        <w:rPr>
          <w:rFonts w:asciiTheme="majorBidi" w:hAnsiTheme="majorBidi" w:cstheme="majorBidi"/>
          <w:color w:val="auto"/>
        </w:rPr>
        <w:t>analysing</w:t>
      </w:r>
      <w:proofErr w:type="spellEnd"/>
      <w:r w:rsidRPr="00087A18">
        <w:rPr>
          <w:rFonts w:asciiTheme="majorBidi" w:hAnsiTheme="majorBidi" w:cstheme="majorBidi"/>
          <w:color w:val="auto"/>
        </w:rPr>
        <w:t xml:space="preserve"> using the XRF or AAS machine.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Materials for sample preparation are as follows: </w:t>
      </w:r>
    </w:p>
    <w:p w:rsidR="00087A18" w:rsidRPr="00087A18" w:rsidRDefault="00087A18" w:rsidP="00087A18">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i</w:t>
      </w:r>
      <w:proofErr w:type="spellEnd"/>
      <w:r w:rsidRPr="00087A18">
        <w:rPr>
          <w:rFonts w:asciiTheme="majorBidi" w:hAnsiTheme="majorBidi" w:cstheme="majorBidi"/>
          <w:color w:val="auto"/>
        </w:rPr>
        <w:t xml:space="preserve">. </w:t>
      </w:r>
      <w:r w:rsidRPr="00087A18">
        <w:rPr>
          <w:rFonts w:asciiTheme="majorBidi" w:hAnsiTheme="majorBidi" w:cstheme="majorBidi"/>
          <w:b/>
          <w:bCs/>
          <w:color w:val="auto"/>
        </w:rPr>
        <w:t>A shovel</w:t>
      </w:r>
      <w:r w:rsidRPr="00087A18">
        <w:rPr>
          <w:rFonts w:asciiTheme="majorBidi" w:hAnsiTheme="majorBidi" w:cstheme="majorBidi"/>
          <w:color w:val="auto"/>
        </w:rPr>
        <w:t xml:space="preserve">: for proper overturning of large boulders of the mineral to be sampled and also used in the division of sample into smaller sizes (fig.9a).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ii. </w:t>
      </w:r>
      <w:r w:rsidRPr="00087A18">
        <w:rPr>
          <w:rFonts w:asciiTheme="majorBidi" w:hAnsiTheme="majorBidi" w:cstheme="majorBidi"/>
          <w:b/>
          <w:bCs/>
          <w:color w:val="auto"/>
        </w:rPr>
        <w:t>A trowel</w:t>
      </w:r>
      <w:r w:rsidRPr="00087A18">
        <w:rPr>
          <w:rFonts w:asciiTheme="majorBidi" w:hAnsiTheme="majorBidi" w:cstheme="majorBidi"/>
          <w:color w:val="auto"/>
        </w:rPr>
        <w:t xml:space="preserve">: for proper mixing of the small portion which must have been gotten before the final sample that is drawn (figure 9b).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iii. </w:t>
      </w:r>
      <w:r w:rsidRPr="00087A18">
        <w:rPr>
          <w:rFonts w:asciiTheme="majorBidi" w:hAnsiTheme="majorBidi" w:cstheme="majorBidi"/>
          <w:b/>
          <w:bCs/>
          <w:color w:val="auto"/>
        </w:rPr>
        <w:t>Sieves</w:t>
      </w:r>
      <w:r w:rsidRPr="00087A18">
        <w:rPr>
          <w:rFonts w:asciiTheme="majorBidi" w:hAnsiTheme="majorBidi" w:cstheme="majorBidi"/>
          <w:color w:val="auto"/>
        </w:rPr>
        <w:t xml:space="preserve">: while the mineral has been crushed to fine powder, sieves of different sizes are used to get a relatively fine powdery form of the mineral to be analyzed (figure 10a). </w:t>
      </w:r>
    </w:p>
    <w:p w:rsidR="00087A18" w:rsidRPr="00087A18" w:rsidRDefault="00087A18" w:rsidP="00087A18">
      <w:pPr>
        <w:pStyle w:val="Default"/>
        <w:spacing w:line="360" w:lineRule="auto"/>
        <w:jc w:val="both"/>
        <w:rPr>
          <w:rFonts w:asciiTheme="majorBidi" w:hAnsiTheme="majorBidi" w:cstheme="majorBidi"/>
          <w:color w:val="auto"/>
        </w:rPr>
      </w:pPr>
    </w:p>
    <w:p w:rsidR="00087A18" w:rsidRPr="00087A18" w:rsidRDefault="00087A18" w:rsidP="00087A18">
      <w:pPr>
        <w:pStyle w:val="Default"/>
        <w:pageBreakBefore/>
        <w:spacing w:line="360" w:lineRule="auto"/>
        <w:jc w:val="both"/>
        <w:rPr>
          <w:rFonts w:asciiTheme="majorBidi" w:hAnsiTheme="majorBidi" w:cstheme="majorBidi"/>
          <w:color w:val="auto"/>
        </w:rPr>
      </w:pPr>
      <w:proofErr w:type="gramStart"/>
      <w:r w:rsidRPr="00087A18">
        <w:rPr>
          <w:rFonts w:asciiTheme="majorBidi" w:hAnsiTheme="majorBidi" w:cstheme="majorBidi"/>
          <w:color w:val="auto"/>
        </w:rPr>
        <w:lastRenderedPageBreak/>
        <w:t>Fig. 9a.</w:t>
      </w:r>
      <w:proofErr w:type="gramEnd"/>
      <w:r w:rsidRPr="00087A18">
        <w:rPr>
          <w:rFonts w:asciiTheme="majorBidi" w:hAnsiTheme="majorBidi" w:cstheme="majorBidi"/>
          <w:color w:val="auto"/>
        </w:rPr>
        <w:t xml:space="preserve"> Shovel and (b) ha</w:t>
      </w:r>
      <w:r w:rsidR="00C02B2A">
        <w:rPr>
          <w:rFonts w:asciiTheme="majorBidi" w:hAnsiTheme="majorBidi" w:cstheme="majorBidi"/>
          <w:color w:val="auto"/>
        </w:rPr>
        <w:t xml:space="preserve">nd trowel used for sampling. </w:t>
      </w:r>
    </w:p>
    <w:p w:rsidR="00087A18" w:rsidRDefault="00C02B2A" w:rsidP="00087A18">
      <w:pPr>
        <w:pStyle w:val="Default"/>
        <w:spacing w:line="360" w:lineRule="auto"/>
        <w:jc w:val="both"/>
        <w:rPr>
          <w:rFonts w:asciiTheme="majorBidi" w:hAnsiTheme="majorBidi" w:cstheme="majorBidi"/>
          <w:color w:val="auto"/>
        </w:rPr>
      </w:pPr>
      <w:r>
        <w:rPr>
          <w:rFonts w:asciiTheme="majorBidi" w:hAnsiTheme="majorBidi" w:cstheme="majorBidi"/>
          <w:noProof/>
          <w:color w:val="auto"/>
        </w:rPr>
        <w:drawing>
          <wp:inline distT="0" distB="0" distL="0" distR="0">
            <wp:extent cx="4445635" cy="3373755"/>
            <wp:effectExtent l="19050" t="0" r="0"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srcRect/>
                    <a:stretch>
                      <a:fillRect/>
                    </a:stretch>
                  </pic:blipFill>
                  <pic:spPr bwMode="auto">
                    <a:xfrm>
                      <a:off x="0" y="0"/>
                      <a:ext cx="4445635" cy="3373755"/>
                    </a:xfrm>
                    <a:prstGeom prst="rect">
                      <a:avLst/>
                    </a:prstGeom>
                    <a:noFill/>
                    <a:ln w="9525">
                      <a:noFill/>
                      <a:miter lim="800000"/>
                      <a:headEnd/>
                      <a:tailEnd/>
                    </a:ln>
                  </pic:spPr>
                </pic:pic>
              </a:graphicData>
            </a:graphic>
          </wp:inline>
        </w:drawing>
      </w:r>
    </w:p>
    <w:p w:rsidR="00C02B2A" w:rsidRDefault="00C02B2A" w:rsidP="00087A18">
      <w:pPr>
        <w:pStyle w:val="Default"/>
        <w:spacing w:line="360" w:lineRule="auto"/>
        <w:jc w:val="both"/>
        <w:rPr>
          <w:rFonts w:asciiTheme="majorBidi" w:hAnsiTheme="majorBidi" w:cstheme="majorBidi"/>
          <w:color w:val="auto"/>
        </w:rPr>
      </w:pPr>
      <w:r>
        <w:rPr>
          <w:rFonts w:asciiTheme="majorBidi" w:hAnsiTheme="majorBidi" w:cstheme="majorBidi"/>
          <w:noProof/>
          <w:color w:val="auto"/>
        </w:rPr>
        <w:drawing>
          <wp:inline distT="0" distB="0" distL="0" distR="0">
            <wp:extent cx="4366895" cy="2002155"/>
            <wp:effectExtent l="19050" t="0" r="0"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srcRect/>
                    <a:stretch>
                      <a:fillRect/>
                    </a:stretch>
                  </pic:blipFill>
                  <pic:spPr bwMode="auto">
                    <a:xfrm>
                      <a:off x="0" y="0"/>
                      <a:ext cx="4366895" cy="2002155"/>
                    </a:xfrm>
                    <a:prstGeom prst="rect">
                      <a:avLst/>
                    </a:prstGeom>
                    <a:noFill/>
                    <a:ln w="9525">
                      <a:noFill/>
                      <a:miter lim="800000"/>
                      <a:headEnd/>
                      <a:tailEnd/>
                    </a:ln>
                  </pic:spPr>
                </pic:pic>
              </a:graphicData>
            </a:graphic>
          </wp:inline>
        </w:drawing>
      </w:r>
    </w:p>
    <w:p w:rsidR="00C02B2A" w:rsidRDefault="00C02B2A" w:rsidP="00087A18">
      <w:pPr>
        <w:pStyle w:val="Default"/>
        <w:spacing w:line="360" w:lineRule="auto"/>
        <w:jc w:val="both"/>
        <w:rPr>
          <w:sz w:val="26"/>
          <w:szCs w:val="26"/>
        </w:rPr>
      </w:pPr>
      <w:proofErr w:type="gramStart"/>
      <w:r>
        <w:rPr>
          <w:sz w:val="26"/>
          <w:szCs w:val="26"/>
        </w:rPr>
        <w:t>Fig. 9a.</w:t>
      </w:r>
      <w:proofErr w:type="gramEnd"/>
      <w:r>
        <w:rPr>
          <w:sz w:val="26"/>
          <w:szCs w:val="26"/>
        </w:rPr>
        <w:t xml:space="preserve"> Shovel and (b) hand trowel used for sampling.</w:t>
      </w:r>
    </w:p>
    <w:p w:rsidR="00C02B2A" w:rsidRPr="00087A18" w:rsidRDefault="00C02B2A" w:rsidP="00087A18">
      <w:pPr>
        <w:pStyle w:val="Default"/>
        <w:spacing w:line="360" w:lineRule="auto"/>
        <w:jc w:val="both"/>
        <w:rPr>
          <w:rFonts w:asciiTheme="majorBidi" w:hAnsiTheme="majorBidi" w:cstheme="majorBidi"/>
          <w:color w:val="auto"/>
        </w:rPr>
      </w:pPr>
      <w:r>
        <w:rPr>
          <w:rFonts w:asciiTheme="majorBidi" w:hAnsiTheme="majorBidi" w:cstheme="majorBidi"/>
          <w:noProof/>
          <w:color w:val="auto"/>
        </w:rPr>
        <w:drawing>
          <wp:inline distT="0" distB="0" distL="0" distR="0">
            <wp:extent cx="2367571" cy="1954924"/>
            <wp:effectExtent l="19050" t="0" r="0" b="0"/>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srcRect/>
                    <a:stretch>
                      <a:fillRect/>
                    </a:stretch>
                  </pic:blipFill>
                  <pic:spPr bwMode="auto">
                    <a:xfrm>
                      <a:off x="0" y="0"/>
                      <a:ext cx="2367515" cy="1954878"/>
                    </a:xfrm>
                    <a:prstGeom prst="rect">
                      <a:avLst/>
                    </a:prstGeom>
                    <a:noFill/>
                    <a:ln w="9525">
                      <a:noFill/>
                      <a:miter lim="800000"/>
                      <a:headEnd/>
                      <a:tailEnd/>
                    </a:ln>
                  </pic:spPr>
                </pic:pic>
              </a:graphicData>
            </a:graphic>
          </wp:inline>
        </w:drawing>
      </w:r>
      <w:r w:rsidRPr="00C02B2A">
        <w:rPr>
          <w:rFonts w:asciiTheme="majorBidi" w:hAnsiTheme="majorBidi" w:cstheme="majorBidi"/>
        </w:rPr>
        <w:t xml:space="preserve"> </w:t>
      </w:r>
      <w:r>
        <w:rPr>
          <w:rFonts w:asciiTheme="majorBidi" w:hAnsiTheme="majorBidi" w:cstheme="majorBidi"/>
          <w:noProof/>
          <w:color w:val="auto"/>
        </w:rPr>
        <w:drawing>
          <wp:inline distT="0" distB="0" distL="0" distR="0">
            <wp:extent cx="2718732" cy="2298824"/>
            <wp:effectExtent l="19050" t="0" r="5418" b="0"/>
            <wp:docPr id="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srcRect/>
                    <a:stretch>
                      <a:fillRect/>
                    </a:stretch>
                  </pic:blipFill>
                  <pic:spPr bwMode="auto">
                    <a:xfrm>
                      <a:off x="0" y="0"/>
                      <a:ext cx="2720774" cy="2300551"/>
                    </a:xfrm>
                    <a:prstGeom prst="rect">
                      <a:avLst/>
                    </a:prstGeom>
                    <a:noFill/>
                    <a:ln w="9525">
                      <a:noFill/>
                      <a:miter lim="800000"/>
                      <a:headEnd/>
                      <a:tailEnd/>
                    </a:ln>
                  </pic:spPr>
                </pic:pic>
              </a:graphicData>
            </a:graphic>
          </wp:inline>
        </w:drawing>
      </w:r>
    </w:p>
    <w:p w:rsidR="00087A18" w:rsidRPr="00087A18" w:rsidRDefault="00C02B2A" w:rsidP="001A16A3">
      <w:pPr>
        <w:pStyle w:val="Default"/>
        <w:pageBreakBefore/>
        <w:spacing w:line="360" w:lineRule="auto"/>
        <w:jc w:val="both"/>
        <w:rPr>
          <w:rFonts w:asciiTheme="majorBidi" w:hAnsiTheme="majorBidi" w:cstheme="majorBidi"/>
          <w:color w:val="auto"/>
        </w:rPr>
      </w:pPr>
      <w:r>
        <w:rPr>
          <w:rFonts w:asciiTheme="majorBidi" w:hAnsiTheme="majorBidi" w:cstheme="majorBidi"/>
          <w:noProof/>
          <w:color w:val="auto"/>
        </w:rPr>
        <w:lastRenderedPageBreak/>
        <w:drawing>
          <wp:inline distT="0" distB="0" distL="0" distR="0">
            <wp:extent cx="2661088" cy="1887582"/>
            <wp:effectExtent l="19050" t="0" r="5912" b="0"/>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srcRect/>
                    <a:stretch>
                      <a:fillRect/>
                    </a:stretch>
                  </pic:blipFill>
                  <pic:spPr bwMode="auto">
                    <a:xfrm>
                      <a:off x="0" y="0"/>
                      <a:ext cx="2662911" cy="1888875"/>
                    </a:xfrm>
                    <a:prstGeom prst="rect">
                      <a:avLst/>
                    </a:prstGeom>
                    <a:noFill/>
                    <a:ln w="9525">
                      <a:noFill/>
                      <a:miter lim="800000"/>
                      <a:headEnd/>
                      <a:tailEnd/>
                    </a:ln>
                  </pic:spPr>
                </pic:pic>
              </a:graphicData>
            </a:graphic>
          </wp:inline>
        </w:drawing>
      </w:r>
      <w:r w:rsidRPr="00C02B2A">
        <w:rPr>
          <w:rFonts w:asciiTheme="majorBidi" w:hAnsiTheme="majorBidi" w:cstheme="majorBidi"/>
        </w:rPr>
        <w:t xml:space="preserve"> </w:t>
      </w:r>
      <w:r>
        <w:rPr>
          <w:rFonts w:asciiTheme="majorBidi" w:hAnsiTheme="majorBidi" w:cstheme="majorBidi"/>
          <w:noProof/>
          <w:color w:val="auto"/>
        </w:rPr>
        <w:drawing>
          <wp:inline distT="0" distB="0" distL="0" distR="0">
            <wp:extent cx="3243887" cy="2427890"/>
            <wp:effectExtent l="19050" t="0" r="0" b="0"/>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srcRect/>
                    <a:stretch>
                      <a:fillRect/>
                    </a:stretch>
                  </pic:blipFill>
                  <pic:spPr bwMode="auto">
                    <a:xfrm>
                      <a:off x="0" y="0"/>
                      <a:ext cx="3243691" cy="2427743"/>
                    </a:xfrm>
                    <a:prstGeom prst="rect">
                      <a:avLst/>
                    </a:prstGeom>
                    <a:noFill/>
                    <a:ln w="9525">
                      <a:noFill/>
                      <a:miter lim="800000"/>
                      <a:headEnd/>
                      <a:tailEnd/>
                    </a:ln>
                  </pic:spPr>
                </pic:pic>
              </a:graphicData>
            </a:graphic>
          </wp:inline>
        </w:drawing>
      </w:r>
      <w:r w:rsidR="001A16A3">
        <w:rPr>
          <w:rFonts w:asciiTheme="majorBidi" w:hAnsiTheme="majorBidi" w:cstheme="majorBidi"/>
        </w:rPr>
        <w:t xml:space="preserve"> </w:t>
      </w:r>
      <w:proofErr w:type="gramStart"/>
      <w:r w:rsidR="001A16A3" w:rsidRPr="00087A18">
        <w:rPr>
          <w:rFonts w:asciiTheme="majorBidi" w:hAnsiTheme="majorBidi" w:cstheme="majorBidi"/>
          <w:color w:val="auto"/>
        </w:rPr>
        <w:t>Fig. 10a.</w:t>
      </w:r>
      <w:proofErr w:type="gramEnd"/>
      <w:r w:rsidR="001A16A3" w:rsidRPr="00087A18">
        <w:rPr>
          <w:rFonts w:asciiTheme="majorBidi" w:hAnsiTheme="majorBidi" w:cstheme="majorBidi"/>
          <w:color w:val="auto"/>
        </w:rPr>
        <w:t xml:space="preserve"> Sieves and (b) hammer and flat bar used for sampling (c) </w:t>
      </w:r>
      <w:r w:rsidR="001A16A3">
        <w:rPr>
          <w:rFonts w:asciiTheme="majorBidi" w:hAnsiTheme="majorBidi" w:cstheme="majorBidi"/>
          <w:color w:val="auto"/>
        </w:rPr>
        <w:t xml:space="preserve">sample bags (d) other tools.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iv. </w:t>
      </w:r>
      <w:r w:rsidRPr="00087A18">
        <w:rPr>
          <w:rFonts w:asciiTheme="majorBidi" w:hAnsiTheme="majorBidi" w:cstheme="majorBidi"/>
          <w:b/>
          <w:bCs/>
          <w:color w:val="auto"/>
        </w:rPr>
        <w:t xml:space="preserve">Hammers: </w:t>
      </w:r>
      <w:r w:rsidRPr="00087A18">
        <w:rPr>
          <w:rFonts w:asciiTheme="majorBidi" w:hAnsiTheme="majorBidi" w:cstheme="majorBidi"/>
          <w:color w:val="auto"/>
        </w:rPr>
        <w:t xml:space="preserve">for crushing the large boulders of solid minerals into smaller sizes before crushing and to aid proper mixing (fig. 10b). </w:t>
      </w:r>
    </w:p>
    <w:p w:rsidR="00087A18" w:rsidRPr="00087A18" w:rsidRDefault="00087A18" w:rsidP="00087A18">
      <w:pPr>
        <w:pStyle w:val="Default"/>
        <w:spacing w:line="360" w:lineRule="auto"/>
        <w:jc w:val="both"/>
        <w:rPr>
          <w:rFonts w:asciiTheme="majorBidi" w:hAnsiTheme="majorBidi" w:cstheme="majorBidi"/>
          <w:color w:val="auto"/>
        </w:rPr>
      </w:pPr>
      <w:proofErr w:type="gramStart"/>
      <w:r w:rsidRPr="00087A18">
        <w:rPr>
          <w:rFonts w:asciiTheme="majorBidi" w:hAnsiTheme="majorBidi" w:cstheme="majorBidi"/>
          <w:color w:val="auto"/>
        </w:rPr>
        <w:t>v</w:t>
      </w:r>
      <w:proofErr w:type="gramEnd"/>
      <w:r w:rsidRPr="00087A18">
        <w:rPr>
          <w:rFonts w:asciiTheme="majorBidi" w:hAnsiTheme="majorBidi" w:cstheme="majorBidi"/>
          <w:color w:val="auto"/>
        </w:rPr>
        <w:t xml:space="preserve">. </w:t>
      </w:r>
      <w:r w:rsidRPr="00087A18">
        <w:rPr>
          <w:rFonts w:asciiTheme="majorBidi" w:hAnsiTheme="majorBidi" w:cstheme="majorBidi"/>
          <w:b/>
          <w:bCs/>
          <w:color w:val="auto"/>
        </w:rPr>
        <w:t>Flat Bar</w:t>
      </w:r>
      <w:r w:rsidRPr="00087A18">
        <w:rPr>
          <w:rFonts w:asciiTheme="majorBidi" w:hAnsiTheme="majorBidi" w:cstheme="majorBidi"/>
          <w:color w:val="auto"/>
        </w:rPr>
        <w:t xml:space="preserve">: use for milling smaller grain size particle into finer grains size before sieving (fig. 10b).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vi. </w:t>
      </w:r>
      <w:r w:rsidRPr="00087A18">
        <w:rPr>
          <w:rFonts w:asciiTheme="majorBidi" w:hAnsiTheme="majorBidi" w:cstheme="majorBidi"/>
          <w:b/>
          <w:bCs/>
          <w:color w:val="auto"/>
        </w:rPr>
        <w:t xml:space="preserve">Sample bags: </w:t>
      </w:r>
      <w:r w:rsidRPr="00087A18">
        <w:rPr>
          <w:rFonts w:asciiTheme="majorBidi" w:hAnsiTheme="majorBidi" w:cstheme="majorBidi"/>
          <w:color w:val="auto"/>
        </w:rPr>
        <w:t xml:space="preserve">this houses the final sample to be drawn which is taken to the laboratory for quality analysis (fig. 10c).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vii. </w:t>
      </w:r>
      <w:r w:rsidRPr="00087A18">
        <w:rPr>
          <w:rFonts w:asciiTheme="majorBidi" w:hAnsiTheme="majorBidi" w:cstheme="majorBidi"/>
          <w:b/>
          <w:bCs/>
          <w:color w:val="auto"/>
        </w:rPr>
        <w:t xml:space="preserve">Crusher: </w:t>
      </w:r>
      <w:r w:rsidRPr="00087A18">
        <w:rPr>
          <w:rFonts w:asciiTheme="majorBidi" w:hAnsiTheme="majorBidi" w:cstheme="majorBidi"/>
          <w:color w:val="auto"/>
        </w:rPr>
        <w:t xml:space="preserve">for final crushing of the materials to fine powder before sieving. </w:t>
      </w:r>
    </w:p>
    <w:p w:rsidR="00087A18" w:rsidRPr="00087A18" w:rsidRDefault="00087A18" w:rsidP="00087A18">
      <w:pPr>
        <w:pStyle w:val="Default"/>
        <w:spacing w:line="360" w:lineRule="auto"/>
        <w:jc w:val="both"/>
        <w:rPr>
          <w:rFonts w:asciiTheme="majorBidi" w:hAnsiTheme="majorBidi" w:cstheme="majorBidi"/>
          <w:color w:val="auto"/>
        </w:rPr>
      </w:pP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Crushing and grinding are the two primary combination processes. Crushing is normally carried out on the "run-of-mine" ore. The grinding process which is normally carried out after crushing may be conducted on dry or slurred material. Minerals being crystals have a tendency to break into endless numbers of sizes and shapes every time they are introduced to energy. The difficulty in size reduction lays in the art of limiting the number of over and under sizes produced during the reduction. If this is not controlled, the mineral will follow its natural crystal behavior, normally ending up in over representation of fines. </w:t>
      </w:r>
    </w:p>
    <w:p w:rsidR="001A16A3" w:rsidRDefault="00087A18" w:rsidP="001A16A3">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Crushing is the largest process operation in minerals processing. The goal of this process is to produce rock or (more seldom) mineral fractions to be used as raw material for other industrial </w:t>
      </w:r>
      <w:r w:rsidRPr="00087A18">
        <w:rPr>
          <w:rFonts w:asciiTheme="majorBidi" w:hAnsiTheme="majorBidi" w:cstheme="majorBidi"/>
          <w:color w:val="auto"/>
        </w:rPr>
        <w:lastRenderedPageBreak/>
        <w:t xml:space="preserve">production. The quality parameters are normally strength, size and shape. There are two kinds of equipment used for crushing works. One is by using crushers and other one is by using </w:t>
      </w:r>
      <w:proofErr w:type="spellStart"/>
      <w:r w:rsidRPr="00087A18">
        <w:rPr>
          <w:rFonts w:asciiTheme="majorBidi" w:hAnsiTheme="majorBidi" w:cstheme="majorBidi"/>
          <w:color w:val="auto"/>
        </w:rPr>
        <w:t>impactors</w:t>
      </w:r>
      <w:proofErr w:type="spellEnd"/>
      <w:r w:rsidRPr="00087A18">
        <w:rPr>
          <w:rFonts w:asciiTheme="majorBidi" w:hAnsiTheme="majorBidi" w:cstheme="majorBidi"/>
          <w:color w:val="auto"/>
        </w:rPr>
        <w:t xml:space="preserve">. This diagram (fig. 11) illustrates the stages of size reduction from 1000mm to 4 mm. Crushing is the largest process operation in minerals processing. The goal is to produce rock or (more seldom) mineral fractions to be used as rock fill or ballast material for concrete and asphalt production. Quality parameters are normally strength, size and shape. The kinds of materials processed are Limestone, Granite, </w:t>
      </w:r>
      <w:proofErr w:type="spellStart"/>
      <w:r w:rsidRPr="00087A18">
        <w:rPr>
          <w:rFonts w:asciiTheme="majorBidi" w:hAnsiTheme="majorBidi" w:cstheme="majorBidi"/>
          <w:color w:val="auto"/>
        </w:rPr>
        <w:t>Gabbro</w:t>
      </w:r>
      <w:proofErr w:type="spellEnd"/>
      <w:r w:rsidRPr="00087A18">
        <w:rPr>
          <w:rFonts w:asciiTheme="majorBidi" w:hAnsiTheme="majorBidi" w:cstheme="majorBidi"/>
          <w:color w:val="auto"/>
        </w:rPr>
        <w:t xml:space="preserve">, Basalt, River Stone, Coal Gangue, Quartz, </w:t>
      </w:r>
      <w:proofErr w:type="spellStart"/>
      <w:r w:rsidRPr="00087A18">
        <w:rPr>
          <w:rFonts w:asciiTheme="majorBidi" w:hAnsiTheme="majorBidi" w:cstheme="majorBidi"/>
          <w:color w:val="auto"/>
        </w:rPr>
        <w:t>Diabase</w:t>
      </w:r>
      <w:proofErr w:type="spellEnd"/>
      <w:r w:rsidRPr="00087A18">
        <w:rPr>
          <w:rFonts w:asciiTheme="majorBidi" w:hAnsiTheme="majorBidi" w:cstheme="majorBidi"/>
          <w:color w:val="auto"/>
        </w:rPr>
        <w:t>, Iron Ore, Copper Ore,</w:t>
      </w:r>
      <w:r w:rsidR="001A16A3">
        <w:rPr>
          <w:rFonts w:asciiTheme="majorBidi" w:hAnsiTheme="majorBidi" w:cstheme="majorBidi"/>
          <w:color w:val="auto"/>
        </w:rPr>
        <w:t xml:space="preserve"> Zinc Ore and Manganese Ore. </w:t>
      </w:r>
      <w:r w:rsidRPr="00087A18">
        <w:rPr>
          <w:rFonts w:asciiTheme="majorBidi" w:hAnsiTheme="majorBidi" w:cstheme="majorBidi"/>
          <w:color w:val="auto"/>
        </w:rPr>
        <w:t xml:space="preserve">There are three stages in crushing as stage 1, 2 and 3. In each stage the reduction in size ranges as referred to as R1, R2 and R3. This diagram illustrates the stages with equipments and reduction ratios. From 1000mm to 100-micron levels the mass is crushed </w:t>
      </w:r>
    </w:p>
    <w:p w:rsidR="001A16A3" w:rsidRDefault="001A16A3" w:rsidP="001A16A3">
      <w:pPr>
        <w:pStyle w:val="Default"/>
        <w:spacing w:line="360" w:lineRule="auto"/>
        <w:jc w:val="both"/>
        <w:rPr>
          <w:rFonts w:asciiTheme="majorBidi" w:hAnsiTheme="majorBidi" w:cstheme="majorBidi"/>
          <w:color w:val="auto"/>
        </w:rPr>
      </w:pPr>
      <w:r>
        <w:rPr>
          <w:rFonts w:asciiTheme="majorBidi" w:hAnsiTheme="majorBidi" w:cstheme="majorBidi"/>
          <w:noProof/>
          <w:color w:val="auto"/>
        </w:rPr>
        <w:drawing>
          <wp:inline distT="0" distB="0" distL="0" distR="0">
            <wp:extent cx="5943600" cy="4229890"/>
            <wp:effectExtent l="19050" t="0" r="0" b="0"/>
            <wp:docPr id="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srcRect/>
                    <a:stretch>
                      <a:fillRect/>
                    </a:stretch>
                  </pic:blipFill>
                  <pic:spPr bwMode="auto">
                    <a:xfrm>
                      <a:off x="0" y="0"/>
                      <a:ext cx="5943600" cy="4229890"/>
                    </a:xfrm>
                    <a:prstGeom prst="rect">
                      <a:avLst/>
                    </a:prstGeom>
                    <a:noFill/>
                    <a:ln w="9525">
                      <a:noFill/>
                      <a:miter lim="800000"/>
                      <a:headEnd/>
                      <a:tailEnd/>
                    </a:ln>
                  </pic:spPr>
                </pic:pic>
              </a:graphicData>
            </a:graphic>
          </wp:inline>
        </w:drawing>
      </w:r>
    </w:p>
    <w:p w:rsidR="001A16A3" w:rsidRDefault="001A16A3" w:rsidP="001A16A3">
      <w:pPr>
        <w:pStyle w:val="Default"/>
        <w:spacing w:line="360" w:lineRule="auto"/>
        <w:jc w:val="both"/>
        <w:rPr>
          <w:rFonts w:asciiTheme="majorBidi" w:hAnsiTheme="majorBidi" w:cstheme="majorBidi"/>
          <w:color w:val="auto"/>
        </w:rPr>
      </w:pPr>
      <w:proofErr w:type="gramStart"/>
      <w:r>
        <w:rPr>
          <w:b/>
          <w:bCs/>
          <w:sz w:val="26"/>
          <w:szCs w:val="26"/>
        </w:rPr>
        <w:t xml:space="preserve">Fig.11. </w:t>
      </w:r>
      <w:r>
        <w:rPr>
          <w:sz w:val="26"/>
          <w:szCs w:val="26"/>
        </w:rPr>
        <w:t>different stages in crushing materials.</w:t>
      </w:r>
      <w:proofErr w:type="gramEnd"/>
    </w:p>
    <w:p w:rsidR="00087A18" w:rsidRPr="00087A18" w:rsidRDefault="00087A18" w:rsidP="001A16A3">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Types of Crushers: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Jaw crusher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A jaw crusher is generally used as a primary crusher in a crushing circuit. Product is fed into the top of the jaw crusher by a vibrating grizzly feeder. The eccentric rotating drive shaft causes the movable jaw to oscillate crushing the aggregate against a fixed jaw. Jaw crushers are run on belt </w:t>
      </w:r>
      <w:r w:rsidRPr="00087A18">
        <w:rPr>
          <w:rFonts w:asciiTheme="majorBidi" w:hAnsiTheme="majorBidi" w:cstheme="majorBidi"/>
          <w:color w:val="auto"/>
        </w:rPr>
        <w:lastRenderedPageBreak/>
        <w:t xml:space="preserve">drives driven by an electric motor or diesel engine. Jaw crushers are used extensively throughout the aggregate and mineral processing industry (fig. 12). </w:t>
      </w:r>
    </w:p>
    <w:p w:rsidR="001A16A3" w:rsidRDefault="001A16A3" w:rsidP="00087A18">
      <w:pPr>
        <w:pStyle w:val="Default"/>
        <w:spacing w:line="360" w:lineRule="auto"/>
        <w:jc w:val="both"/>
        <w:rPr>
          <w:rFonts w:asciiTheme="majorBidi" w:hAnsiTheme="majorBidi" w:cstheme="majorBidi"/>
          <w:color w:val="auto"/>
        </w:rPr>
      </w:pPr>
      <w:r>
        <w:rPr>
          <w:rFonts w:asciiTheme="majorBidi" w:hAnsiTheme="majorBidi" w:cstheme="majorBidi"/>
          <w:noProof/>
          <w:color w:val="auto"/>
        </w:rPr>
        <w:drawing>
          <wp:inline distT="0" distB="0" distL="0" distR="0">
            <wp:extent cx="4366895" cy="4335780"/>
            <wp:effectExtent l="19050" t="0" r="0" b="0"/>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srcRect/>
                    <a:stretch>
                      <a:fillRect/>
                    </a:stretch>
                  </pic:blipFill>
                  <pic:spPr bwMode="auto">
                    <a:xfrm>
                      <a:off x="0" y="0"/>
                      <a:ext cx="4366895" cy="4335780"/>
                    </a:xfrm>
                    <a:prstGeom prst="rect">
                      <a:avLst/>
                    </a:prstGeom>
                    <a:noFill/>
                    <a:ln w="9525">
                      <a:noFill/>
                      <a:miter lim="800000"/>
                      <a:headEnd/>
                      <a:tailEnd/>
                    </a:ln>
                  </pic:spPr>
                </pic:pic>
              </a:graphicData>
            </a:graphic>
          </wp:inline>
        </w:drawing>
      </w:r>
    </w:p>
    <w:p w:rsidR="00470CFB" w:rsidRDefault="00087A18" w:rsidP="00470CFB">
      <w:pPr>
        <w:pStyle w:val="Default"/>
        <w:spacing w:line="360" w:lineRule="auto"/>
        <w:jc w:val="both"/>
        <w:rPr>
          <w:rFonts w:asciiTheme="majorBidi" w:hAnsiTheme="majorBidi" w:cstheme="majorBidi"/>
          <w:color w:val="auto"/>
        </w:rPr>
      </w:pPr>
      <w:proofErr w:type="gramStart"/>
      <w:r w:rsidRPr="00087A18">
        <w:rPr>
          <w:rFonts w:asciiTheme="majorBidi" w:hAnsiTheme="majorBidi" w:cstheme="majorBidi"/>
          <w:color w:val="auto"/>
        </w:rPr>
        <w:t>Fig. 12.</w:t>
      </w:r>
      <w:proofErr w:type="gramEnd"/>
      <w:r w:rsidRPr="00087A18">
        <w:rPr>
          <w:rFonts w:asciiTheme="majorBidi" w:hAnsiTheme="majorBidi" w:cstheme="majorBidi"/>
          <w:color w:val="auto"/>
        </w:rPr>
        <w:t xml:space="preserve"> Structure of a jaw crusher </w:t>
      </w:r>
    </w:p>
    <w:p w:rsidR="00087A18" w:rsidRPr="00087A18" w:rsidRDefault="00087A18" w:rsidP="00470CFB">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Gyratory crusher: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A gyratory crusher is similar in basic concept to a jaw crusher, consisting of a concave surface and a conical head; both surfaces are typically lined with manganese steel surfaces. The inner cone has a slight circular movement, but does not rotate; the movement is generated by an eccentric arrangement. </w:t>
      </w:r>
      <w:proofErr w:type="gramStart"/>
      <w:r w:rsidRPr="00087A18">
        <w:rPr>
          <w:rFonts w:asciiTheme="majorBidi" w:hAnsiTheme="majorBidi" w:cstheme="majorBidi"/>
          <w:color w:val="auto"/>
        </w:rPr>
        <w:t>As with the jaw crusher, material travels downward between the two surfaces being progressively crushed until it is small enough to fall out through the gap between the two surfaces.</w:t>
      </w:r>
      <w:proofErr w:type="gramEnd"/>
      <w:r w:rsidRPr="00087A18">
        <w:rPr>
          <w:rFonts w:asciiTheme="majorBidi" w:hAnsiTheme="majorBidi" w:cstheme="majorBidi"/>
          <w:color w:val="auto"/>
        </w:rPr>
        <w:t xml:space="preserve"> The gyratory crushers are robust crushers with modern features. They are designed to give optimal capacity in primary crushing, increasing the total capacity in the mining crushing process. These crushers have a large feed opening and a grooved mantle, making them suitable for crushing large boulders.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3.0.3 INSPECTION DEPARTMENT</w:t>
      </w:r>
      <w:r w:rsidRPr="00087A18">
        <w:rPr>
          <w:rFonts w:asciiTheme="majorBidi" w:hAnsiTheme="majorBidi" w:cstheme="majorBidi"/>
          <w:color w:val="auto"/>
        </w:rPr>
        <w:t xml:space="preserve">: </w:t>
      </w:r>
    </w:p>
    <w:p w:rsidR="00087A18" w:rsidRPr="00087A18" w:rsidRDefault="00087A18" w:rsidP="00087A18">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i</w:t>
      </w:r>
      <w:proofErr w:type="spellEnd"/>
      <w:r w:rsidRPr="00087A18">
        <w:rPr>
          <w:rFonts w:asciiTheme="majorBidi" w:hAnsiTheme="majorBidi" w:cstheme="majorBidi"/>
          <w:color w:val="auto"/>
        </w:rPr>
        <w:t xml:space="preserve">. Selection of sample: samples are selected from mining sites by taking parts or lumps of rocks.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ii. Weighing supervision at the terminal during solid mineral inspection: by using electronic scale stationed at SDV Terminal Mile 2. </w:t>
      </w:r>
    </w:p>
    <w:p w:rsidR="00470CFB" w:rsidRDefault="00087A18" w:rsidP="00470CFB">
      <w:pPr>
        <w:pStyle w:val="Default"/>
        <w:spacing w:after="174" w:line="360" w:lineRule="auto"/>
        <w:jc w:val="both"/>
        <w:rPr>
          <w:rFonts w:asciiTheme="majorBidi" w:hAnsiTheme="majorBidi" w:cstheme="majorBidi"/>
          <w:color w:val="auto"/>
        </w:rPr>
      </w:pPr>
      <w:r w:rsidRPr="00087A18">
        <w:rPr>
          <w:rFonts w:asciiTheme="majorBidi" w:hAnsiTheme="majorBidi" w:cstheme="majorBidi"/>
          <w:color w:val="auto"/>
        </w:rPr>
        <w:t xml:space="preserve">iii. Stuffing supervision of the mineral into the container and affix </w:t>
      </w:r>
      <w:proofErr w:type="spellStart"/>
      <w:r w:rsidRPr="00087A18">
        <w:rPr>
          <w:rFonts w:asciiTheme="majorBidi" w:hAnsiTheme="majorBidi" w:cstheme="majorBidi"/>
          <w:color w:val="auto"/>
        </w:rPr>
        <w:t>Eyeview</w:t>
      </w:r>
      <w:proofErr w:type="spellEnd"/>
      <w:r w:rsidRPr="00087A18">
        <w:rPr>
          <w:rFonts w:asciiTheme="majorBidi" w:hAnsiTheme="majorBidi" w:cstheme="majorBidi"/>
          <w:color w:val="auto"/>
        </w:rPr>
        <w:t xml:space="preserve"> inspection seal </w:t>
      </w:r>
    </w:p>
    <w:p w:rsidR="00087A18" w:rsidRPr="00087A18" w:rsidRDefault="00087A18" w:rsidP="00470CFB">
      <w:pPr>
        <w:pStyle w:val="Default"/>
        <w:spacing w:after="174" w:line="360" w:lineRule="auto"/>
        <w:jc w:val="both"/>
        <w:rPr>
          <w:rFonts w:asciiTheme="majorBidi" w:hAnsiTheme="majorBidi" w:cstheme="majorBidi"/>
          <w:color w:val="auto"/>
        </w:rPr>
      </w:pPr>
      <w:r w:rsidRPr="00087A18">
        <w:rPr>
          <w:rFonts w:asciiTheme="majorBidi" w:hAnsiTheme="majorBidi" w:cstheme="majorBidi"/>
          <w:color w:val="auto"/>
        </w:rPr>
        <w:lastRenderedPageBreak/>
        <w:t xml:space="preserve">iv. Loading on board the container supervision. </w:t>
      </w:r>
    </w:p>
    <w:p w:rsidR="000E6765" w:rsidRDefault="002A768E" w:rsidP="000E6765">
      <w:pPr>
        <w:pStyle w:val="Default"/>
        <w:spacing w:line="360" w:lineRule="auto"/>
        <w:jc w:val="both"/>
        <w:rPr>
          <w:rFonts w:asciiTheme="majorBidi" w:hAnsiTheme="majorBidi" w:cstheme="majorBidi"/>
          <w:color w:val="auto"/>
        </w:rPr>
      </w:pPr>
      <w:r>
        <w:rPr>
          <w:rFonts w:asciiTheme="majorBidi" w:hAnsiTheme="majorBidi" w:cstheme="majorBidi"/>
          <w:noProof/>
          <w:color w:val="auto"/>
        </w:rPr>
        <w:drawing>
          <wp:anchor distT="0" distB="0" distL="114300" distR="114300" simplePos="0" relativeHeight="251669504" behindDoc="1" locked="0" layoutInCell="1" allowOverlap="1">
            <wp:simplePos x="0" y="0"/>
            <wp:positionH relativeFrom="column">
              <wp:posOffset>3079750</wp:posOffset>
            </wp:positionH>
            <wp:positionV relativeFrom="paragraph">
              <wp:posOffset>769620</wp:posOffset>
            </wp:positionV>
            <wp:extent cx="2692400" cy="3206750"/>
            <wp:effectExtent l="19050" t="0" r="0" b="0"/>
            <wp:wrapNone/>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srcRect/>
                    <a:stretch>
                      <a:fillRect/>
                    </a:stretch>
                  </pic:blipFill>
                  <pic:spPr bwMode="auto">
                    <a:xfrm>
                      <a:off x="0" y="0"/>
                      <a:ext cx="2692400" cy="3206750"/>
                    </a:xfrm>
                    <a:prstGeom prst="rect">
                      <a:avLst/>
                    </a:prstGeom>
                    <a:noFill/>
                    <a:ln w="9525">
                      <a:noFill/>
                      <a:miter lim="800000"/>
                      <a:headEnd/>
                      <a:tailEnd/>
                    </a:ln>
                  </pic:spPr>
                </pic:pic>
              </a:graphicData>
            </a:graphic>
          </wp:anchor>
        </w:drawing>
      </w:r>
      <w:r w:rsidR="000E6765">
        <w:rPr>
          <w:rFonts w:asciiTheme="majorBidi" w:hAnsiTheme="majorBidi" w:cstheme="majorBidi"/>
          <w:noProof/>
          <w:color w:val="auto"/>
        </w:rPr>
        <w:drawing>
          <wp:anchor distT="0" distB="0" distL="114300" distR="114300" simplePos="0" relativeHeight="251665408" behindDoc="1" locked="0" layoutInCell="1" allowOverlap="1">
            <wp:simplePos x="0" y="0"/>
            <wp:positionH relativeFrom="column">
              <wp:posOffset>-280873</wp:posOffset>
            </wp:positionH>
            <wp:positionV relativeFrom="paragraph">
              <wp:posOffset>770077</wp:posOffset>
            </wp:positionV>
            <wp:extent cx="2768041" cy="2794407"/>
            <wp:effectExtent l="19050" t="0" r="0" b="0"/>
            <wp:wrapNone/>
            <wp:docPr id="25" name="Picture 3" descr="C:\Users\HP PC\Desktop\IMG-20250309-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 PC\Desktop\IMG-20250309-WA0032.jpg"/>
                    <pic:cNvPicPr>
                      <a:picLocks noChangeAspect="1" noChangeArrowheads="1"/>
                    </pic:cNvPicPr>
                  </pic:nvPicPr>
                  <pic:blipFill>
                    <a:blip r:embed="rId26"/>
                    <a:srcRect/>
                    <a:stretch>
                      <a:fillRect/>
                    </a:stretch>
                  </pic:blipFill>
                  <pic:spPr bwMode="auto">
                    <a:xfrm>
                      <a:off x="0" y="0"/>
                      <a:ext cx="2768041" cy="2794407"/>
                    </a:xfrm>
                    <a:prstGeom prst="rect">
                      <a:avLst/>
                    </a:prstGeom>
                    <a:noFill/>
                    <a:ln w="9525">
                      <a:noFill/>
                      <a:miter lim="800000"/>
                      <a:headEnd/>
                      <a:tailEnd/>
                    </a:ln>
                  </pic:spPr>
                </pic:pic>
              </a:graphicData>
            </a:graphic>
          </wp:anchor>
        </w:drawing>
      </w:r>
      <w:r w:rsidR="00087A18" w:rsidRPr="00087A18">
        <w:rPr>
          <w:rFonts w:asciiTheme="majorBidi" w:hAnsiTheme="majorBidi" w:cstheme="majorBidi"/>
          <w:color w:val="auto"/>
        </w:rPr>
        <w:t xml:space="preserve">v. Sampling supervision: 100% sampling by systematically pouring out the mineral ore from ore bags, Mix/mill till very fine homogenous. Then quarter and pick two adjacent sides. This process is repeated till actual sample reduced. Mix and share the sample into five </w:t>
      </w:r>
      <w:proofErr w:type="gramStart"/>
      <w:r w:rsidR="00087A18" w:rsidRPr="00087A18">
        <w:rPr>
          <w:rFonts w:asciiTheme="majorBidi" w:hAnsiTheme="majorBidi" w:cstheme="majorBidi"/>
          <w:color w:val="auto"/>
        </w:rPr>
        <w:t>option</w:t>
      </w:r>
      <w:proofErr w:type="gramEnd"/>
      <w:r w:rsidR="00087A18" w:rsidRPr="00087A18">
        <w:rPr>
          <w:rFonts w:asciiTheme="majorBidi" w:hAnsiTheme="majorBidi" w:cstheme="majorBidi"/>
          <w:color w:val="auto"/>
        </w:rPr>
        <w:t xml:space="preserve">, one each to: - </w:t>
      </w:r>
    </w:p>
    <w:p w:rsidR="000E6765" w:rsidRDefault="000E6765" w:rsidP="000E6765">
      <w:pPr>
        <w:pStyle w:val="Default"/>
        <w:spacing w:line="360" w:lineRule="auto"/>
        <w:jc w:val="both"/>
        <w:rPr>
          <w:rFonts w:asciiTheme="majorBidi" w:hAnsiTheme="majorBidi" w:cstheme="majorBidi"/>
          <w:color w:val="auto"/>
        </w:rPr>
      </w:pPr>
    </w:p>
    <w:p w:rsidR="000E6765" w:rsidRDefault="000E6765" w:rsidP="000E6765">
      <w:pPr>
        <w:pStyle w:val="Default"/>
        <w:spacing w:line="360" w:lineRule="auto"/>
        <w:jc w:val="both"/>
        <w:rPr>
          <w:rFonts w:asciiTheme="majorBidi" w:hAnsiTheme="majorBidi" w:cstheme="majorBidi"/>
          <w:color w:val="auto"/>
        </w:rPr>
      </w:pPr>
    </w:p>
    <w:p w:rsidR="000E6765" w:rsidRDefault="000E6765" w:rsidP="000E6765">
      <w:pPr>
        <w:pStyle w:val="Default"/>
        <w:spacing w:line="360" w:lineRule="auto"/>
        <w:jc w:val="both"/>
        <w:rPr>
          <w:rFonts w:asciiTheme="majorBidi" w:hAnsiTheme="majorBidi" w:cstheme="majorBidi"/>
          <w:color w:val="auto"/>
        </w:rPr>
      </w:pPr>
    </w:p>
    <w:p w:rsidR="000E6765" w:rsidRDefault="000E6765" w:rsidP="000E6765">
      <w:pPr>
        <w:pStyle w:val="Default"/>
        <w:spacing w:line="360" w:lineRule="auto"/>
        <w:jc w:val="both"/>
        <w:rPr>
          <w:rFonts w:asciiTheme="majorBidi" w:hAnsiTheme="majorBidi" w:cstheme="majorBidi"/>
          <w:color w:val="auto"/>
        </w:rPr>
      </w:pPr>
    </w:p>
    <w:p w:rsidR="000E6765" w:rsidRDefault="000E6765" w:rsidP="000E6765">
      <w:pPr>
        <w:pStyle w:val="Default"/>
        <w:spacing w:line="360" w:lineRule="auto"/>
        <w:jc w:val="both"/>
        <w:rPr>
          <w:rFonts w:asciiTheme="majorBidi" w:hAnsiTheme="majorBidi" w:cstheme="majorBidi"/>
          <w:color w:val="auto"/>
        </w:rPr>
      </w:pPr>
    </w:p>
    <w:p w:rsidR="000E6765" w:rsidRDefault="000E6765" w:rsidP="000E6765">
      <w:pPr>
        <w:pStyle w:val="Default"/>
        <w:spacing w:line="360" w:lineRule="auto"/>
        <w:jc w:val="both"/>
        <w:rPr>
          <w:rFonts w:asciiTheme="majorBidi" w:hAnsiTheme="majorBidi" w:cstheme="majorBidi"/>
          <w:color w:val="auto"/>
        </w:rPr>
      </w:pPr>
    </w:p>
    <w:p w:rsidR="000E6765" w:rsidRDefault="000E6765" w:rsidP="000E6765">
      <w:pPr>
        <w:pStyle w:val="Default"/>
        <w:spacing w:line="360" w:lineRule="auto"/>
        <w:jc w:val="both"/>
        <w:rPr>
          <w:rFonts w:asciiTheme="majorBidi" w:hAnsiTheme="majorBidi" w:cstheme="majorBidi"/>
          <w:color w:val="auto"/>
        </w:rPr>
      </w:pPr>
    </w:p>
    <w:p w:rsidR="000E6765" w:rsidRDefault="000E6765" w:rsidP="000E6765">
      <w:pPr>
        <w:pStyle w:val="Default"/>
        <w:spacing w:line="360" w:lineRule="auto"/>
        <w:jc w:val="both"/>
        <w:rPr>
          <w:rFonts w:asciiTheme="majorBidi" w:hAnsiTheme="majorBidi" w:cstheme="majorBidi"/>
          <w:color w:val="auto"/>
        </w:rPr>
      </w:pPr>
    </w:p>
    <w:p w:rsidR="000E6765" w:rsidRDefault="007F06FF" w:rsidP="000E6765">
      <w:pPr>
        <w:pStyle w:val="Default"/>
        <w:spacing w:line="360" w:lineRule="auto"/>
        <w:jc w:val="both"/>
        <w:rPr>
          <w:rFonts w:asciiTheme="majorBidi" w:hAnsiTheme="majorBidi" w:cstheme="majorBidi"/>
          <w:color w:val="auto"/>
        </w:rPr>
      </w:pPr>
      <w:r>
        <w:rPr>
          <w:rFonts w:asciiTheme="majorBidi" w:hAnsiTheme="majorBidi" w:cstheme="majorBidi"/>
          <w:noProof/>
          <w:color w:val="auto"/>
        </w:rPr>
        <w:pict>
          <v:roundrect id="_x0000_s1026" style="position:absolute;left:0;text-align:left;margin-left:-1.5pt;margin-top:12.4pt;width:25pt;height:26.5pt;z-index:251671552" arcsize="10923f" strokeweight="2.25pt">
            <v:textbox>
              <w:txbxContent>
                <w:p w:rsidR="002A768E" w:rsidRPr="002A768E" w:rsidRDefault="002A768E">
                  <w:pPr>
                    <w:rPr>
                      <w:b/>
                      <w:bCs/>
                    </w:rPr>
                  </w:pPr>
                  <w:r w:rsidRPr="002A768E">
                    <w:rPr>
                      <w:b/>
                      <w:bCs/>
                    </w:rPr>
                    <w:t>A</w:t>
                  </w:r>
                </w:p>
              </w:txbxContent>
            </v:textbox>
          </v:roundrect>
        </w:pict>
      </w:r>
    </w:p>
    <w:p w:rsidR="000E6765" w:rsidRDefault="007F06FF" w:rsidP="000E6765">
      <w:pPr>
        <w:pStyle w:val="Default"/>
        <w:spacing w:line="360" w:lineRule="auto"/>
        <w:jc w:val="both"/>
        <w:rPr>
          <w:rFonts w:asciiTheme="majorBidi" w:hAnsiTheme="majorBidi" w:cstheme="majorBidi"/>
          <w:color w:val="auto"/>
        </w:rPr>
      </w:pPr>
      <w:r>
        <w:rPr>
          <w:rFonts w:asciiTheme="majorBidi" w:hAnsiTheme="majorBidi" w:cstheme="majorBidi"/>
          <w:noProof/>
          <w:color w:val="auto"/>
        </w:rPr>
        <w:pict>
          <v:roundrect id="_x0000_s1028" style="position:absolute;left:0;text-align:left;margin-left:261.5pt;margin-top:8.7pt;width:25pt;height:26.5pt;z-index:251673600" arcsize="10923f" strokeweight="2.25pt">
            <v:textbox>
              <w:txbxContent>
                <w:p w:rsidR="002A768E" w:rsidRPr="002A768E" w:rsidRDefault="002A768E">
                  <w:pPr>
                    <w:rPr>
                      <w:b/>
                      <w:bCs/>
                    </w:rPr>
                  </w:pPr>
                  <w:r>
                    <w:rPr>
                      <w:b/>
                      <w:bCs/>
                    </w:rPr>
                    <w:t>B</w:t>
                  </w:r>
                </w:p>
              </w:txbxContent>
            </v:textbox>
          </v:roundrect>
        </w:pict>
      </w:r>
    </w:p>
    <w:p w:rsidR="000E6765" w:rsidRDefault="000E6765" w:rsidP="000E6765">
      <w:pPr>
        <w:pStyle w:val="Default"/>
        <w:spacing w:line="360" w:lineRule="auto"/>
        <w:jc w:val="both"/>
        <w:rPr>
          <w:rFonts w:asciiTheme="majorBidi" w:hAnsiTheme="majorBidi" w:cstheme="majorBidi"/>
          <w:color w:val="auto"/>
        </w:rPr>
      </w:pPr>
    </w:p>
    <w:p w:rsidR="000E6765" w:rsidRDefault="000E6765" w:rsidP="000E6765">
      <w:pPr>
        <w:pStyle w:val="Default"/>
        <w:spacing w:line="360" w:lineRule="auto"/>
        <w:jc w:val="both"/>
        <w:rPr>
          <w:rFonts w:asciiTheme="majorBidi" w:hAnsiTheme="majorBidi" w:cstheme="majorBidi"/>
          <w:color w:val="auto"/>
        </w:rPr>
      </w:pPr>
    </w:p>
    <w:p w:rsidR="000E6765" w:rsidRDefault="000E6765" w:rsidP="000E6765">
      <w:pPr>
        <w:pStyle w:val="Default"/>
        <w:spacing w:line="360" w:lineRule="auto"/>
        <w:jc w:val="both"/>
        <w:rPr>
          <w:rFonts w:asciiTheme="majorBidi" w:hAnsiTheme="majorBidi" w:cstheme="majorBidi"/>
          <w:color w:val="auto"/>
        </w:rPr>
      </w:pPr>
    </w:p>
    <w:p w:rsidR="000E6765" w:rsidRDefault="007F06FF" w:rsidP="000E6765">
      <w:pPr>
        <w:pStyle w:val="Default"/>
        <w:spacing w:line="360" w:lineRule="auto"/>
        <w:jc w:val="both"/>
        <w:rPr>
          <w:rFonts w:asciiTheme="majorBidi" w:hAnsiTheme="majorBidi" w:cstheme="majorBidi"/>
          <w:color w:val="auto"/>
        </w:rPr>
      </w:pPr>
      <w:r>
        <w:rPr>
          <w:rFonts w:asciiTheme="majorBidi" w:hAnsiTheme="majorBidi" w:cstheme="majorBidi"/>
          <w:noProof/>
          <w:color w:val="auto"/>
        </w:rPr>
        <w:pict>
          <v:roundrect id="_x0000_s1027" style="position:absolute;left:0;text-align:left;margin-left:-30pt;margin-top:10.95pt;width:25pt;height:26.5pt;z-index:251672576" arcsize="10923f" strokeweight="2.25pt">
            <v:textbox>
              <w:txbxContent>
                <w:p w:rsidR="002A768E" w:rsidRPr="002A768E" w:rsidRDefault="002A768E">
                  <w:pPr>
                    <w:rPr>
                      <w:b/>
                      <w:bCs/>
                    </w:rPr>
                  </w:pPr>
                  <w:r>
                    <w:rPr>
                      <w:b/>
                      <w:bCs/>
                    </w:rPr>
                    <w:t>C</w:t>
                  </w:r>
                </w:p>
              </w:txbxContent>
            </v:textbox>
          </v:roundrect>
        </w:pict>
      </w:r>
      <w:r w:rsidR="002A768E">
        <w:rPr>
          <w:rFonts w:asciiTheme="majorBidi" w:hAnsiTheme="majorBidi" w:cstheme="majorBidi"/>
          <w:noProof/>
          <w:color w:val="auto"/>
        </w:rPr>
        <w:drawing>
          <wp:anchor distT="0" distB="0" distL="114300" distR="114300" simplePos="0" relativeHeight="251670528" behindDoc="1" locked="0" layoutInCell="1" allowOverlap="1">
            <wp:simplePos x="0" y="0"/>
            <wp:positionH relativeFrom="column">
              <wp:posOffset>2787650</wp:posOffset>
            </wp:positionH>
            <wp:positionV relativeFrom="paragraph">
              <wp:posOffset>139065</wp:posOffset>
            </wp:positionV>
            <wp:extent cx="3486150" cy="2882900"/>
            <wp:effectExtent l="19050" t="0" r="0" b="0"/>
            <wp:wrapNone/>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srcRect/>
                    <a:stretch>
                      <a:fillRect/>
                    </a:stretch>
                  </pic:blipFill>
                  <pic:spPr bwMode="auto">
                    <a:xfrm>
                      <a:off x="0" y="0"/>
                      <a:ext cx="3486150" cy="2882900"/>
                    </a:xfrm>
                    <a:prstGeom prst="rect">
                      <a:avLst/>
                    </a:prstGeom>
                    <a:noFill/>
                    <a:ln w="9525">
                      <a:noFill/>
                      <a:miter lim="800000"/>
                      <a:headEnd/>
                      <a:tailEnd/>
                    </a:ln>
                  </pic:spPr>
                </pic:pic>
              </a:graphicData>
            </a:graphic>
          </wp:anchor>
        </w:drawing>
      </w:r>
      <w:r w:rsidR="000A1619">
        <w:rPr>
          <w:rFonts w:asciiTheme="majorBidi" w:hAnsiTheme="majorBidi" w:cstheme="majorBidi"/>
          <w:noProof/>
          <w:color w:val="auto"/>
        </w:rPr>
        <w:drawing>
          <wp:anchor distT="0" distB="0" distL="114300" distR="114300" simplePos="0" relativeHeight="251668480" behindDoc="1" locked="0" layoutInCell="1" allowOverlap="1">
            <wp:simplePos x="0" y="0"/>
            <wp:positionH relativeFrom="column">
              <wp:posOffset>-552450</wp:posOffset>
            </wp:positionH>
            <wp:positionV relativeFrom="paragraph">
              <wp:posOffset>-635</wp:posOffset>
            </wp:positionV>
            <wp:extent cx="3238500" cy="2800350"/>
            <wp:effectExtent l="19050" t="0" r="0" b="0"/>
            <wp:wrapNone/>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srcRect/>
                    <a:stretch>
                      <a:fillRect/>
                    </a:stretch>
                  </pic:blipFill>
                  <pic:spPr bwMode="auto">
                    <a:xfrm>
                      <a:off x="0" y="0"/>
                      <a:ext cx="3238500" cy="2800350"/>
                    </a:xfrm>
                    <a:prstGeom prst="rect">
                      <a:avLst/>
                    </a:prstGeom>
                    <a:noFill/>
                    <a:ln w="9525">
                      <a:noFill/>
                      <a:miter lim="800000"/>
                      <a:headEnd/>
                      <a:tailEnd/>
                    </a:ln>
                  </pic:spPr>
                </pic:pic>
              </a:graphicData>
            </a:graphic>
          </wp:anchor>
        </w:drawing>
      </w:r>
    </w:p>
    <w:p w:rsidR="000E6765" w:rsidRDefault="007F06FF" w:rsidP="000E6765">
      <w:pPr>
        <w:pStyle w:val="Default"/>
        <w:spacing w:line="360" w:lineRule="auto"/>
        <w:jc w:val="both"/>
        <w:rPr>
          <w:rFonts w:asciiTheme="majorBidi" w:hAnsiTheme="majorBidi" w:cstheme="majorBidi"/>
          <w:color w:val="auto"/>
        </w:rPr>
      </w:pPr>
      <w:r>
        <w:rPr>
          <w:rFonts w:asciiTheme="majorBidi" w:hAnsiTheme="majorBidi" w:cstheme="majorBidi"/>
          <w:noProof/>
          <w:color w:val="auto"/>
        </w:rPr>
        <w:pict>
          <v:roundrect id="_x0000_s1029" style="position:absolute;left:0;text-align:left;margin-left:231pt;margin-top:2.25pt;width:25pt;height:26.5pt;z-index:251674624" arcsize="10923f" strokeweight="2.25pt">
            <v:textbox>
              <w:txbxContent>
                <w:p w:rsidR="002A768E" w:rsidRPr="002A768E" w:rsidRDefault="002A768E">
                  <w:pPr>
                    <w:rPr>
                      <w:b/>
                      <w:bCs/>
                    </w:rPr>
                  </w:pPr>
                  <w:r>
                    <w:rPr>
                      <w:b/>
                      <w:bCs/>
                    </w:rPr>
                    <w:t>D</w:t>
                  </w:r>
                </w:p>
              </w:txbxContent>
            </v:textbox>
          </v:roundrect>
        </w:pict>
      </w:r>
    </w:p>
    <w:p w:rsidR="000E6765" w:rsidRDefault="000E6765" w:rsidP="000E6765">
      <w:pPr>
        <w:pStyle w:val="Default"/>
        <w:spacing w:line="360" w:lineRule="auto"/>
        <w:jc w:val="both"/>
        <w:rPr>
          <w:rFonts w:asciiTheme="majorBidi" w:hAnsiTheme="majorBidi" w:cstheme="majorBidi"/>
          <w:color w:val="auto"/>
        </w:rPr>
      </w:pPr>
    </w:p>
    <w:p w:rsidR="000E6765" w:rsidRDefault="000E6765" w:rsidP="000E6765">
      <w:pPr>
        <w:pStyle w:val="Default"/>
        <w:spacing w:line="360" w:lineRule="auto"/>
        <w:jc w:val="both"/>
        <w:rPr>
          <w:rFonts w:asciiTheme="majorBidi" w:hAnsiTheme="majorBidi" w:cstheme="majorBidi"/>
          <w:color w:val="auto"/>
        </w:rPr>
      </w:pPr>
    </w:p>
    <w:p w:rsidR="000E6765" w:rsidRDefault="000E6765" w:rsidP="000E6765">
      <w:pPr>
        <w:pStyle w:val="Default"/>
        <w:spacing w:line="360" w:lineRule="auto"/>
        <w:jc w:val="both"/>
        <w:rPr>
          <w:rFonts w:asciiTheme="majorBidi" w:hAnsiTheme="majorBidi" w:cstheme="majorBidi"/>
          <w:color w:val="auto"/>
        </w:rPr>
      </w:pPr>
    </w:p>
    <w:p w:rsidR="000E6765" w:rsidRDefault="000E6765" w:rsidP="000E6765">
      <w:pPr>
        <w:pStyle w:val="Default"/>
        <w:spacing w:line="360" w:lineRule="auto"/>
        <w:jc w:val="both"/>
        <w:rPr>
          <w:rFonts w:asciiTheme="majorBidi" w:hAnsiTheme="majorBidi" w:cstheme="majorBidi"/>
          <w:color w:val="auto"/>
        </w:rPr>
      </w:pPr>
    </w:p>
    <w:p w:rsidR="000E6765" w:rsidRDefault="000E6765" w:rsidP="000E6765">
      <w:pPr>
        <w:pStyle w:val="Default"/>
        <w:spacing w:line="360" w:lineRule="auto"/>
        <w:jc w:val="both"/>
        <w:rPr>
          <w:rFonts w:asciiTheme="majorBidi" w:hAnsiTheme="majorBidi" w:cstheme="majorBidi"/>
          <w:color w:val="auto"/>
        </w:rPr>
      </w:pPr>
    </w:p>
    <w:p w:rsidR="000E6765" w:rsidRDefault="000E6765" w:rsidP="000E6765">
      <w:pPr>
        <w:pStyle w:val="Default"/>
        <w:spacing w:line="360" w:lineRule="auto"/>
        <w:jc w:val="both"/>
        <w:rPr>
          <w:rFonts w:asciiTheme="majorBidi" w:hAnsiTheme="majorBidi" w:cstheme="majorBidi"/>
          <w:color w:val="auto"/>
        </w:rPr>
      </w:pPr>
    </w:p>
    <w:p w:rsidR="000E6765" w:rsidRDefault="000E6765" w:rsidP="000E6765">
      <w:pPr>
        <w:pStyle w:val="Default"/>
        <w:spacing w:line="360" w:lineRule="auto"/>
        <w:jc w:val="both"/>
        <w:rPr>
          <w:rFonts w:asciiTheme="majorBidi" w:hAnsiTheme="majorBidi" w:cstheme="majorBidi"/>
          <w:color w:val="auto"/>
        </w:rPr>
      </w:pPr>
    </w:p>
    <w:p w:rsidR="000E6765" w:rsidRDefault="000E6765" w:rsidP="000E6765">
      <w:pPr>
        <w:pStyle w:val="Default"/>
        <w:spacing w:line="360" w:lineRule="auto"/>
        <w:jc w:val="both"/>
        <w:rPr>
          <w:rFonts w:asciiTheme="majorBidi" w:hAnsiTheme="majorBidi" w:cstheme="majorBidi"/>
          <w:color w:val="auto"/>
        </w:rPr>
      </w:pPr>
    </w:p>
    <w:p w:rsidR="000E6765" w:rsidRDefault="000E6765" w:rsidP="000E6765">
      <w:pPr>
        <w:pStyle w:val="Default"/>
        <w:spacing w:line="360" w:lineRule="auto"/>
        <w:jc w:val="both"/>
        <w:rPr>
          <w:rFonts w:asciiTheme="majorBidi" w:hAnsiTheme="majorBidi" w:cstheme="majorBidi"/>
          <w:color w:val="auto"/>
        </w:rPr>
      </w:pPr>
    </w:p>
    <w:p w:rsidR="000E6765" w:rsidRDefault="000E6765" w:rsidP="000E6765">
      <w:pPr>
        <w:pStyle w:val="Default"/>
        <w:spacing w:line="360" w:lineRule="auto"/>
        <w:jc w:val="both"/>
        <w:rPr>
          <w:rFonts w:asciiTheme="majorBidi" w:hAnsiTheme="majorBidi" w:cstheme="majorBidi"/>
          <w:color w:val="auto"/>
        </w:rPr>
      </w:pPr>
    </w:p>
    <w:p w:rsidR="002A768E" w:rsidRDefault="002A768E" w:rsidP="000E6765">
      <w:pPr>
        <w:pStyle w:val="Default"/>
        <w:spacing w:line="360" w:lineRule="auto"/>
        <w:jc w:val="both"/>
        <w:rPr>
          <w:rFonts w:asciiTheme="majorBidi" w:hAnsiTheme="majorBidi" w:cstheme="majorBidi"/>
          <w:color w:val="auto"/>
        </w:rPr>
      </w:pPr>
      <w:proofErr w:type="gramStart"/>
      <w:r>
        <w:rPr>
          <w:rFonts w:asciiTheme="majorBidi" w:hAnsiTheme="majorBidi" w:cstheme="majorBidi"/>
          <w:color w:val="auto"/>
        </w:rPr>
        <w:t>Fig 13.</w:t>
      </w:r>
      <w:proofErr w:type="gramEnd"/>
      <w:r>
        <w:rPr>
          <w:rFonts w:asciiTheme="majorBidi" w:hAnsiTheme="majorBidi" w:cstheme="majorBidi"/>
          <w:color w:val="auto"/>
        </w:rPr>
        <w:t xml:space="preserve"> (a) Sample Inspection (b) Sample </w:t>
      </w:r>
      <w:proofErr w:type="spellStart"/>
      <w:r>
        <w:rPr>
          <w:rFonts w:asciiTheme="majorBidi" w:hAnsiTheme="majorBidi" w:cstheme="majorBidi"/>
          <w:color w:val="auto"/>
        </w:rPr>
        <w:t>Collction</w:t>
      </w:r>
      <w:proofErr w:type="spellEnd"/>
      <w:r>
        <w:rPr>
          <w:rFonts w:asciiTheme="majorBidi" w:hAnsiTheme="majorBidi" w:cstheme="majorBidi"/>
          <w:color w:val="auto"/>
        </w:rPr>
        <w:t xml:space="preserve"> (c) extraction of lead and zinc one               (d) container sealing.</w:t>
      </w:r>
    </w:p>
    <w:p w:rsidR="000E6765" w:rsidRDefault="000E6765" w:rsidP="000E6765">
      <w:pPr>
        <w:pStyle w:val="Default"/>
        <w:spacing w:line="360" w:lineRule="auto"/>
        <w:jc w:val="both"/>
        <w:rPr>
          <w:rFonts w:asciiTheme="majorBidi" w:hAnsiTheme="majorBidi" w:cstheme="majorBidi"/>
          <w:color w:val="auto"/>
        </w:rPr>
      </w:pPr>
    </w:p>
    <w:p w:rsidR="000E6765" w:rsidRDefault="000E6765" w:rsidP="000E6765">
      <w:pPr>
        <w:pStyle w:val="Default"/>
        <w:spacing w:line="360" w:lineRule="auto"/>
        <w:jc w:val="both"/>
        <w:rPr>
          <w:rFonts w:asciiTheme="majorBidi" w:hAnsiTheme="majorBidi" w:cstheme="majorBidi"/>
          <w:color w:val="auto"/>
        </w:rPr>
      </w:pPr>
    </w:p>
    <w:p w:rsidR="000E6765" w:rsidRDefault="000E6765" w:rsidP="000E6765">
      <w:pPr>
        <w:pStyle w:val="Default"/>
        <w:spacing w:line="360" w:lineRule="auto"/>
        <w:jc w:val="both"/>
        <w:rPr>
          <w:rFonts w:asciiTheme="majorBidi" w:hAnsiTheme="majorBidi" w:cstheme="majorBidi"/>
          <w:color w:val="auto"/>
        </w:rPr>
      </w:pPr>
    </w:p>
    <w:p w:rsidR="000E6765" w:rsidRDefault="000E6765" w:rsidP="000E6765">
      <w:pPr>
        <w:pStyle w:val="Default"/>
        <w:spacing w:line="360" w:lineRule="auto"/>
        <w:jc w:val="both"/>
        <w:rPr>
          <w:rFonts w:asciiTheme="majorBidi" w:hAnsiTheme="majorBidi" w:cstheme="majorBidi"/>
          <w:color w:val="auto"/>
        </w:rPr>
      </w:pPr>
    </w:p>
    <w:p w:rsidR="000E6765" w:rsidRDefault="000E6765" w:rsidP="000E6765">
      <w:pPr>
        <w:pStyle w:val="Default"/>
        <w:spacing w:line="360" w:lineRule="auto"/>
        <w:jc w:val="both"/>
        <w:rPr>
          <w:rFonts w:asciiTheme="majorBidi" w:hAnsiTheme="majorBidi" w:cstheme="majorBidi"/>
          <w:color w:val="auto"/>
        </w:rPr>
      </w:pPr>
    </w:p>
    <w:p w:rsidR="000E6765" w:rsidRDefault="000E6765" w:rsidP="000E6765">
      <w:pPr>
        <w:pStyle w:val="Default"/>
        <w:spacing w:line="360" w:lineRule="auto"/>
        <w:jc w:val="both"/>
        <w:rPr>
          <w:rFonts w:asciiTheme="majorBidi" w:hAnsiTheme="majorBidi" w:cstheme="majorBidi"/>
          <w:color w:val="auto"/>
        </w:rPr>
      </w:pPr>
    </w:p>
    <w:p w:rsidR="00087A18" w:rsidRPr="00087A18" w:rsidRDefault="007E7864" w:rsidP="00470CFB">
      <w:pPr>
        <w:pStyle w:val="Default"/>
        <w:spacing w:line="360" w:lineRule="auto"/>
        <w:jc w:val="both"/>
        <w:rPr>
          <w:rFonts w:asciiTheme="majorBidi" w:hAnsiTheme="majorBidi" w:cstheme="majorBidi"/>
          <w:color w:val="auto"/>
        </w:rPr>
      </w:pPr>
      <w:r>
        <w:rPr>
          <w:rFonts w:asciiTheme="majorBidi" w:hAnsiTheme="majorBidi" w:cstheme="majorBidi"/>
          <w:b/>
          <w:bCs/>
          <w:color w:val="auto"/>
        </w:rPr>
        <w:t>3.0.</w:t>
      </w:r>
      <w:r w:rsidR="00087A18" w:rsidRPr="00087A18">
        <w:rPr>
          <w:rFonts w:asciiTheme="majorBidi" w:hAnsiTheme="majorBidi" w:cstheme="majorBidi"/>
          <w:b/>
          <w:bCs/>
          <w:color w:val="auto"/>
        </w:rPr>
        <w:t xml:space="preserve">4 SAMPLING OF SOLID MINERALS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At </w:t>
      </w:r>
      <w:proofErr w:type="spellStart"/>
      <w:r w:rsidRPr="00087A18">
        <w:rPr>
          <w:rFonts w:asciiTheme="majorBidi" w:hAnsiTheme="majorBidi" w:cstheme="majorBidi"/>
          <w:color w:val="auto"/>
        </w:rPr>
        <w:t>Eyeview</w:t>
      </w:r>
      <w:proofErr w:type="spellEnd"/>
      <w:r w:rsidRPr="00087A18">
        <w:rPr>
          <w:rFonts w:asciiTheme="majorBidi" w:hAnsiTheme="majorBidi" w:cstheme="majorBidi"/>
          <w:color w:val="auto"/>
        </w:rPr>
        <w:t xml:space="preserve"> inspection limited, sampling of Solid minerals is the mainstay and therefore throughout my period of internship there, I was assigned to mineral processing, labeling and inspection department. On a general note, sampling of solid minerals is a very simple yet systematic process and requires some level of technicality and professionalism. </w:t>
      </w:r>
      <w:proofErr w:type="gramStart"/>
      <w:r w:rsidRPr="00087A18">
        <w:rPr>
          <w:rFonts w:asciiTheme="majorBidi" w:hAnsiTheme="majorBidi" w:cstheme="majorBidi"/>
          <w:color w:val="auto"/>
        </w:rPr>
        <w:t>The basic foundation before sampling however is to get these minerals out of the ground where they exist sparsely or in abundance.</w:t>
      </w:r>
      <w:proofErr w:type="gramEnd"/>
      <w:r w:rsidRPr="00087A18">
        <w:rPr>
          <w:rFonts w:asciiTheme="majorBidi" w:hAnsiTheme="majorBidi" w:cstheme="majorBidi"/>
          <w:color w:val="auto"/>
        </w:rPr>
        <w:t xml:space="preserve"> At </w:t>
      </w:r>
      <w:proofErr w:type="spellStart"/>
      <w:r w:rsidRPr="00087A18">
        <w:rPr>
          <w:rFonts w:asciiTheme="majorBidi" w:hAnsiTheme="majorBidi" w:cstheme="majorBidi"/>
          <w:color w:val="auto"/>
        </w:rPr>
        <w:t>Eyeview</w:t>
      </w:r>
      <w:proofErr w:type="spellEnd"/>
      <w:r w:rsidRPr="00087A18">
        <w:rPr>
          <w:rFonts w:asciiTheme="majorBidi" w:hAnsiTheme="majorBidi" w:cstheme="majorBidi"/>
          <w:color w:val="auto"/>
        </w:rPr>
        <w:t xml:space="preserve"> inspection limited, due to the nature of their activities, we the interns were not involved in the delineation of the location of these minerals but were involved in the process at the point of discovery of these minerals. As a student of geology however, with my knowledge from lectures and further research work carried out on my own, I was able to familiarize myself with some basic techniques used in the delineation and excavation of these minerals from the earth‘s surface. Some of the geophysical methods that must have been implemented for the delineation of the location of these minerals include: </w:t>
      </w:r>
    </w:p>
    <w:p w:rsidR="00087A18" w:rsidRPr="00087A18" w:rsidRDefault="00087A18" w:rsidP="00087A18">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i</w:t>
      </w:r>
      <w:proofErr w:type="spellEnd"/>
      <w:r w:rsidRPr="00087A18">
        <w:rPr>
          <w:rFonts w:asciiTheme="majorBidi" w:hAnsiTheme="majorBidi" w:cstheme="majorBidi"/>
          <w:color w:val="auto"/>
        </w:rPr>
        <w:t xml:space="preserve">. </w:t>
      </w:r>
      <w:r w:rsidRPr="00087A18">
        <w:rPr>
          <w:rFonts w:asciiTheme="majorBidi" w:hAnsiTheme="majorBidi" w:cstheme="majorBidi"/>
          <w:b/>
          <w:bCs/>
          <w:color w:val="auto"/>
        </w:rPr>
        <w:t>Electrical Method</w:t>
      </w:r>
      <w:r w:rsidRPr="00087A18">
        <w:rPr>
          <w:rFonts w:asciiTheme="majorBidi" w:hAnsiTheme="majorBidi" w:cstheme="majorBidi"/>
          <w:color w:val="auto"/>
        </w:rPr>
        <w:t xml:space="preserve">: This depends on the contrast in the electrical </w:t>
      </w:r>
      <w:proofErr w:type="spellStart"/>
      <w:r w:rsidRPr="00087A18">
        <w:rPr>
          <w:rFonts w:asciiTheme="majorBidi" w:hAnsiTheme="majorBidi" w:cstheme="majorBidi"/>
          <w:color w:val="auto"/>
        </w:rPr>
        <w:t>resistivities</w:t>
      </w:r>
      <w:proofErr w:type="spellEnd"/>
      <w:r w:rsidRPr="00087A18">
        <w:rPr>
          <w:rFonts w:asciiTheme="majorBidi" w:hAnsiTheme="majorBidi" w:cstheme="majorBidi"/>
          <w:color w:val="auto"/>
        </w:rPr>
        <w:t xml:space="preserve"> of the subsurface materials.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ii. </w:t>
      </w:r>
      <w:r w:rsidRPr="00087A18">
        <w:rPr>
          <w:rFonts w:asciiTheme="majorBidi" w:hAnsiTheme="majorBidi" w:cstheme="majorBidi"/>
          <w:b/>
          <w:bCs/>
          <w:color w:val="auto"/>
        </w:rPr>
        <w:t xml:space="preserve">Gravity Method: </w:t>
      </w:r>
      <w:r w:rsidRPr="00087A18">
        <w:rPr>
          <w:rFonts w:asciiTheme="majorBidi" w:hAnsiTheme="majorBidi" w:cstheme="majorBidi"/>
          <w:color w:val="auto"/>
        </w:rPr>
        <w:t xml:space="preserve">This depends on the contrast in the densities of the different materials in the subsurface.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iii. </w:t>
      </w:r>
      <w:r w:rsidRPr="00087A18">
        <w:rPr>
          <w:rFonts w:asciiTheme="majorBidi" w:hAnsiTheme="majorBidi" w:cstheme="majorBidi"/>
          <w:b/>
          <w:bCs/>
          <w:color w:val="auto"/>
        </w:rPr>
        <w:t>Magnetic Surveying Method</w:t>
      </w:r>
      <w:r w:rsidRPr="00087A18">
        <w:rPr>
          <w:rFonts w:asciiTheme="majorBidi" w:hAnsiTheme="majorBidi" w:cstheme="majorBidi"/>
          <w:color w:val="auto"/>
        </w:rPr>
        <w:t xml:space="preserve">: This depends on the difference in the magnetic susceptibility of the subsurface materials.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iv. </w:t>
      </w:r>
      <w:r w:rsidRPr="00087A18">
        <w:rPr>
          <w:rFonts w:asciiTheme="majorBidi" w:hAnsiTheme="majorBidi" w:cstheme="majorBidi"/>
          <w:b/>
          <w:bCs/>
          <w:color w:val="auto"/>
        </w:rPr>
        <w:t>Self-Potential Surveys</w:t>
      </w:r>
      <w:r w:rsidRPr="00087A18">
        <w:rPr>
          <w:rFonts w:asciiTheme="majorBidi" w:hAnsiTheme="majorBidi" w:cstheme="majorBidi"/>
          <w:color w:val="auto"/>
        </w:rPr>
        <w:t xml:space="preserve">: This depends on the contrast in the magnitude of the naturally existing electric current within the earth which differs around different types of materials in the subsurface. </w:t>
      </w:r>
    </w:p>
    <w:p w:rsidR="00087A18" w:rsidRPr="00087A18" w:rsidRDefault="00087A18" w:rsidP="00087A18">
      <w:pPr>
        <w:pStyle w:val="Default"/>
        <w:spacing w:line="360" w:lineRule="auto"/>
        <w:jc w:val="both"/>
        <w:rPr>
          <w:rFonts w:asciiTheme="majorBidi" w:hAnsiTheme="majorBidi" w:cstheme="majorBidi"/>
          <w:color w:val="auto"/>
        </w:rPr>
      </w:pPr>
    </w:p>
    <w:p w:rsidR="00087A18" w:rsidRPr="00087A18" w:rsidRDefault="00087A18" w:rsidP="00470CFB">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The efficient use of these methods by a geophysicist which then highlights the different physical properties of the various minerals in the subsurface or on the top soil helps in the delineation of the minerals present in particular areas within the subsurface. After the delineation of the precise location of these minerals, their economic and market values also have to be known. At this point the services rendered by </w:t>
      </w:r>
      <w:proofErr w:type="spellStart"/>
      <w:r w:rsidRPr="00087A18">
        <w:rPr>
          <w:rFonts w:asciiTheme="majorBidi" w:hAnsiTheme="majorBidi" w:cstheme="majorBidi"/>
          <w:color w:val="auto"/>
        </w:rPr>
        <w:t>Eyeview</w:t>
      </w:r>
      <w:proofErr w:type="spellEnd"/>
      <w:r w:rsidRPr="00087A18">
        <w:rPr>
          <w:rFonts w:asciiTheme="majorBidi" w:hAnsiTheme="majorBidi" w:cstheme="majorBidi"/>
          <w:color w:val="auto"/>
        </w:rPr>
        <w:t xml:space="preserve"> inspection limited are of optimum use to the seller of these minerals and the buyer also. Inspectors as they are called from the company are sent to the site where these minerals such as Zinc Ore, Lea Ore, Manganese O</w:t>
      </w:r>
      <w:r w:rsidR="00470CFB">
        <w:rPr>
          <w:rFonts w:asciiTheme="majorBidi" w:hAnsiTheme="majorBidi" w:cstheme="majorBidi"/>
          <w:color w:val="auto"/>
        </w:rPr>
        <w:t xml:space="preserve">re just to mention a few for </w:t>
      </w:r>
      <w:r w:rsidRPr="00087A18">
        <w:rPr>
          <w:rFonts w:asciiTheme="majorBidi" w:hAnsiTheme="majorBidi" w:cstheme="majorBidi"/>
          <w:color w:val="auto"/>
        </w:rPr>
        <w:t xml:space="preserve">example have been confirmed to be located. The inspector does a general study of the area physically before he/she begins work on any area of the site, such checks include safety checks </w:t>
      </w:r>
      <w:r w:rsidRPr="00087A18">
        <w:rPr>
          <w:rFonts w:asciiTheme="majorBidi" w:hAnsiTheme="majorBidi" w:cstheme="majorBidi"/>
          <w:color w:val="auto"/>
        </w:rPr>
        <w:lastRenderedPageBreak/>
        <w:t xml:space="preserve">which are very important, and cameras are used to also take snapshots of the area where necessary. </w:t>
      </w:r>
      <w:proofErr w:type="gramStart"/>
      <w:r w:rsidRPr="00087A18">
        <w:rPr>
          <w:rFonts w:asciiTheme="majorBidi" w:hAnsiTheme="majorBidi" w:cstheme="majorBidi"/>
          <w:color w:val="auto"/>
        </w:rPr>
        <w:t>The inspector then goes ahead to physically feel the minerals and take very close look at them to derail any foul play that might be present.</w:t>
      </w:r>
      <w:proofErr w:type="gramEnd"/>
      <w:r w:rsidRPr="00087A18">
        <w:rPr>
          <w:rFonts w:asciiTheme="majorBidi" w:hAnsiTheme="majorBidi" w:cstheme="majorBidi"/>
          <w:color w:val="auto"/>
        </w:rPr>
        <w:t xml:space="preserve"> The samples after being confirmed have to be present have to be carefully sampled and prepared before analysis in the laboratory to ascertain their percentage quality.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The purpose of sampling is for the production of a homogenous sub-sample of the whole chunk of mineral deposit which is sent to the laboratory for analysis. Precise and careful preparation is essential to obtain meaningful and accurate results and wrong results will be misleading for potential buyers and sellers of the minerals. The selection of the specific sample preparation procedures will solely depend on the type and size of the sample, the mineralogy and the client‘s analytical and budgetary requirements. In most cases, the minerals are packed into cement bags or some other types of sample bags and put in a ware-house pending the comeback of the result from the laboratory. In other cases, where the samples are broadly spread over a large expanse of land, the inspector would have to do an on-site sampling of the minerals. With the materials being packed into the bags and sent to the ware-house, the inspector systematically draws out some number of bags to give a general appraisal of the whole chunk of minerals. For every 10 bags of the minerals, 2 are set aside for sampling. So, in a ware-house or a large expanse of land containing 200 bags of Zinc Ore, 20 bags will be set aside for sampling. The 20 bags for sampling will be poured onto a clean-flat surface for the sampling process. The method adopted for sampling is mostly the Cornish Quartering method.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The following are the steps involved in sampling of solid minerals: </w:t>
      </w:r>
    </w:p>
    <w:p w:rsidR="00087A18" w:rsidRPr="00087A18" w:rsidRDefault="00087A18" w:rsidP="00087A18">
      <w:pPr>
        <w:pStyle w:val="Default"/>
        <w:spacing w:after="174" w:line="360" w:lineRule="auto"/>
        <w:jc w:val="both"/>
        <w:rPr>
          <w:rFonts w:asciiTheme="majorBidi" w:hAnsiTheme="majorBidi" w:cstheme="majorBidi"/>
          <w:color w:val="auto"/>
        </w:rPr>
      </w:pPr>
      <w:proofErr w:type="spellStart"/>
      <w:r w:rsidRPr="00087A18">
        <w:rPr>
          <w:rFonts w:asciiTheme="majorBidi" w:hAnsiTheme="majorBidi" w:cstheme="majorBidi"/>
          <w:color w:val="auto"/>
        </w:rPr>
        <w:t>i</w:t>
      </w:r>
      <w:proofErr w:type="spellEnd"/>
      <w:r w:rsidRPr="00087A18">
        <w:rPr>
          <w:rFonts w:asciiTheme="majorBidi" w:hAnsiTheme="majorBidi" w:cstheme="majorBidi"/>
          <w:color w:val="auto"/>
        </w:rPr>
        <w:t xml:space="preserve">. Random selection of bags to be sampled </w:t>
      </w:r>
    </w:p>
    <w:p w:rsidR="00087A18" w:rsidRPr="00087A18" w:rsidRDefault="00087A18" w:rsidP="00087A18">
      <w:pPr>
        <w:pStyle w:val="Default"/>
        <w:spacing w:after="174" w:line="360" w:lineRule="auto"/>
        <w:jc w:val="both"/>
        <w:rPr>
          <w:rFonts w:asciiTheme="majorBidi" w:hAnsiTheme="majorBidi" w:cstheme="majorBidi"/>
          <w:color w:val="auto"/>
        </w:rPr>
      </w:pPr>
      <w:r w:rsidRPr="00087A18">
        <w:rPr>
          <w:rFonts w:asciiTheme="majorBidi" w:hAnsiTheme="majorBidi" w:cstheme="majorBidi"/>
          <w:color w:val="auto"/>
        </w:rPr>
        <w:t xml:space="preserve">ii. Preparation of the sampling area, by thoroughly sweeping and cleaning to avoid contamination of the material. </w:t>
      </w:r>
    </w:p>
    <w:p w:rsidR="00087A18" w:rsidRPr="00087A18" w:rsidRDefault="00087A18" w:rsidP="00470CFB">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iii. Emptying of the selected bags onto the platform for sampling </w:t>
      </w:r>
    </w:p>
    <w:p w:rsidR="00087A18" w:rsidRPr="00087A18" w:rsidRDefault="00087A18" w:rsidP="00087A18">
      <w:pPr>
        <w:pStyle w:val="Default"/>
        <w:spacing w:after="174" w:line="360" w:lineRule="auto"/>
        <w:jc w:val="both"/>
        <w:rPr>
          <w:rFonts w:asciiTheme="majorBidi" w:hAnsiTheme="majorBidi" w:cstheme="majorBidi"/>
          <w:color w:val="auto"/>
        </w:rPr>
      </w:pPr>
      <w:r w:rsidRPr="00087A18">
        <w:rPr>
          <w:rFonts w:asciiTheme="majorBidi" w:hAnsiTheme="majorBidi" w:cstheme="majorBidi"/>
          <w:color w:val="auto"/>
        </w:rPr>
        <w:t xml:space="preserve">iv. In situations of existing lumps of minerals, a hammer/mallet is used to break it down to smaller bits. The whole chunk of materials on ground is mixed together properly with the aid of a shovel. </w:t>
      </w:r>
    </w:p>
    <w:p w:rsidR="00087A18" w:rsidRPr="00087A18" w:rsidRDefault="00087A18" w:rsidP="00087A18">
      <w:pPr>
        <w:pStyle w:val="Default"/>
        <w:spacing w:after="174" w:line="360" w:lineRule="auto"/>
        <w:jc w:val="both"/>
        <w:rPr>
          <w:rFonts w:asciiTheme="majorBidi" w:hAnsiTheme="majorBidi" w:cstheme="majorBidi"/>
          <w:color w:val="auto"/>
        </w:rPr>
      </w:pPr>
      <w:r w:rsidRPr="00087A18">
        <w:rPr>
          <w:rFonts w:asciiTheme="majorBidi" w:hAnsiTheme="majorBidi" w:cstheme="majorBidi"/>
          <w:color w:val="auto"/>
        </w:rPr>
        <w:t xml:space="preserve">v. After properly mixing, the top surface of the whole deposit if flattened and with the aid of a shovel, a cross shape id drawn across it dividing the chunk into four parts. </w:t>
      </w:r>
    </w:p>
    <w:p w:rsidR="00087A18" w:rsidRPr="00087A18" w:rsidRDefault="00087A18" w:rsidP="00087A18">
      <w:pPr>
        <w:pStyle w:val="Default"/>
        <w:spacing w:after="174" w:line="360" w:lineRule="auto"/>
        <w:jc w:val="both"/>
        <w:rPr>
          <w:rFonts w:asciiTheme="majorBidi" w:hAnsiTheme="majorBidi" w:cstheme="majorBidi"/>
          <w:color w:val="auto"/>
        </w:rPr>
      </w:pPr>
      <w:r w:rsidRPr="00087A18">
        <w:rPr>
          <w:rFonts w:asciiTheme="majorBidi" w:hAnsiTheme="majorBidi" w:cstheme="majorBidi"/>
          <w:color w:val="auto"/>
        </w:rPr>
        <w:t xml:space="preserve">vi. The inspector picks two opposite sides of the quartered materials for removal and repackaging into the previous bags. </w:t>
      </w:r>
    </w:p>
    <w:p w:rsidR="00087A18" w:rsidRPr="00087A18" w:rsidRDefault="00087A18" w:rsidP="00087A18">
      <w:pPr>
        <w:pStyle w:val="Default"/>
        <w:spacing w:after="174" w:line="360" w:lineRule="auto"/>
        <w:jc w:val="both"/>
        <w:rPr>
          <w:rFonts w:asciiTheme="majorBidi" w:hAnsiTheme="majorBidi" w:cstheme="majorBidi"/>
          <w:color w:val="auto"/>
        </w:rPr>
      </w:pPr>
      <w:r w:rsidRPr="00087A18">
        <w:rPr>
          <w:rFonts w:asciiTheme="majorBidi" w:hAnsiTheme="majorBidi" w:cstheme="majorBidi"/>
          <w:color w:val="auto"/>
        </w:rPr>
        <w:t xml:space="preserve">vii. The process is repeated until the pile of materials on the floor has been considerably reduced. </w:t>
      </w:r>
    </w:p>
    <w:p w:rsidR="00087A18" w:rsidRPr="00087A18" w:rsidRDefault="00087A18" w:rsidP="00087A18">
      <w:pPr>
        <w:pStyle w:val="Default"/>
        <w:spacing w:after="174" w:line="360" w:lineRule="auto"/>
        <w:jc w:val="both"/>
        <w:rPr>
          <w:rFonts w:asciiTheme="majorBidi" w:hAnsiTheme="majorBidi" w:cstheme="majorBidi"/>
          <w:color w:val="auto"/>
        </w:rPr>
      </w:pPr>
      <w:r w:rsidRPr="00087A18">
        <w:rPr>
          <w:rFonts w:asciiTheme="majorBidi" w:hAnsiTheme="majorBidi" w:cstheme="majorBidi"/>
          <w:color w:val="auto"/>
        </w:rPr>
        <w:lastRenderedPageBreak/>
        <w:t xml:space="preserve">viii. The inspector then with the aid of a hammer/mallet once again breaks the still large lumps further into smaller bits. </w:t>
      </w:r>
    </w:p>
    <w:p w:rsidR="00470CFB" w:rsidRDefault="00087A18" w:rsidP="00470CFB">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ix. From the final deposit, with the aid of a trowel or sampling spoon, random portions are drawn from the four sides on the platform and put into sample bags. The material in the sample bag is what is taken back to the laboratory for quality control analysis. I was involved in the process of sampling of Fluoride Ore, Tantalite and Lead Ore on various occasions at PMS Terminal in </w:t>
      </w:r>
      <w:proofErr w:type="spellStart"/>
      <w:r w:rsidRPr="00087A18">
        <w:rPr>
          <w:rFonts w:asciiTheme="majorBidi" w:hAnsiTheme="majorBidi" w:cstheme="majorBidi"/>
          <w:color w:val="auto"/>
        </w:rPr>
        <w:t>Apapa</w:t>
      </w:r>
      <w:proofErr w:type="spellEnd"/>
      <w:r w:rsidRPr="00087A18">
        <w:rPr>
          <w:rFonts w:asciiTheme="majorBidi" w:hAnsiTheme="majorBidi" w:cstheme="majorBidi"/>
          <w:color w:val="auto"/>
        </w:rPr>
        <w:t xml:space="preserve">, Lagos State. I was also sent to a ware house in Ibadan to sample Manganese Ore. All these experiences and more gave me a more concise experience into understanding how solid minerals are sampled. </w:t>
      </w:r>
    </w:p>
    <w:p w:rsidR="00087A18" w:rsidRPr="00087A18" w:rsidRDefault="00087A18" w:rsidP="00470CFB">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3.1 SAMPLING OF LEAD ORE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3.1.1 BRIEF DESCRIPTION OF LEAD ORE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Lead is a chemical element with symbol </w:t>
      </w:r>
      <w:proofErr w:type="spellStart"/>
      <w:r w:rsidRPr="00087A18">
        <w:rPr>
          <w:rFonts w:asciiTheme="majorBidi" w:hAnsiTheme="majorBidi" w:cstheme="majorBidi"/>
          <w:color w:val="auto"/>
        </w:rPr>
        <w:t>Pb</w:t>
      </w:r>
      <w:proofErr w:type="spellEnd"/>
      <w:r w:rsidRPr="00087A18">
        <w:rPr>
          <w:rFonts w:asciiTheme="majorBidi" w:hAnsiTheme="majorBidi" w:cstheme="majorBidi"/>
          <w:color w:val="auto"/>
        </w:rPr>
        <w:t xml:space="preserve"> (from the </w:t>
      </w:r>
      <w:proofErr w:type="spellStart"/>
      <w:proofErr w:type="gramStart"/>
      <w:r w:rsidRPr="00087A18">
        <w:rPr>
          <w:rFonts w:asciiTheme="majorBidi" w:hAnsiTheme="majorBidi" w:cstheme="majorBidi"/>
          <w:color w:val="auto"/>
        </w:rPr>
        <w:t>latin</w:t>
      </w:r>
      <w:proofErr w:type="spellEnd"/>
      <w:proofErr w:type="gram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plumbum</w:t>
      </w:r>
      <w:proofErr w:type="spellEnd"/>
      <w:r w:rsidRPr="00087A18">
        <w:rPr>
          <w:rFonts w:asciiTheme="majorBidi" w:hAnsiTheme="majorBidi" w:cstheme="majorBidi"/>
          <w:color w:val="auto"/>
        </w:rPr>
        <w:t xml:space="preserve">) and has an atomic mass number of 82 on the periodic table. Lead is soft and malleable and has a relatively low melting point. In its freshly cut state, it is silvery with a hint of blue color and has a dull gray color when exposed to air. Naturally, Lead occurs in a primordial state. The electrical resistivity of Lead with which its location can be delineated with the aid of a geophysical method is 208nΩ/m (at 20°c). Lead is easily extracted from its ores. Galena, a principal source of lead often has silver as part of its constituents which increased interest in lead as a mineral and expanded its usage in ancient Rome.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3.1.2 ECONOMIC IMPORTANCE OF LEAD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Lead Acid Battery</w:t>
      </w:r>
      <w:r w:rsidRPr="00087A18">
        <w:rPr>
          <w:rFonts w:asciiTheme="majorBidi" w:hAnsiTheme="majorBidi" w:cstheme="majorBidi"/>
          <w:color w:val="auto"/>
        </w:rPr>
        <w:t xml:space="preserve">: The principal consumption of lead is for the </w:t>
      </w:r>
      <w:proofErr w:type="spellStart"/>
      <w:r w:rsidRPr="00087A18">
        <w:rPr>
          <w:rFonts w:asciiTheme="majorBidi" w:hAnsiTheme="majorBidi" w:cstheme="majorBidi"/>
          <w:color w:val="auto"/>
        </w:rPr>
        <w:t>leadacid</w:t>
      </w:r>
      <w:proofErr w:type="spellEnd"/>
      <w:r w:rsidRPr="00087A18">
        <w:rPr>
          <w:rFonts w:asciiTheme="majorBidi" w:hAnsiTheme="majorBidi" w:cstheme="majorBidi"/>
          <w:color w:val="auto"/>
        </w:rPr>
        <w:t xml:space="preserve"> storage battery in which grid or plate is made of lead or lead with other metal more commonly with antimony. </w:t>
      </w:r>
    </w:p>
    <w:p w:rsidR="00087A18" w:rsidRPr="00087A18" w:rsidRDefault="00087A18" w:rsidP="00087A18">
      <w:pPr>
        <w:pStyle w:val="Default"/>
        <w:spacing w:line="360" w:lineRule="auto"/>
        <w:jc w:val="both"/>
        <w:rPr>
          <w:rFonts w:asciiTheme="majorBidi" w:hAnsiTheme="majorBidi" w:cstheme="majorBidi"/>
          <w:color w:val="auto"/>
        </w:rPr>
      </w:pPr>
      <w:proofErr w:type="gramStart"/>
      <w:r w:rsidRPr="00087A18">
        <w:rPr>
          <w:rFonts w:asciiTheme="majorBidi" w:hAnsiTheme="majorBidi" w:cstheme="majorBidi"/>
          <w:b/>
          <w:bCs/>
          <w:color w:val="auto"/>
        </w:rPr>
        <w:t xml:space="preserve">Rolled Extrusions: </w:t>
      </w:r>
      <w:r w:rsidRPr="00087A18">
        <w:rPr>
          <w:rFonts w:asciiTheme="majorBidi" w:hAnsiTheme="majorBidi" w:cstheme="majorBidi"/>
          <w:color w:val="auto"/>
        </w:rPr>
        <w:t>Lead sheet is used in the building industry for flashings or weathering to prevent water penetration &amp; for roofing and cladding.</w:t>
      </w:r>
      <w:proofErr w:type="gramEnd"/>
      <w:r w:rsidRPr="00087A18">
        <w:rPr>
          <w:rFonts w:asciiTheme="majorBidi" w:hAnsiTheme="majorBidi" w:cstheme="majorBidi"/>
          <w:color w:val="auto"/>
        </w:rPr>
        <w:t xml:space="preserv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Lead Pipes</w:t>
      </w:r>
      <w:r w:rsidRPr="00087A18">
        <w:rPr>
          <w:rFonts w:asciiTheme="majorBidi" w:hAnsiTheme="majorBidi" w:cstheme="majorBidi"/>
          <w:color w:val="auto"/>
        </w:rPr>
        <w:t xml:space="preserve">: Lead pipes due to its corrosion resistant properties are used for carriage of corrosive chemicals at chemical plants. </w:t>
      </w:r>
    </w:p>
    <w:p w:rsidR="00087A18" w:rsidRPr="00087A18" w:rsidRDefault="00087A18" w:rsidP="00087A18">
      <w:pPr>
        <w:pStyle w:val="Default"/>
        <w:spacing w:line="360" w:lineRule="auto"/>
        <w:jc w:val="both"/>
        <w:rPr>
          <w:rFonts w:asciiTheme="majorBidi" w:hAnsiTheme="majorBidi" w:cstheme="majorBidi"/>
          <w:color w:val="auto"/>
        </w:rPr>
      </w:pPr>
      <w:proofErr w:type="gramStart"/>
      <w:r w:rsidRPr="00087A18">
        <w:rPr>
          <w:rFonts w:asciiTheme="majorBidi" w:hAnsiTheme="majorBidi" w:cstheme="majorBidi"/>
          <w:b/>
          <w:bCs/>
          <w:color w:val="auto"/>
        </w:rPr>
        <w:t>Pigments</w:t>
      </w:r>
      <w:r w:rsidRPr="00087A18">
        <w:rPr>
          <w:rFonts w:asciiTheme="majorBidi" w:hAnsiTheme="majorBidi" w:cstheme="majorBidi"/>
          <w:color w:val="auto"/>
        </w:rPr>
        <w:t>: Used extensively in paints, although recently the use of lead in paints has been drastically curtailed to eliminate or reduce health hazards.</w:t>
      </w:r>
      <w:proofErr w:type="gramEnd"/>
      <w:r w:rsidRPr="00087A18">
        <w:rPr>
          <w:rFonts w:asciiTheme="majorBidi" w:hAnsiTheme="majorBidi" w:cstheme="majorBidi"/>
          <w:color w:val="auto"/>
        </w:rPr>
        <w:t xml:space="preserv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Cable Sheathing</w:t>
      </w:r>
      <w:r w:rsidRPr="00087A18">
        <w:rPr>
          <w:rFonts w:asciiTheme="majorBidi" w:hAnsiTheme="majorBidi" w:cstheme="majorBidi"/>
          <w:color w:val="auto"/>
        </w:rPr>
        <w:t xml:space="preserve">: Because of its high ductility, good extrusion ability, relatively low temperature &amp; excellent prevent corrosion resistance when in contact with a wide range of industrial and marine environments, soils and chemicals, lead alloys are used extensively as sheathing materials for high voltage power cables.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Ammunition</w:t>
      </w:r>
      <w:r w:rsidRPr="00087A18">
        <w:rPr>
          <w:rFonts w:asciiTheme="majorBidi" w:hAnsiTheme="majorBidi" w:cstheme="majorBidi"/>
          <w:color w:val="auto"/>
        </w:rPr>
        <w:t xml:space="preserve">: Use of ammunition with lead Bullets, which are commonly used in sport shooting with small arms </w:t>
      </w:r>
    </w:p>
    <w:p w:rsidR="00470CFB" w:rsidRDefault="00087A18" w:rsidP="00470CFB">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lastRenderedPageBreak/>
        <w:t xml:space="preserve">Lead Alloys: </w:t>
      </w:r>
      <w:r w:rsidRPr="00087A18">
        <w:rPr>
          <w:rFonts w:asciiTheme="majorBidi" w:hAnsiTheme="majorBidi" w:cstheme="majorBidi"/>
          <w:color w:val="auto"/>
        </w:rPr>
        <w:t xml:space="preserve">Lead </w:t>
      </w:r>
      <w:r w:rsidR="00470CFB">
        <w:rPr>
          <w:rFonts w:asciiTheme="majorBidi" w:hAnsiTheme="majorBidi" w:cstheme="majorBidi"/>
          <w:color w:val="auto"/>
        </w:rPr>
        <w:t xml:space="preserve">from alloys with many metals. </w:t>
      </w:r>
    </w:p>
    <w:p w:rsidR="00087A18" w:rsidRPr="00087A18" w:rsidRDefault="00087A18" w:rsidP="00470CFB">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Use as radiation shielding in medical analysis and video display equipment. </w:t>
      </w:r>
      <w:proofErr w:type="gramStart"/>
      <w:r w:rsidRPr="00087A18">
        <w:rPr>
          <w:rFonts w:asciiTheme="majorBidi" w:hAnsiTheme="majorBidi" w:cstheme="majorBidi"/>
          <w:color w:val="auto"/>
        </w:rPr>
        <w:t>In the production of solders.</w:t>
      </w:r>
      <w:proofErr w:type="gramEnd"/>
      <w:r w:rsidRPr="00087A18">
        <w:rPr>
          <w:rFonts w:asciiTheme="majorBidi" w:hAnsiTheme="majorBidi" w:cstheme="majorBidi"/>
          <w:color w:val="auto"/>
        </w:rPr>
        <w:t xml:space="preserv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3.1.3 ENVIRONMENTAL IMPACT OF LEAD ORE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Mineral processing and mining of lead has caused the release of large amount of element such as cadmium to the environment and have impacted water resources, soils, vegetables and crops and the pollution is also hazardous to human health such effect is high lead blood level in children, excessive </w:t>
      </w:r>
      <w:proofErr w:type="spellStart"/>
      <w:r w:rsidRPr="00087A18">
        <w:rPr>
          <w:rFonts w:asciiTheme="majorBidi" w:hAnsiTheme="majorBidi" w:cstheme="majorBidi"/>
          <w:color w:val="auto"/>
        </w:rPr>
        <w:t>cadbium</w:t>
      </w:r>
      <w:proofErr w:type="spellEnd"/>
      <w:r w:rsidRPr="00087A18">
        <w:rPr>
          <w:rFonts w:asciiTheme="majorBidi" w:hAnsiTheme="majorBidi" w:cstheme="majorBidi"/>
          <w:color w:val="auto"/>
        </w:rPr>
        <w:t xml:space="preserve"> in urine, </w:t>
      </w:r>
      <w:proofErr w:type="spellStart"/>
      <w:r w:rsidRPr="00087A18">
        <w:rPr>
          <w:rFonts w:asciiTheme="majorBidi" w:hAnsiTheme="majorBidi" w:cstheme="majorBidi"/>
          <w:color w:val="auto"/>
        </w:rPr>
        <w:t>arthralgia</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osteomalacia</w:t>
      </w:r>
      <w:proofErr w:type="spellEnd"/>
      <w:r w:rsidRPr="00087A18">
        <w:rPr>
          <w:rFonts w:asciiTheme="majorBidi" w:hAnsiTheme="majorBidi" w:cstheme="majorBidi"/>
          <w:color w:val="auto"/>
        </w:rPr>
        <w:t xml:space="preserve"> etc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3.1.4 MARKET VALUE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The market value of Lead ore at the moment of writing this report was $2348 per metric ton.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3.1.5 WAREHOUSE SAMPLING OF LEAD ORE </w:t>
      </w:r>
    </w:p>
    <w:p w:rsidR="007E7864" w:rsidRDefault="00087A18" w:rsidP="00ED029A">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My first sampling assignment was that of lead ore at a warehouse situated in the </w:t>
      </w:r>
      <w:proofErr w:type="spellStart"/>
      <w:r w:rsidRPr="00087A18">
        <w:rPr>
          <w:rFonts w:asciiTheme="majorBidi" w:hAnsiTheme="majorBidi" w:cstheme="majorBidi"/>
          <w:color w:val="auto"/>
        </w:rPr>
        <w:t>Mowe</w:t>
      </w:r>
      <w:proofErr w:type="spellEnd"/>
      <w:r w:rsidRPr="00087A18">
        <w:rPr>
          <w:rFonts w:asciiTheme="majorBidi" w:hAnsiTheme="majorBidi" w:cstheme="majorBidi"/>
          <w:color w:val="auto"/>
        </w:rPr>
        <w:t xml:space="preserve"> area of Lagos state (fig. 1</w:t>
      </w:r>
      <w:r w:rsidR="00ED029A">
        <w:rPr>
          <w:rFonts w:asciiTheme="majorBidi" w:hAnsiTheme="majorBidi" w:cstheme="majorBidi"/>
          <w:color w:val="auto"/>
        </w:rPr>
        <w:t>3</w:t>
      </w:r>
      <w:r w:rsidRPr="00087A18">
        <w:rPr>
          <w:rFonts w:asciiTheme="majorBidi" w:hAnsiTheme="majorBidi" w:cstheme="majorBidi"/>
          <w:color w:val="auto"/>
        </w:rPr>
        <w:t xml:space="preserve">a). My purpose of going to the warehouse with my supervisor was to draw a sizeable yet homogenous representation of the huge chunk of lead ore that was to be bought by a client. The aim of the sampling process is to ascertain the quality of the mineral which in turn determines the market value as well as determine its other constituents if there be any at all. I went to the warehouse with sample bags, a sample picker, a sealing tape and a camera. Taking of pictures is necessary to avoid implicating statements and controversies about laboratory results. </w:t>
      </w:r>
    </w:p>
    <w:p w:rsidR="007E7864" w:rsidRDefault="007E7864" w:rsidP="00470CFB">
      <w:pPr>
        <w:pStyle w:val="Default"/>
        <w:spacing w:line="360" w:lineRule="auto"/>
        <w:jc w:val="both"/>
        <w:rPr>
          <w:rFonts w:asciiTheme="majorBidi" w:hAnsiTheme="majorBidi" w:cstheme="majorBidi"/>
          <w:color w:val="auto"/>
        </w:rPr>
      </w:pPr>
    </w:p>
    <w:p w:rsidR="007E7864" w:rsidRDefault="007E7864" w:rsidP="00470CFB">
      <w:pPr>
        <w:pStyle w:val="Default"/>
        <w:spacing w:line="360" w:lineRule="auto"/>
        <w:jc w:val="both"/>
        <w:rPr>
          <w:rFonts w:asciiTheme="majorBidi" w:hAnsiTheme="majorBidi" w:cstheme="majorBidi"/>
          <w:color w:val="auto"/>
        </w:rPr>
      </w:pPr>
      <w:r>
        <w:rPr>
          <w:rFonts w:asciiTheme="majorBidi" w:hAnsiTheme="majorBidi" w:cstheme="majorBidi"/>
          <w:noProof/>
          <w:color w:val="auto"/>
        </w:rPr>
        <w:lastRenderedPageBreak/>
        <w:drawing>
          <wp:inline distT="0" distB="0" distL="0" distR="0">
            <wp:extent cx="4598035" cy="6745605"/>
            <wp:effectExtent l="19050" t="0" r="0" b="0"/>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srcRect/>
                    <a:stretch>
                      <a:fillRect/>
                    </a:stretch>
                  </pic:blipFill>
                  <pic:spPr bwMode="auto">
                    <a:xfrm>
                      <a:off x="0" y="0"/>
                      <a:ext cx="4598035" cy="6745605"/>
                    </a:xfrm>
                    <a:prstGeom prst="rect">
                      <a:avLst/>
                    </a:prstGeom>
                    <a:noFill/>
                    <a:ln w="9525">
                      <a:noFill/>
                      <a:miter lim="800000"/>
                      <a:headEnd/>
                      <a:tailEnd/>
                    </a:ln>
                  </pic:spPr>
                </pic:pic>
              </a:graphicData>
            </a:graphic>
          </wp:inline>
        </w:drawing>
      </w:r>
    </w:p>
    <w:p w:rsidR="007E7864" w:rsidRDefault="007E7864" w:rsidP="007E7864">
      <w:pPr>
        <w:pStyle w:val="Default"/>
        <w:spacing w:line="360" w:lineRule="auto"/>
        <w:jc w:val="both"/>
        <w:rPr>
          <w:rFonts w:asciiTheme="majorBidi" w:hAnsiTheme="majorBidi" w:cstheme="majorBidi"/>
          <w:color w:val="auto"/>
        </w:rPr>
      </w:pPr>
      <w:r>
        <w:rPr>
          <w:rFonts w:asciiTheme="majorBidi" w:hAnsiTheme="majorBidi" w:cstheme="majorBidi"/>
          <w:color w:val="auto"/>
        </w:rPr>
        <w:t>Fig 13a: Whole chunk of Lead during sampling process (b) Cornish quartering process</w:t>
      </w:r>
    </w:p>
    <w:p w:rsidR="007E7864" w:rsidRDefault="007E7864" w:rsidP="00470CFB">
      <w:pPr>
        <w:pStyle w:val="Default"/>
        <w:spacing w:line="360" w:lineRule="auto"/>
        <w:jc w:val="both"/>
        <w:rPr>
          <w:rFonts w:asciiTheme="majorBidi" w:hAnsiTheme="majorBidi" w:cstheme="majorBidi"/>
          <w:color w:val="auto"/>
        </w:rPr>
      </w:pPr>
    </w:p>
    <w:p w:rsidR="007E7864" w:rsidRDefault="007E7864" w:rsidP="00470CFB">
      <w:pPr>
        <w:pStyle w:val="Default"/>
        <w:spacing w:line="360" w:lineRule="auto"/>
        <w:jc w:val="both"/>
        <w:rPr>
          <w:rFonts w:asciiTheme="majorBidi" w:hAnsiTheme="majorBidi" w:cstheme="majorBidi"/>
          <w:color w:val="auto"/>
        </w:rPr>
      </w:pPr>
    </w:p>
    <w:p w:rsidR="007E7864" w:rsidRDefault="007E7864" w:rsidP="00470CFB">
      <w:pPr>
        <w:pStyle w:val="Default"/>
        <w:spacing w:line="360" w:lineRule="auto"/>
        <w:jc w:val="both"/>
        <w:rPr>
          <w:rFonts w:asciiTheme="majorBidi" w:hAnsiTheme="majorBidi" w:cstheme="majorBidi"/>
          <w:color w:val="auto"/>
        </w:rPr>
      </w:pPr>
    </w:p>
    <w:p w:rsidR="007E7864" w:rsidRDefault="007E7864" w:rsidP="00470CFB">
      <w:pPr>
        <w:pStyle w:val="Default"/>
        <w:spacing w:line="360" w:lineRule="auto"/>
        <w:jc w:val="both"/>
        <w:rPr>
          <w:rFonts w:asciiTheme="majorBidi" w:hAnsiTheme="majorBidi" w:cstheme="majorBidi"/>
          <w:color w:val="auto"/>
        </w:rPr>
      </w:pPr>
    </w:p>
    <w:p w:rsidR="007E7864" w:rsidRDefault="007E7864" w:rsidP="00470CFB">
      <w:pPr>
        <w:pStyle w:val="Default"/>
        <w:spacing w:line="360" w:lineRule="auto"/>
        <w:jc w:val="both"/>
        <w:rPr>
          <w:rFonts w:asciiTheme="majorBidi" w:hAnsiTheme="majorBidi" w:cstheme="majorBidi"/>
          <w:color w:val="auto"/>
        </w:rPr>
      </w:pPr>
    </w:p>
    <w:p w:rsidR="007E7864" w:rsidRDefault="007E7864" w:rsidP="00470CFB">
      <w:pPr>
        <w:pStyle w:val="Default"/>
        <w:spacing w:line="360" w:lineRule="auto"/>
        <w:jc w:val="both"/>
        <w:rPr>
          <w:rFonts w:asciiTheme="majorBidi" w:hAnsiTheme="majorBidi" w:cstheme="majorBidi"/>
          <w:color w:val="auto"/>
        </w:rPr>
      </w:pPr>
    </w:p>
    <w:p w:rsidR="007E7864" w:rsidRDefault="007E7864">
      <w:pPr>
        <w:rPr>
          <w:rFonts w:asciiTheme="majorBidi" w:hAnsiTheme="majorBidi" w:cstheme="majorBidi"/>
          <w:sz w:val="24"/>
          <w:szCs w:val="24"/>
        </w:rPr>
      </w:pPr>
      <w:r>
        <w:rPr>
          <w:rFonts w:asciiTheme="majorBidi" w:hAnsiTheme="majorBidi" w:cstheme="majorBidi"/>
        </w:rPr>
        <w:br w:type="page"/>
      </w:r>
    </w:p>
    <w:p w:rsidR="00087A18" w:rsidRPr="00087A18" w:rsidRDefault="00087A18" w:rsidP="00470CFB">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lastRenderedPageBreak/>
        <w:t xml:space="preserve">The sampling process started with pictures of the whole chunk being taken after which the whole chunk was properly mixed with the aid of a shovel. With the aid of some ropes, I marked out some portions of the whole mixture which were later isolated from the large chunk. The portions I marked out were taken away from the whole chunk and put separately on another already prepared clean surface. The Cornish quartering process (fig. 14b) was then applied to this isolated portion till I got to a considerably reduced size of lead ore mass on the platform. With the aid of a trowel, I spread out the chunk left and after mixing uniformly for the last time; I quartered for the final time and drew the final sample for the laboratory analysis. The portion drawn was a perfect representation of the whole bulk of Lead in the warehouse. Upon analysis of the sample, the result came out that the quality of lead in the sample amounted to about 69% the prospective buyer was advised properly thereafter and </w:t>
      </w:r>
      <w:proofErr w:type="spellStart"/>
      <w:r w:rsidRPr="00087A18">
        <w:rPr>
          <w:rFonts w:asciiTheme="majorBidi" w:hAnsiTheme="majorBidi" w:cstheme="majorBidi"/>
          <w:color w:val="auto"/>
        </w:rPr>
        <w:t>payed</w:t>
      </w:r>
      <w:proofErr w:type="spellEnd"/>
      <w:r w:rsidRPr="00087A18">
        <w:rPr>
          <w:rFonts w:asciiTheme="majorBidi" w:hAnsiTheme="majorBidi" w:cstheme="majorBidi"/>
          <w:color w:val="auto"/>
        </w:rPr>
        <w:t xml:space="preserve"> based on the percentage and overall tonnage supplied. </w:t>
      </w:r>
    </w:p>
    <w:p w:rsidR="00470CFB" w:rsidRDefault="00470CFB" w:rsidP="00087A18">
      <w:pPr>
        <w:pStyle w:val="Default"/>
        <w:spacing w:line="360" w:lineRule="auto"/>
        <w:jc w:val="both"/>
        <w:rPr>
          <w:rFonts w:asciiTheme="majorBidi" w:hAnsiTheme="majorBidi" w:cstheme="majorBidi"/>
          <w:b/>
          <w:bCs/>
          <w:color w:val="auto"/>
        </w:rPr>
      </w:pP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3.2 SAMPLING OF TANTALITE ORE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3.2.1 BRIEF DESCRIPTION OF TANTALITE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The mineral group tantalite [(Fe, </w:t>
      </w:r>
      <w:proofErr w:type="spellStart"/>
      <w:r w:rsidRPr="00087A18">
        <w:rPr>
          <w:rFonts w:asciiTheme="majorBidi" w:hAnsiTheme="majorBidi" w:cstheme="majorBidi"/>
          <w:color w:val="auto"/>
        </w:rPr>
        <w:t>Mn</w:t>
      </w:r>
      <w:proofErr w:type="spellEnd"/>
      <w:r w:rsidRPr="00087A18">
        <w:rPr>
          <w:rFonts w:asciiTheme="majorBidi" w:hAnsiTheme="majorBidi" w:cstheme="majorBidi"/>
          <w:color w:val="auto"/>
        </w:rPr>
        <w:t xml:space="preserve">) Ta2O6] is the primary source of the chemical element tantalum. It is chemically similar to </w:t>
      </w:r>
      <w:proofErr w:type="spellStart"/>
      <w:r w:rsidRPr="00087A18">
        <w:rPr>
          <w:rFonts w:asciiTheme="majorBidi" w:hAnsiTheme="majorBidi" w:cstheme="majorBidi"/>
          <w:color w:val="auto"/>
        </w:rPr>
        <w:t>columbite</w:t>
      </w:r>
      <w:proofErr w:type="spellEnd"/>
      <w:r w:rsidRPr="00087A18">
        <w:rPr>
          <w:rFonts w:asciiTheme="majorBidi" w:hAnsiTheme="majorBidi" w:cstheme="majorBidi"/>
          <w:color w:val="auto"/>
        </w:rPr>
        <w:t xml:space="preserve">, and the two are often grouped together as a semi singular mineral called </w:t>
      </w:r>
      <w:proofErr w:type="spellStart"/>
      <w:r w:rsidRPr="00087A18">
        <w:rPr>
          <w:rFonts w:asciiTheme="majorBidi" w:hAnsiTheme="majorBidi" w:cstheme="majorBidi"/>
          <w:color w:val="auto"/>
        </w:rPr>
        <w:t>coltan</w:t>
      </w:r>
      <w:proofErr w:type="spellEnd"/>
      <w:r w:rsidRPr="00087A18">
        <w:rPr>
          <w:rFonts w:asciiTheme="majorBidi" w:hAnsiTheme="majorBidi" w:cstheme="majorBidi"/>
          <w:color w:val="auto"/>
        </w:rPr>
        <w:t xml:space="preserve"> or "</w:t>
      </w:r>
      <w:proofErr w:type="spellStart"/>
      <w:r w:rsidRPr="00087A18">
        <w:rPr>
          <w:rFonts w:asciiTheme="majorBidi" w:hAnsiTheme="majorBidi" w:cstheme="majorBidi"/>
          <w:color w:val="auto"/>
        </w:rPr>
        <w:t>columbite</w:t>
      </w:r>
      <w:proofErr w:type="spellEnd"/>
      <w:r w:rsidRPr="00087A18">
        <w:rPr>
          <w:rFonts w:asciiTheme="majorBidi" w:hAnsiTheme="majorBidi" w:cstheme="majorBidi"/>
          <w:color w:val="auto"/>
        </w:rPr>
        <w:t xml:space="preserve">-tantalite" in many mineral guides. However, tantalite has a much greater specific gravity than </w:t>
      </w:r>
      <w:proofErr w:type="spellStart"/>
      <w:r w:rsidRPr="00087A18">
        <w:rPr>
          <w:rFonts w:asciiTheme="majorBidi" w:hAnsiTheme="majorBidi" w:cstheme="majorBidi"/>
          <w:color w:val="auto"/>
        </w:rPr>
        <w:t>columbite</w:t>
      </w:r>
      <w:proofErr w:type="spellEnd"/>
      <w:r w:rsidRPr="00087A18">
        <w:rPr>
          <w:rFonts w:asciiTheme="majorBidi" w:hAnsiTheme="majorBidi" w:cstheme="majorBidi"/>
          <w:color w:val="auto"/>
        </w:rPr>
        <w:t xml:space="preserve"> (8.0+ compared to </w:t>
      </w:r>
      <w:proofErr w:type="spellStart"/>
      <w:r w:rsidRPr="00087A18">
        <w:rPr>
          <w:rFonts w:asciiTheme="majorBidi" w:hAnsiTheme="majorBidi" w:cstheme="majorBidi"/>
          <w:color w:val="auto"/>
        </w:rPr>
        <w:t>columbite's</w:t>
      </w:r>
      <w:proofErr w:type="spellEnd"/>
      <w:r w:rsidRPr="00087A18">
        <w:rPr>
          <w:rFonts w:asciiTheme="majorBidi" w:hAnsiTheme="majorBidi" w:cstheme="majorBidi"/>
          <w:color w:val="auto"/>
        </w:rPr>
        <w:t xml:space="preserve"> 5.2). Iron-rich tantalite is the mineral tantalite-(Fe) or </w:t>
      </w:r>
      <w:proofErr w:type="spellStart"/>
      <w:r w:rsidRPr="00087A18">
        <w:rPr>
          <w:rFonts w:asciiTheme="majorBidi" w:hAnsiTheme="majorBidi" w:cstheme="majorBidi"/>
          <w:color w:val="auto"/>
        </w:rPr>
        <w:t>ferrotantalite</w:t>
      </w:r>
      <w:proofErr w:type="spellEnd"/>
      <w:r w:rsidRPr="00087A18">
        <w:rPr>
          <w:rFonts w:asciiTheme="majorBidi" w:hAnsiTheme="majorBidi" w:cstheme="majorBidi"/>
          <w:color w:val="auto"/>
        </w:rPr>
        <w:t xml:space="preserve"> and FLUORITE-rich </w:t>
      </w:r>
      <w:proofErr w:type="gramStart"/>
      <w:r w:rsidRPr="00087A18">
        <w:rPr>
          <w:rFonts w:asciiTheme="majorBidi" w:hAnsiTheme="majorBidi" w:cstheme="majorBidi"/>
          <w:color w:val="auto"/>
        </w:rPr>
        <w:t>is</w:t>
      </w:r>
      <w:proofErr w:type="gramEnd"/>
      <w:r w:rsidRPr="00087A18">
        <w:rPr>
          <w:rFonts w:asciiTheme="majorBidi" w:hAnsiTheme="majorBidi" w:cstheme="majorBidi"/>
          <w:color w:val="auto"/>
        </w:rPr>
        <w:t xml:space="preserve"> tantalite-(</w:t>
      </w:r>
      <w:proofErr w:type="spellStart"/>
      <w:r w:rsidRPr="00087A18">
        <w:rPr>
          <w:rFonts w:asciiTheme="majorBidi" w:hAnsiTheme="majorBidi" w:cstheme="majorBidi"/>
          <w:color w:val="auto"/>
        </w:rPr>
        <w:t>Mn</w:t>
      </w:r>
      <w:proofErr w:type="spellEnd"/>
      <w:r w:rsidRPr="00087A18">
        <w:rPr>
          <w:rFonts w:asciiTheme="majorBidi" w:hAnsiTheme="majorBidi" w:cstheme="majorBidi"/>
          <w:color w:val="auto"/>
        </w:rPr>
        <w:t xml:space="preserve">) or </w:t>
      </w:r>
      <w:proofErr w:type="spellStart"/>
      <w:r w:rsidRPr="00087A18">
        <w:rPr>
          <w:rFonts w:asciiTheme="majorBidi" w:hAnsiTheme="majorBidi" w:cstheme="majorBidi"/>
          <w:color w:val="auto"/>
        </w:rPr>
        <w:t>manganotantalite</w:t>
      </w:r>
      <w:proofErr w:type="spellEnd"/>
      <w:r w:rsidRPr="00087A18">
        <w:rPr>
          <w:rFonts w:asciiTheme="majorBidi" w:hAnsiTheme="majorBidi" w:cstheme="majorBidi"/>
          <w:color w:val="auto"/>
        </w:rPr>
        <w:t xml:space="preserv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Tantalite is also very close to </w:t>
      </w:r>
      <w:proofErr w:type="spellStart"/>
      <w:r w:rsidRPr="00087A18">
        <w:rPr>
          <w:rFonts w:asciiTheme="majorBidi" w:hAnsiTheme="majorBidi" w:cstheme="majorBidi"/>
          <w:color w:val="auto"/>
        </w:rPr>
        <w:t>tapiolite</w:t>
      </w:r>
      <w:proofErr w:type="spellEnd"/>
      <w:r w:rsidRPr="00087A18">
        <w:rPr>
          <w:rFonts w:asciiTheme="majorBidi" w:hAnsiTheme="majorBidi" w:cstheme="majorBidi"/>
          <w:color w:val="auto"/>
        </w:rPr>
        <w:t xml:space="preserve">. Those minerals have same chemical composition, but different crystal symmetry orthorhombic for tantalite and tetragonal for </w:t>
      </w:r>
      <w:proofErr w:type="spellStart"/>
      <w:r w:rsidRPr="00087A18">
        <w:rPr>
          <w:rFonts w:asciiTheme="majorBidi" w:hAnsiTheme="majorBidi" w:cstheme="majorBidi"/>
          <w:color w:val="auto"/>
        </w:rPr>
        <w:t>tapiolite</w:t>
      </w:r>
      <w:proofErr w:type="spellEnd"/>
      <w:r w:rsidRPr="00087A18">
        <w:rPr>
          <w:rFonts w:asciiTheme="majorBidi" w:hAnsiTheme="majorBidi" w:cstheme="majorBidi"/>
          <w:color w:val="auto"/>
        </w:rPr>
        <w:t xml:space="preserve">. Tantalite is black to brown in both color and streak. FLUORITE-rich </w:t>
      </w:r>
      <w:proofErr w:type="spellStart"/>
      <w:r w:rsidRPr="00087A18">
        <w:rPr>
          <w:rFonts w:asciiTheme="majorBidi" w:hAnsiTheme="majorBidi" w:cstheme="majorBidi"/>
          <w:color w:val="auto"/>
        </w:rPr>
        <w:t>tantalites</w:t>
      </w:r>
      <w:proofErr w:type="spellEnd"/>
      <w:r w:rsidRPr="00087A18">
        <w:rPr>
          <w:rFonts w:asciiTheme="majorBidi" w:hAnsiTheme="majorBidi" w:cstheme="majorBidi"/>
          <w:color w:val="auto"/>
        </w:rPr>
        <w:t xml:space="preserve"> can be brown and translucent.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3.2.2 OCCURRENCE </w:t>
      </w:r>
    </w:p>
    <w:p w:rsidR="00470CFB" w:rsidRDefault="00087A18" w:rsidP="00470CFB">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Tantalite occurs in granitic </w:t>
      </w:r>
      <w:proofErr w:type="spellStart"/>
      <w:r w:rsidRPr="00087A18">
        <w:rPr>
          <w:rFonts w:asciiTheme="majorBidi" w:hAnsiTheme="majorBidi" w:cstheme="majorBidi"/>
          <w:color w:val="auto"/>
        </w:rPr>
        <w:t>pegmatites</w:t>
      </w:r>
      <w:proofErr w:type="spellEnd"/>
      <w:r w:rsidRPr="00087A18">
        <w:rPr>
          <w:rFonts w:asciiTheme="majorBidi" w:hAnsiTheme="majorBidi" w:cstheme="majorBidi"/>
          <w:color w:val="auto"/>
        </w:rPr>
        <w:t xml:space="preserve"> that are rich in rare-earth elements, and in placer deposits derived from such rocks. It has been found in Nigeria states like Plateau, Kano, Kaduna, </w:t>
      </w:r>
      <w:proofErr w:type="spellStart"/>
      <w:r w:rsidRPr="00087A18">
        <w:rPr>
          <w:rFonts w:asciiTheme="majorBidi" w:hAnsiTheme="majorBidi" w:cstheme="majorBidi"/>
          <w:color w:val="auto"/>
        </w:rPr>
        <w:t>Bauchi</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Kogi</w:t>
      </w:r>
      <w:proofErr w:type="spellEnd"/>
      <w:r w:rsidRPr="00087A18">
        <w:rPr>
          <w:rFonts w:asciiTheme="majorBidi" w:hAnsiTheme="majorBidi" w:cstheme="majorBidi"/>
          <w:color w:val="auto"/>
        </w:rPr>
        <w:t xml:space="preserve"> and </w:t>
      </w:r>
      <w:proofErr w:type="spellStart"/>
      <w:r w:rsidRPr="00087A18">
        <w:rPr>
          <w:rFonts w:asciiTheme="majorBidi" w:hAnsiTheme="majorBidi" w:cstheme="majorBidi"/>
          <w:color w:val="auto"/>
        </w:rPr>
        <w:t>Nasarawa</w:t>
      </w:r>
      <w:proofErr w:type="spellEnd"/>
      <w:r w:rsidRPr="00087A18">
        <w:rPr>
          <w:rFonts w:asciiTheme="majorBidi" w:hAnsiTheme="majorBidi" w:cstheme="majorBidi"/>
          <w:color w:val="auto"/>
        </w:rPr>
        <w:t xml:space="preserve"> states. Brazil has the world's largest </w:t>
      </w:r>
      <w:r w:rsidR="00470CFB">
        <w:rPr>
          <w:rFonts w:asciiTheme="majorBidi" w:hAnsiTheme="majorBidi" w:cstheme="majorBidi"/>
          <w:color w:val="auto"/>
        </w:rPr>
        <w:t xml:space="preserve">reserve of tantalite (52.1%). </w:t>
      </w:r>
    </w:p>
    <w:p w:rsidR="00087A18" w:rsidRPr="00087A18" w:rsidRDefault="00087A18" w:rsidP="00470CFB">
      <w:pPr>
        <w:pStyle w:val="Default"/>
        <w:numPr>
          <w:ilvl w:val="2"/>
          <w:numId w:val="8"/>
        </w:numPr>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ECONOMIC IMPORTANCE OF TANTALITE </w:t>
      </w:r>
    </w:p>
    <w:p w:rsid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It is used industrially for the following: </w:t>
      </w:r>
    </w:p>
    <w:p w:rsidR="000A34EE" w:rsidRDefault="000A34EE" w:rsidP="000A34EE">
      <w:pPr>
        <w:pStyle w:val="Default"/>
        <w:numPr>
          <w:ilvl w:val="0"/>
          <w:numId w:val="6"/>
        </w:numPr>
        <w:spacing w:line="360" w:lineRule="auto"/>
        <w:jc w:val="both"/>
        <w:rPr>
          <w:rFonts w:asciiTheme="majorBidi" w:hAnsiTheme="majorBidi" w:cstheme="majorBidi"/>
          <w:color w:val="auto"/>
        </w:rPr>
      </w:pPr>
      <w:r>
        <w:rPr>
          <w:rFonts w:asciiTheme="majorBidi" w:hAnsiTheme="majorBidi" w:cstheme="majorBidi"/>
          <w:color w:val="auto"/>
        </w:rPr>
        <w:t xml:space="preserve">It is used in electronic equipment as tantalum </w:t>
      </w:r>
      <w:proofErr w:type="spellStart"/>
      <w:r>
        <w:rPr>
          <w:rFonts w:asciiTheme="majorBidi" w:hAnsiTheme="majorBidi" w:cstheme="majorBidi"/>
          <w:color w:val="auto"/>
        </w:rPr>
        <w:t>capacitots</w:t>
      </w:r>
      <w:proofErr w:type="spellEnd"/>
      <w:r>
        <w:rPr>
          <w:rFonts w:asciiTheme="majorBidi" w:hAnsiTheme="majorBidi" w:cstheme="majorBidi"/>
          <w:color w:val="auto"/>
        </w:rPr>
        <w:t xml:space="preserve">, like video game systems, </w:t>
      </w:r>
      <w:proofErr w:type="spellStart"/>
      <w:r>
        <w:rPr>
          <w:rFonts w:asciiTheme="majorBidi" w:hAnsiTheme="majorBidi" w:cstheme="majorBidi"/>
          <w:color w:val="auto"/>
        </w:rPr>
        <w:t>mobie</w:t>
      </w:r>
      <w:proofErr w:type="spellEnd"/>
      <w:r>
        <w:rPr>
          <w:rFonts w:asciiTheme="majorBidi" w:hAnsiTheme="majorBidi" w:cstheme="majorBidi"/>
          <w:color w:val="auto"/>
        </w:rPr>
        <w:t xml:space="preserve"> phones, computers and DVD players. </w:t>
      </w:r>
    </w:p>
    <w:p w:rsidR="000A34EE" w:rsidRDefault="000A34EE" w:rsidP="000A34EE">
      <w:pPr>
        <w:pStyle w:val="Default"/>
        <w:numPr>
          <w:ilvl w:val="0"/>
          <w:numId w:val="6"/>
        </w:numPr>
        <w:spacing w:line="360" w:lineRule="auto"/>
        <w:jc w:val="both"/>
        <w:rPr>
          <w:rFonts w:asciiTheme="majorBidi" w:hAnsiTheme="majorBidi" w:cstheme="majorBidi"/>
          <w:color w:val="auto"/>
        </w:rPr>
      </w:pPr>
      <w:r>
        <w:rPr>
          <w:rFonts w:asciiTheme="majorBidi" w:hAnsiTheme="majorBidi" w:cstheme="majorBidi"/>
          <w:color w:val="auto"/>
        </w:rPr>
        <w:t xml:space="preserve">It’s alloyed with other metal to give it a high melting point, strength, and ductility. </w:t>
      </w:r>
    </w:p>
    <w:p w:rsidR="000A34EE" w:rsidRDefault="00087A18" w:rsidP="000A34EE">
      <w:pPr>
        <w:pStyle w:val="Default"/>
        <w:numPr>
          <w:ilvl w:val="0"/>
          <w:numId w:val="6"/>
        </w:numPr>
        <w:spacing w:line="360" w:lineRule="auto"/>
        <w:jc w:val="both"/>
        <w:rPr>
          <w:rFonts w:asciiTheme="majorBidi" w:hAnsiTheme="majorBidi" w:cstheme="majorBidi"/>
          <w:color w:val="auto"/>
        </w:rPr>
      </w:pPr>
      <w:r w:rsidRPr="000A34EE">
        <w:rPr>
          <w:rFonts w:asciiTheme="majorBidi" w:hAnsiTheme="majorBidi" w:cstheme="majorBidi"/>
          <w:color w:val="auto"/>
        </w:rPr>
        <w:t xml:space="preserve">It‘s used in metalworking equipment especially in the making of carbide tools. </w:t>
      </w:r>
    </w:p>
    <w:p w:rsidR="000A34EE" w:rsidRDefault="00087A18" w:rsidP="000A34EE">
      <w:pPr>
        <w:pStyle w:val="Default"/>
        <w:numPr>
          <w:ilvl w:val="0"/>
          <w:numId w:val="6"/>
        </w:numPr>
        <w:spacing w:line="360" w:lineRule="auto"/>
        <w:jc w:val="both"/>
        <w:rPr>
          <w:rFonts w:asciiTheme="majorBidi" w:hAnsiTheme="majorBidi" w:cstheme="majorBidi"/>
          <w:color w:val="auto"/>
        </w:rPr>
      </w:pPr>
      <w:r w:rsidRPr="000A34EE">
        <w:rPr>
          <w:rFonts w:asciiTheme="majorBidi" w:hAnsiTheme="majorBidi" w:cstheme="majorBidi"/>
          <w:color w:val="auto"/>
        </w:rPr>
        <w:lastRenderedPageBreak/>
        <w:t xml:space="preserve">Also used in the production of super alloys for nuclear reactors, jet engine components, missile parts, chemical process equipment. </w:t>
      </w:r>
    </w:p>
    <w:p w:rsidR="000A34EE" w:rsidRDefault="00087A18" w:rsidP="000A34EE">
      <w:pPr>
        <w:pStyle w:val="Default"/>
        <w:numPr>
          <w:ilvl w:val="0"/>
          <w:numId w:val="6"/>
        </w:numPr>
        <w:spacing w:line="360" w:lineRule="auto"/>
        <w:jc w:val="both"/>
        <w:rPr>
          <w:rFonts w:asciiTheme="majorBidi" w:hAnsiTheme="majorBidi" w:cstheme="majorBidi"/>
          <w:color w:val="auto"/>
        </w:rPr>
      </w:pPr>
      <w:r w:rsidRPr="000A34EE">
        <w:rPr>
          <w:rFonts w:asciiTheme="majorBidi" w:hAnsiTheme="majorBidi" w:cstheme="majorBidi"/>
          <w:color w:val="auto"/>
        </w:rPr>
        <w:t xml:space="preserve">It‘s used as a metal for chemical reaction vessels and pipes for corrosive liquids since it is inert against most acids. </w:t>
      </w:r>
    </w:p>
    <w:p w:rsidR="000A34EE" w:rsidRDefault="00087A18" w:rsidP="000A34EE">
      <w:pPr>
        <w:pStyle w:val="Default"/>
        <w:numPr>
          <w:ilvl w:val="0"/>
          <w:numId w:val="6"/>
        </w:numPr>
        <w:spacing w:line="360" w:lineRule="auto"/>
        <w:jc w:val="both"/>
        <w:rPr>
          <w:rFonts w:asciiTheme="majorBidi" w:hAnsiTheme="majorBidi" w:cstheme="majorBidi"/>
          <w:color w:val="auto"/>
        </w:rPr>
      </w:pPr>
      <w:r w:rsidRPr="000A34EE">
        <w:rPr>
          <w:rFonts w:asciiTheme="majorBidi" w:hAnsiTheme="majorBidi" w:cstheme="majorBidi"/>
          <w:color w:val="auto"/>
        </w:rPr>
        <w:t xml:space="preserve">Tantalum is widely used in the production of radio transmitter electron tubes which are of ultra-high frequency. </w:t>
      </w:r>
    </w:p>
    <w:p w:rsidR="00087A18" w:rsidRPr="000A34EE" w:rsidRDefault="00087A18" w:rsidP="000A34EE">
      <w:pPr>
        <w:pStyle w:val="Default"/>
        <w:numPr>
          <w:ilvl w:val="0"/>
          <w:numId w:val="6"/>
        </w:numPr>
        <w:spacing w:line="360" w:lineRule="auto"/>
        <w:jc w:val="both"/>
        <w:rPr>
          <w:rFonts w:asciiTheme="majorBidi" w:hAnsiTheme="majorBidi" w:cstheme="majorBidi"/>
          <w:color w:val="auto"/>
        </w:rPr>
      </w:pPr>
      <w:r w:rsidRPr="000A34EE">
        <w:rPr>
          <w:rFonts w:asciiTheme="majorBidi" w:hAnsiTheme="majorBidi" w:cstheme="majorBidi"/>
          <w:color w:val="auto"/>
        </w:rPr>
        <w:t xml:space="preserve">Is used in the production of vacuum furnace parts due to its high melting point and oxidation resistance. </w:t>
      </w:r>
    </w:p>
    <w:p w:rsidR="00087A18" w:rsidRPr="00087A18" w:rsidRDefault="00087A18" w:rsidP="00087A18">
      <w:pPr>
        <w:pStyle w:val="Default"/>
        <w:spacing w:line="360" w:lineRule="auto"/>
        <w:jc w:val="both"/>
        <w:rPr>
          <w:rFonts w:asciiTheme="majorBidi" w:hAnsiTheme="majorBidi" w:cstheme="majorBidi"/>
          <w:color w:val="auto"/>
        </w:rPr>
      </w:pP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3.2.4 MARKET VALUE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The market value of Tantalite at the time of writing this report was 34,020 Dollar per metric ton. </w:t>
      </w:r>
    </w:p>
    <w:p w:rsidR="00432372" w:rsidRDefault="00432372" w:rsidP="00087A18">
      <w:pPr>
        <w:pStyle w:val="Default"/>
        <w:spacing w:line="360" w:lineRule="auto"/>
        <w:jc w:val="both"/>
        <w:rPr>
          <w:rFonts w:asciiTheme="majorBidi" w:hAnsiTheme="majorBidi" w:cstheme="majorBidi"/>
          <w:b/>
          <w:bCs/>
          <w:color w:val="auto"/>
        </w:rPr>
      </w:pPr>
    </w:p>
    <w:p w:rsidR="00432372" w:rsidRDefault="00432372" w:rsidP="00087A18">
      <w:pPr>
        <w:pStyle w:val="Default"/>
        <w:spacing w:line="360" w:lineRule="auto"/>
        <w:jc w:val="both"/>
        <w:rPr>
          <w:rFonts w:asciiTheme="majorBidi" w:hAnsiTheme="majorBidi" w:cstheme="majorBidi"/>
          <w:b/>
          <w:bCs/>
          <w:color w:val="auto"/>
        </w:rPr>
      </w:pP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3.2.5 WAREHOUSE SAMPLING OF TANTALITE ORE </w:t>
      </w:r>
    </w:p>
    <w:p w:rsidR="00432372" w:rsidRDefault="00087A18" w:rsidP="00432372">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The tantalite ore to be sampled was to be sold by </w:t>
      </w:r>
      <w:r w:rsidRPr="00432372">
        <w:rPr>
          <w:rFonts w:asciiTheme="majorBidi" w:hAnsiTheme="majorBidi" w:cstheme="majorBidi"/>
          <w:b/>
          <w:bCs/>
          <w:color w:val="auto"/>
        </w:rPr>
        <w:t xml:space="preserve">DE-ALICE INTEGRATED LIMITED </w:t>
      </w:r>
      <w:r w:rsidRPr="00087A18">
        <w:rPr>
          <w:rFonts w:asciiTheme="majorBidi" w:hAnsiTheme="majorBidi" w:cstheme="majorBidi"/>
          <w:color w:val="auto"/>
        </w:rPr>
        <w:t xml:space="preserve">to a buyer beyond the borders of Nigeria. The tantalite ore lumps were gotten from a mining site in </w:t>
      </w:r>
      <w:proofErr w:type="spellStart"/>
      <w:r w:rsidRPr="00087A18">
        <w:rPr>
          <w:rFonts w:asciiTheme="majorBidi" w:hAnsiTheme="majorBidi" w:cstheme="majorBidi"/>
          <w:color w:val="auto"/>
        </w:rPr>
        <w:t>Nasarrawa</w:t>
      </w:r>
      <w:proofErr w:type="spellEnd"/>
      <w:r w:rsidRPr="00087A18">
        <w:rPr>
          <w:rFonts w:asciiTheme="majorBidi" w:hAnsiTheme="majorBidi" w:cstheme="majorBidi"/>
          <w:color w:val="auto"/>
        </w:rPr>
        <w:t xml:space="preserve">. The tantalite ore excavated from the site. The mineral was packed into cement bags, each weighing about 50kg and they were transported from the mining site to a make shift warehouse (Terminal) in Lagos where I had to go draw sample from for laboratory analysis after which the rest of the pack was loaded into a 40ft container which was to send it off the shores as soon as the laboratory results were ready. </w:t>
      </w:r>
    </w:p>
    <w:p w:rsidR="00087A18" w:rsidRPr="00087A18" w:rsidRDefault="00087A18" w:rsidP="00432372">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3.2.6 SAMPLING METHODS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The first stage involved in the sampling of the tantalite ore was the preparation of the platform which was used for the sampling process. This had to be done carefully to avoid contamination of the tantalite which could affect the result of the laboratory analysis. 2 sample bags among every 10 were set aside for sampling as others were loaded into the container. After all the bags to be sampled had been set aside, they were then emptied onto the platform already prepared and then mixed properly, mixing is done for homogeneity. After the mixing, the process of Cornish quartering was employed in taking out two opposite sides of the huge chunk on ground till the size of the portion on the sampling platform reduced drastically. As the process went on however, a mallet or hammer was used to break up the large boulders of Tantalite ore to smaller bits and the shovel is also used to mix them properly again. A crusher is used for the crushing process. After the samples for analysis were drawn and the rest of the tantalite had been loaded into the container, I made sure the head count of the sample bags was accurate, and the total weight of tantalite load into the container was recorded. I also take record of the container </w:t>
      </w:r>
      <w:r w:rsidRPr="00087A18">
        <w:rPr>
          <w:rFonts w:asciiTheme="majorBidi" w:hAnsiTheme="majorBidi" w:cstheme="majorBidi"/>
          <w:color w:val="auto"/>
        </w:rPr>
        <w:lastRenderedPageBreak/>
        <w:t xml:space="preserve">number. After this, the container was sealed by the company‘s seal to avoid the content being tampered with on its way to its final destination. When the result of the analysis from the laboratory is confirmed and suitable for the buyer and seller of the sample, the container is then transported via a truck to the Nigeria Port Authority where it is shipped off to the buyer, which in most cases happen to be Chinese companies who deal in tantalite related products.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3.3 SAMPLING OF FLUORITE ORE AT PMS TERMINAL, APAPA LAGOS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3.3.1 BRIEF DESCRIPTION OF FLUORITE </w:t>
      </w:r>
    </w:p>
    <w:p w:rsidR="00432372" w:rsidRDefault="00087A18" w:rsidP="00ED029A">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What is fluorite? Fluorite is an important industrial mineral composed of calcium and fluorine (CaF2). It is used in a wide variety of chemical, metallurgical, and ceramic processes. Specimens with exceptional diaphaneity and color are cut into gems or used to make ornamental objects. Fluorite is deposited in veins by hydrothermal processes. In these rocks it often occurs as a gangue mineral associated with metallic ores. Fluorite is also found in the fractures and cavities of some limestone‘s and dolomites (fig. 1</w:t>
      </w:r>
      <w:r w:rsidR="00ED029A">
        <w:rPr>
          <w:rFonts w:asciiTheme="majorBidi" w:hAnsiTheme="majorBidi" w:cstheme="majorBidi"/>
          <w:color w:val="auto"/>
        </w:rPr>
        <w:t>4</w:t>
      </w:r>
      <w:r w:rsidRPr="00087A18">
        <w:rPr>
          <w:rFonts w:asciiTheme="majorBidi" w:hAnsiTheme="majorBidi" w:cstheme="majorBidi"/>
          <w:color w:val="auto"/>
        </w:rPr>
        <w:t xml:space="preserve">). It is a very common rock-forming mineral found in many parts of the world. In the mining industry, fluorite </w:t>
      </w:r>
      <w:r w:rsidR="00432372">
        <w:rPr>
          <w:rFonts w:asciiTheme="majorBidi" w:hAnsiTheme="majorBidi" w:cstheme="majorBidi"/>
          <w:color w:val="auto"/>
        </w:rPr>
        <w:t xml:space="preserve">is often called "fluorspar." </w:t>
      </w:r>
    </w:p>
    <w:p w:rsidR="00432372" w:rsidRDefault="00432372" w:rsidP="00432372">
      <w:pPr>
        <w:pStyle w:val="Default"/>
        <w:spacing w:line="360" w:lineRule="auto"/>
        <w:jc w:val="both"/>
        <w:rPr>
          <w:rFonts w:asciiTheme="majorBidi" w:hAnsiTheme="majorBidi" w:cstheme="majorBidi"/>
          <w:color w:val="auto"/>
        </w:rPr>
      </w:pPr>
      <w:r>
        <w:rPr>
          <w:rFonts w:asciiTheme="majorBidi" w:hAnsiTheme="majorBidi" w:cstheme="majorBidi"/>
          <w:noProof/>
          <w:color w:val="auto"/>
        </w:rPr>
        <w:lastRenderedPageBreak/>
        <w:drawing>
          <wp:inline distT="0" distB="0" distL="0" distR="0">
            <wp:extent cx="5943600" cy="7925316"/>
            <wp:effectExtent l="19050" t="0" r="0" b="0"/>
            <wp:docPr id="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srcRect/>
                    <a:stretch>
                      <a:fillRect/>
                    </a:stretch>
                  </pic:blipFill>
                  <pic:spPr bwMode="auto">
                    <a:xfrm>
                      <a:off x="0" y="0"/>
                      <a:ext cx="5943600" cy="7925316"/>
                    </a:xfrm>
                    <a:prstGeom prst="rect">
                      <a:avLst/>
                    </a:prstGeom>
                    <a:noFill/>
                    <a:ln w="9525">
                      <a:noFill/>
                      <a:miter lim="800000"/>
                      <a:headEnd/>
                      <a:tailEnd/>
                    </a:ln>
                  </pic:spPr>
                </pic:pic>
              </a:graphicData>
            </a:graphic>
          </wp:inline>
        </w:drawing>
      </w:r>
    </w:p>
    <w:p w:rsidR="00087A18" w:rsidRDefault="00087A18" w:rsidP="00432372">
      <w:pPr>
        <w:pStyle w:val="Default"/>
        <w:spacing w:line="360" w:lineRule="auto"/>
        <w:jc w:val="both"/>
        <w:rPr>
          <w:rFonts w:asciiTheme="majorBidi" w:hAnsiTheme="majorBidi" w:cstheme="majorBidi"/>
          <w:color w:val="auto"/>
        </w:rPr>
      </w:pPr>
      <w:proofErr w:type="gramStart"/>
      <w:r w:rsidRPr="00087A18">
        <w:rPr>
          <w:rFonts w:asciiTheme="majorBidi" w:hAnsiTheme="majorBidi" w:cstheme="majorBidi"/>
          <w:color w:val="auto"/>
        </w:rPr>
        <w:t>Fig 15.</w:t>
      </w:r>
      <w:proofErr w:type="gramEnd"/>
      <w:r w:rsidRPr="00087A18">
        <w:rPr>
          <w:rFonts w:asciiTheme="majorBidi" w:hAnsiTheme="majorBidi" w:cstheme="majorBidi"/>
          <w:color w:val="auto"/>
        </w:rPr>
        <w:t xml:space="preserve"> Purple and Green like color Fluoride </w:t>
      </w:r>
    </w:p>
    <w:p w:rsidR="00432372" w:rsidRPr="00087A18" w:rsidRDefault="00432372" w:rsidP="00432372">
      <w:pPr>
        <w:pStyle w:val="Default"/>
        <w:spacing w:line="360" w:lineRule="auto"/>
        <w:jc w:val="both"/>
        <w:rPr>
          <w:rFonts w:asciiTheme="majorBidi" w:hAnsiTheme="majorBidi" w:cstheme="majorBidi"/>
          <w:color w:val="auto"/>
        </w:rPr>
      </w:pPr>
    </w:p>
    <w:p w:rsidR="00087A18" w:rsidRPr="00087A18" w:rsidRDefault="00087A18" w:rsidP="00087A18">
      <w:pPr>
        <w:pStyle w:val="Default"/>
        <w:pageBreakBefore/>
        <w:spacing w:line="360" w:lineRule="auto"/>
        <w:jc w:val="both"/>
        <w:rPr>
          <w:rFonts w:asciiTheme="majorBidi" w:hAnsiTheme="majorBidi" w:cstheme="majorBidi"/>
          <w:color w:val="auto"/>
        </w:rPr>
      </w:pPr>
      <w:r w:rsidRPr="00087A18">
        <w:rPr>
          <w:rFonts w:asciiTheme="majorBidi" w:hAnsiTheme="majorBidi" w:cstheme="majorBidi"/>
          <w:b/>
          <w:bCs/>
          <w:color w:val="auto"/>
        </w:rPr>
        <w:lastRenderedPageBreak/>
        <w:t xml:space="preserve">3.3.2 PHYSICAL PROPERTIES OF FLUORITE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Fluorite is very easy to identify if you consider cleavage, hardness, and specific gravity. It is the only common mineral that has four directions of perfect cleavage, often breaking into pieces with the shape of an octahedron. It is also the mineral used for a hardness of four in the </w:t>
      </w:r>
      <w:proofErr w:type="spellStart"/>
      <w:r w:rsidRPr="00087A18">
        <w:rPr>
          <w:rFonts w:asciiTheme="majorBidi" w:hAnsiTheme="majorBidi" w:cstheme="majorBidi"/>
          <w:color w:val="auto"/>
        </w:rPr>
        <w:t>Mohs</w:t>
      </w:r>
      <w:proofErr w:type="spellEnd"/>
      <w:r w:rsidRPr="00087A18">
        <w:rPr>
          <w:rFonts w:asciiTheme="majorBidi" w:hAnsiTheme="majorBidi" w:cstheme="majorBidi"/>
          <w:color w:val="auto"/>
        </w:rPr>
        <w:t xml:space="preserve"> Hardness Scale. Finally, it has a specific gravity of 3.2, which is detectably higher than most other minerals. Although color is not a reliable property for mineral identification, the characteristic purple, green, and yellow translucent-to-transparent appearance of fluorite is an immediate visual clue for the mineral.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3.3.3 IMPORTANT FLUORITE ORE DEPOSITS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South Africa and Ukraine hold over 75% of the world‘s FLUORITE ore reserves. Other important FLUORITE ore deposits are found in China, Australia, Gabon, Brazil, India and Mexico. Nigeria is estimated to have 5,000,000 9five million) tones of FLUORITE ore deposits. China is the world‘s largest importer of FLUORITE ore in the world. There are FLUORITE ore deposits in </w:t>
      </w:r>
      <w:proofErr w:type="spellStart"/>
      <w:r w:rsidRPr="00087A18">
        <w:rPr>
          <w:rFonts w:asciiTheme="majorBidi" w:hAnsiTheme="majorBidi" w:cstheme="majorBidi"/>
          <w:color w:val="auto"/>
        </w:rPr>
        <w:t>Bauchi</w:t>
      </w:r>
      <w:proofErr w:type="spellEnd"/>
      <w:r w:rsidRPr="00087A18">
        <w:rPr>
          <w:rFonts w:asciiTheme="majorBidi" w:hAnsiTheme="majorBidi" w:cstheme="majorBidi"/>
          <w:color w:val="auto"/>
        </w:rPr>
        <w:t xml:space="preserve">, Cross River, Benue, </w:t>
      </w:r>
      <w:proofErr w:type="spellStart"/>
      <w:r w:rsidRPr="00087A18">
        <w:rPr>
          <w:rFonts w:asciiTheme="majorBidi" w:hAnsiTheme="majorBidi" w:cstheme="majorBidi"/>
          <w:color w:val="auto"/>
        </w:rPr>
        <w:t>Borno</w:t>
      </w:r>
      <w:proofErr w:type="spellEnd"/>
      <w:r w:rsidRPr="00087A18">
        <w:rPr>
          <w:rFonts w:asciiTheme="majorBidi" w:hAnsiTheme="majorBidi" w:cstheme="majorBidi"/>
          <w:color w:val="auto"/>
        </w:rPr>
        <w:t xml:space="preserve">, Adamawa, Kaduna, </w:t>
      </w:r>
      <w:proofErr w:type="spellStart"/>
      <w:r w:rsidRPr="00087A18">
        <w:rPr>
          <w:rFonts w:asciiTheme="majorBidi" w:hAnsiTheme="majorBidi" w:cstheme="majorBidi"/>
          <w:color w:val="auto"/>
        </w:rPr>
        <w:t>Kebbi</w:t>
      </w:r>
      <w:proofErr w:type="spellEnd"/>
      <w:r w:rsidRPr="00087A18">
        <w:rPr>
          <w:rFonts w:asciiTheme="majorBidi" w:hAnsiTheme="majorBidi" w:cstheme="majorBidi"/>
          <w:color w:val="auto"/>
        </w:rPr>
        <w:t xml:space="preserve">, Plateau, </w:t>
      </w:r>
      <w:proofErr w:type="spellStart"/>
      <w:r w:rsidRPr="00087A18">
        <w:rPr>
          <w:rFonts w:asciiTheme="majorBidi" w:hAnsiTheme="majorBidi" w:cstheme="majorBidi"/>
          <w:color w:val="auto"/>
        </w:rPr>
        <w:t>Nasarrawa</w:t>
      </w:r>
      <w:proofErr w:type="spellEnd"/>
      <w:r w:rsidRPr="00087A18">
        <w:rPr>
          <w:rFonts w:asciiTheme="majorBidi" w:hAnsiTheme="majorBidi" w:cstheme="majorBidi"/>
          <w:color w:val="auto"/>
        </w:rPr>
        <w:t xml:space="preserve"> and a few other states.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3.3.4 ECONOMIC IMPORTANCE OF FLUORITE ORE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1. It is used in the metallurgical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2. It is Use for ceramics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3. It is use by chemical industries.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4. It is a source of fluorine,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5. It use for hydrofluoric acid,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6. It is use for metallurgical flux.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7. High-clarity pieces are used to make lenses for microscopes telescopes, and cameras.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3.3.5 MARKET VALUE </w:t>
      </w:r>
    </w:p>
    <w:p w:rsidR="006E6F59" w:rsidRDefault="00087A18" w:rsidP="006E6F59">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At the time of writing this report the price of Fluorite is 560-600 </w:t>
      </w:r>
      <w:r w:rsidR="00432372">
        <w:rPr>
          <w:rFonts w:asciiTheme="majorBidi" w:hAnsiTheme="majorBidi" w:cstheme="majorBidi"/>
          <w:color w:val="auto"/>
        </w:rPr>
        <w:t xml:space="preserve">Dollars per metric ton. </w:t>
      </w:r>
    </w:p>
    <w:p w:rsidR="00087A18" w:rsidRPr="00087A18" w:rsidRDefault="00087A18" w:rsidP="006E6F59">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3.3.6 CORNISH QUARTERING OF FLUORITE ORE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The primary purpose of sampling of minerals is for quality control analysis which determines the value of the FLUORITE ores to be exported to foreign buyers. Prospective buyers of solid minerals always seek a quality control analysis report from a reputable inspection company before negotiating terms with the sellers of the ores. FLUORITE exported from Nigeria is mined in various parts of the country where their deposits abound. Upon the location of the area of abundance of the solid mineral with the use of geophysical methods, a prospective seller seeks put a prospective buyer for the minerals. Upon getting one and prior to negotiations, sampling has to be done to ascertain the quality of the mineral which invariably determines its market value.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lastRenderedPageBreak/>
        <w:t xml:space="preserve">PMS TERMINAL at </w:t>
      </w:r>
      <w:proofErr w:type="spellStart"/>
      <w:r w:rsidRPr="00087A18">
        <w:rPr>
          <w:rFonts w:asciiTheme="majorBidi" w:hAnsiTheme="majorBidi" w:cstheme="majorBidi"/>
          <w:color w:val="auto"/>
        </w:rPr>
        <w:t>Apapa</w:t>
      </w:r>
      <w:proofErr w:type="spellEnd"/>
      <w:r w:rsidRPr="00087A18">
        <w:rPr>
          <w:rFonts w:asciiTheme="majorBidi" w:hAnsiTheme="majorBidi" w:cstheme="majorBidi"/>
          <w:color w:val="auto"/>
        </w:rPr>
        <w:t xml:space="preserve"> in Lagos State is a location which many prospective sellers in Nigeria move their materials which have been established for sale to, this is for easy passage onto the vessels which take them beyond the shores after results from the laboratory have returned positively. At the terminal, containers which will house the minerals through its transport to the buying company are provided. A process called loading where the bags of minerals are Trans loaded from the </w:t>
      </w:r>
      <w:proofErr w:type="spellStart"/>
      <w:r w:rsidRPr="00087A18">
        <w:rPr>
          <w:rFonts w:asciiTheme="majorBidi" w:hAnsiTheme="majorBidi" w:cstheme="majorBidi"/>
          <w:color w:val="auto"/>
        </w:rPr>
        <w:t>ruck</w:t>
      </w:r>
      <w:proofErr w:type="spellEnd"/>
      <w:r w:rsidRPr="00087A18">
        <w:rPr>
          <w:rFonts w:asciiTheme="majorBidi" w:hAnsiTheme="majorBidi" w:cstheme="majorBidi"/>
          <w:color w:val="auto"/>
        </w:rPr>
        <w:t xml:space="preserve"> that brought it to the terminal to the container is carried out with emphasis on the weight and number of bags. While the loading of the container is done, for every 10 bags, 2 are set aside for Cornish quartering. </w:t>
      </w:r>
    </w:p>
    <w:p w:rsidR="006E6F59" w:rsidRDefault="00087A18" w:rsidP="006E6F59">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The surface for Cornish quartering has to be a very neat one to prevent contamination of the ores to be sampled. All the bags are emptied on the surface and the large lumps are crushed into smaller bits with the aid of a hammer. The process of Cornish quartering involves quartering the portion on the surface after proper mixing and taking out of two opposite sides till the size of the portion has greatly reduced to that from which the final sample for labor</w:t>
      </w:r>
      <w:r w:rsidR="006E6F59">
        <w:rPr>
          <w:rFonts w:asciiTheme="majorBidi" w:hAnsiTheme="majorBidi" w:cstheme="majorBidi"/>
          <w:color w:val="auto"/>
        </w:rPr>
        <w:t>atory analysis will be drawn.</w:t>
      </w:r>
    </w:p>
    <w:p w:rsidR="00087A18" w:rsidRPr="00087A18" w:rsidRDefault="00087A18" w:rsidP="006E6F59">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3.4 LABORATORY STUDY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3.4.1 SAMPLE PREPARATION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The samples collected will be crushed and grinded into a powdered form and then samples to be used will be weighed into sample dishes [25.00grams] and the samples will be oven dried at a temperature of 110c and were allowed to cool in a </w:t>
      </w:r>
      <w:proofErr w:type="spellStart"/>
      <w:r w:rsidRPr="00087A18">
        <w:rPr>
          <w:rFonts w:asciiTheme="majorBidi" w:hAnsiTheme="majorBidi" w:cstheme="majorBidi"/>
          <w:color w:val="auto"/>
        </w:rPr>
        <w:t>desiccator</w:t>
      </w:r>
      <w:proofErr w:type="spellEnd"/>
      <w:r w:rsidRPr="00087A18">
        <w:rPr>
          <w:rFonts w:asciiTheme="majorBidi" w:hAnsiTheme="majorBidi" w:cstheme="majorBidi"/>
          <w:color w:val="auto"/>
        </w:rPr>
        <w:t xml:space="preserv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For both analyses, the preparation went thus; the samples will be blended thoroughly with spatula, thereafter 0.80grams of </w:t>
      </w:r>
      <w:proofErr w:type="spellStart"/>
      <w:r w:rsidRPr="00087A18">
        <w:rPr>
          <w:rFonts w:asciiTheme="majorBidi" w:hAnsiTheme="majorBidi" w:cstheme="majorBidi"/>
          <w:color w:val="auto"/>
        </w:rPr>
        <w:t>stearic</w:t>
      </w:r>
      <w:proofErr w:type="spellEnd"/>
      <w:r w:rsidRPr="00087A18">
        <w:rPr>
          <w:rFonts w:asciiTheme="majorBidi" w:hAnsiTheme="majorBidi" w:cstheme="majorBidi"/>
          <w:color w:val="auto"/>
        </w:rPr>
        <w:t xml:space="preserve"> acid will be weighed into the sample dish in which 20.00grams of blended sample will be added. This mixture will then be transferred into the gyro-mill grinding dish. The mill will be covered and the timer will be set for two minutes. The dish will then be carefully removed from the mill and the sample in it will gently be transferred into a very clean paper. Thereafter one [1.00] gram of </w:t>
      </w:r>
      <w:proofErr w:type="spellStart"/>
      <w:r w:rsidRPr="00087A18">
        <w:rPr>
          <w:rFonts w:asciiTheme="majorBidi" w:hAnsiTheme="majorBidi" w:cstheme="majorBidi"/>
          <w:color w:val="auto"/>
        </w:rPr>
        <w:t>stearic</w:t>
      </w:r>
      <w:proofErr w:type="spellEnd"/>
      <w:r w:rsidRPr="00087A18">
        <w:rPr>
          <w:rFonts w:asciiTheme="majorBidi" w:hAnsiTheme="majorBidi" w:cstheme="majorBidi"/>
          <w:color w:val="auto"/>
        </w:rPr>
        <w:t xml:space="preserve"> acid will be weighed into pellet cup. The blended and pulverized sample will then be transferred into the pellet cup and filled it to the brim. The pellet cup will be carefully placed in a pressing cylinder, ensuring that the cup was well fitted. A plunger will be inserted into the cylinder, also ensuring that the rubber was well seated on the cylinder chamber. After pressing, the sample was removed as pellet for the XRF analysis.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3.4.2 X – RAY FLUORESCENCE [XRF] </w:t>
      </w:r>
    </w:p>
    <w:p w:rsidR="006E6F59" w:rsidRDefault="00087A18" w:rsidP="00ED029A">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Samples were pulverized and </w:t>
      </w:r>
      <w:proofErr w:type="spellStart"/>
      <w:r w:rsidRPr="00087A18">
        <w:rPr>
          <w:rFonts w:asciiTheme="majorBidi" w:hAnsiTheme="majorBidi" w:cstheme="majorBidi"/>
          <w:color w:val="auto"/>
        </w:rPr>
        <w:t>pelleted</w:t>
      </w:r>
      <w:proofErr w:type="spellEnd"/>
      <w:r w:rsidRPr="00087A18">
        <w:rPr>
          <w:rFonts w:asciiTheme="majorBidi" w:hAnsiTheme="majorBidi" w:cstheme="majorBidi"/>
          <w:color w:val="auto"/>
        </w:rPr>
        <w:t xml:space="preserve"> using </w:t>
      </w:r>
      <w:proofErr w:type="spellStart"/>
      <w:r w:rsidRPr="00087A18">
        <w:rPr>
          <w:rFonts w:asciiTheme="majorBidi" w:hAnsiTheme="majorBidi" w:cstheme="majorBidi"/>
          <w:color w:val="auto"/>
        </w:rPr>
        <w:t>pelletizer</w:t>
      </w:r>
      <w:proofErr w:type="spellEnd"/>
      <w:r w:rsidRPr="00087A18">
        <w:rPr>
          <w:rFonts w:asciiTheme="majorBidi" w:hAnsiTheme="majorBidi" w:cstheme="majorBidi"/>
          <w:color w:val="auto"/>
        </w:rPr>
        <w:t xml:space="preserve">, pelletized to the shape of tablet form. After calibration, the </w:t>
      </w:r>
      <w:proofErr w:type="spellStart"/>
      <w:r w:rsidRPr="00087A18">
        <w:rPr>
          <w:rFonts w:asciiTheme="majorBidi" w:hAnsiTheme="majorBidi" w:cstheme="majorBidi"/>
          <w:color w:val="auto"/>
        </w:rPr>
        <w:t>pellitized</w:t>
      </w:r>
      <w:proofErr w:type="spellEnd"/>
      <w:r w:rsidRPr="00087A18">
        <w:rPr>
          <w:rFonts w:asciiTheme="majorBidi" w:hAnsiTheme="majorBidi" w:cstheme="majorBidi"/>
          <w:color w:val="auto"/>
        </w:rPr>
        <w:t xml:space="preserve"> sample was inserted into the sample holder; the analysis was carried out under vacuum condition. The name of the machine used for the analysis is EDXRF Spectrophotometer (EDX3600B) By SKYRAY Company, China (fig. 1</w:t>
      </w:r>
      <w:r w:rsidR="00ED029A">
        <w:rPr>
          <w:rFonts w:asciiTheme="majorBidi" w:hAnsiTheme="majorBidi" w:cstheme="majorBidi"/>
          <w:color w:val="auto"/>
        </w:rPr>
        <w:t>5</w:t>
      </w:r>
      <w:r w:rsidRPr="00087A18">
        <w:rPr>
          <w:rFonts w:asciiTheme="majorBidi" w:hAnsiTheme="majorBidi" w:cstheme="majorBidi"/>
          <w:color w:val="auto"/>
        </w:rPr>
        <w:t xml:space="preserve">). The machine was </w:t>
      </w:r>
      <w:r w:rsidRPr="00087A18">
        <w:rPr>
          <w:rFonts w:asciiTheme="majorBidi" w:hAnsiTheme="majorBidi" w:cstheme="majorBidi"/>
          <w:color w:val="auto"/>
        </w:rPr>
        <w:lastRenderedPageBreak/>
        <w:t xml:space="preserve">calibrated using silver standard as recommended while the analysis was carried out using Ore standard form. </w:t>
      </w:r>
    </w:p>
    <w:p w:rsidR="006E6F59" w:rsidRDefault="005D059F" w:rsidP="006E6F59">
      <w:pPr>
        <w:pStyle w:val="Default"/>
        <w:spacing w:line="360" w:lineRule="auto"/>
        <w:jc w:val="both"/>
        <w:rPr>
          <w:rFonts w:asciiTheme="majorBidi" w:hAnsiTheme="majorBidi" w:cstheme="majorBidi"/>
          <w:color w:val="auto"/>
        </w:rPr>
      </w:pPr>
      <w:r>
        <w:rPr>
          <w:rFonts w:asciiTheme="majorBidi" w:hAnsiTheme="majorBidi" w:cstheme="majorBidi"/>
          <w:noProof/>
          <w:color w:val="auto"/>
        </w:rPr>
        <w:drawing>
          <wp:inline distT="0" distB="0" distL="0" distR="0">
            <wp:extent cx="2465070" cy="1836420"/>
            <wp:effectExtent l="19050" t="0" r="0" b="0"/>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srcRect/>
                    <a:stretch>
                      <a:fillRect/>
                    </a:stretch>
                  </pic:blipFill>
                  <pic:spPr bwMode="auto">
                    <a:xfrm>
                      <a:off x="0" y="0"/>
                      <a:ext cx="2465070" cy="1836420"/>
                    </a:xfrm>
                    <a:prstGeom prst="rect">
                      <a:avLst/>
                    </a:prstGeom>
                    <a:noFill/>
                    <a:ln w="9525">
                      <a:noFill/>
                      <a:miter lim="800000"/>
                      <a:headEnd/>
                      <a:tailEnd/>
                    </a:ln>
                  </pic:spPr>
                </pic:pic>
              </a:graphicData>
            </a:graphic>
          </wp:inline>
        </w:drawing>
      </w:r>
    </w:p>
    <w:p w:rsidR="00B17E09" w:rsidRDefault="00087A18" w:rsidP="00ED029A">
      <w:pPr>
        <w:pStyle w:val="Default"/>
        <w:spacing w:line="360" w:lineRule="auto"/>
        <w:jc w:val="both"/>
        <w:rPr>
          <w:rFonts w:asciiTheme="majorBidi" w:hAnsiTheme="majorBidi" w:cstheme="majorBidi"/>
          <w:color w:val="auto"/>
        </w:rPr>
      </w:pPr>
      <w:proofErr w:type="gramStart"/>
      <w:r w:rsidRPr="00087A18">
        <w:rPr>
          <w:rFonts w:asciiTheme="majorBidi" w:hAnsiTheme="majorBidi" w:cstheme="majorBidi"/>
          <w:b/>
          <w:bCs/>
          <w:color w:val="auto"/>
        </w:rPr>
        <w:t>Fig. 1</w:t>
      </w:r>
      <w:r w:rsidR="00ED029A">
        <w:rPr>
          <w:rFonts w:asciiTheme="majorBidi" w:hAnsiTheme="majorBidi" w:cstheme="majorBidi"/>
          <w:b/>
          <w:bCs/>
          <w:color w:val="auto"/>
        </w:rPr>
        <w:t>5</w:t>
      </w:r>
      <w:r w:rsidRPr="00087A18">
        <w:rPr>
          <w:rFonts w:asciiTheme="majorBidi" w:hAnsiTheme="majorBidi" w:cstheme="majorBidi"/>
          <w:b/>
          <w:bCs/>
          <w:color w:val="auto"/>
        </w:rPr>
        <w:t>.</w:t>
      </w:r>
      <w:proofErr w:type="gramEnd"/>
      <w:r w:rsidRPr="00087A18">
        <w:rPr>
          <w:rFonts w:asciiTheme="majorBidi" w:hAnsiTheme="majorBidi" w:cstheme="majorBidi"/>
          <w:b/>
          <w:bCs/>
          <w:color w:val="auto"/>
        </w:rPr>
        <w:t xml:space="preserve"> </w:t>
      </w:r>
      <w:proofErr w:type="gramStart"/>
      <w:r w:rsidRPr="00087A18">
        <w:rPr>
          <w:rFonts w:asciiTheme="majorBidi" w:hAnsiTheme="majorBidi" w:cstheme="majorBidi"/>
          <w:color w:val="auto"/>
        </w:rPr>
        <w:t>XRF machine for geochemical analysis.</w:t>
      </w:r>
      <w:proofErr w:type="gramEnd"/>
    </w:p>
    <w:p w:rsidR="00087A18" w:rsidRPr="00087A18" w:rsidRDefault="00087A18" w:rsidP="00B17E09">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3.5 WORK ETHICS AND REGULATION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As part of work ethnics, workers are expected to resume work at exactly 8:00 am during week days which extend from Monday to Friday and remain at work till 6:00 pm. The company rule those not permit lateness and idleness.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3.5.1 SAFETY, HEALTH, ENVIRONMENT AND SECURITY </w:t>
      </w:r>
    </w:p>
    <w:p w:rsidR="00087A18" w:rsidRPr="00087A18" w:rsidRDefault="00087A18" w:rsidP="00087A18">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Eyeview</w:t>
      </w:r>
      <w:proofErr w:type="spellEnd"/>
      <w:r w:rsidRPr="00087A18">
        <w:rPr>
          <w:rFonts w:asciiTheme="majorBidi" w:hAnsiTheme="majorBidi" w:cstheme="majorBidi"/>
          <w:color w:val="auto"/>
        </w:rPr>
        <w:t xml:space="preserve"> inspection limited is concerned with the health of her workers and gives technical meetings on safety at work and at site or terminal and also gives Health, environment and security talks on joining the company. Which are? </w:t>
      </w:r>
    </w:p>
    <w:p w:rsidR="00087A18" w:rsidRPr="00087A18" w:rsidRDefault="00087A18" w:rsidP="00087A18">
      <w:pPr>
        <w:pStyle w:val="Default"/>
        <w:spacing w:after="174" w:line="360" w:lineRule="auto"/>
        <w:jc w:val="both"/>
        <w:rPr>
          <w:rFonts w:asciiTheme="majorBidi" w:hAnsiTheme="majorBidi" w:cstheme="majorBidi"/>
          <w:color w:val="auto"/>
        </w:rPr>
      </w:pPr>
      <w:proofErr w:type="spellStart"/>
      <w:r w:rsidRPr="00087A18">
        <w:rPr>
          <w:rFonts w:asciiTheme="majorBidi" w:hAnsiTheme="majorBidi" w:cstheme="majorBidi"/>
          <w:color w:val="auto"/>
        </w:rPr>
        <w:t>i</w:t>
      </w:r>
      <w:proofErr w:type="spellEnd"/>
      <w:r w:rsidRPr="00087A18">
        <w:rPr>
          <w:rFonts w:asciiTheme="majorBidi" w:hAnsiTheme="majorBidi" w:cstheme="majorBidi"/>
          <w:color w:val="auto"/>
        </w:rPr>
        <w:t xml:space="preserve">. Safety first </w:t>
      </w:r>
    </w:p>
    <w:p w:rsidR="00087A18" w:rsidRPr="00087A18" w:rsidRDefault="00087A18" w:rsidP="00087A18">
      <w:pPr>
        <w:pStyle w:val="Default"/>
        <w:spacing w:after="174" w:line="360" w:lineRule="auto"/>
        <w:jc w:val="both"/>
        <w:rPr>
          <w:rFonts w:asciiTheme="majorBidi" w:hAnsiTheme="majorBidi" w:cstheme="majorBidi"/>
          <w:color w:val="auto"/>
        </w:rPr>
      </w:pPr>
      <w:r w:rsidRPr="00087A18">
        <w:rPr>
          <w:rFonts w:asciiTheme="majorBidi" w:hAnsiTheme="majorBidi" w:cstheme="majorBidi"/>
          <w:color w:val="auto"/>
        </w:rPr>
        <w:t xml:space="preserve">ii. Always wear safety helmet (while working at the terminal) </w:t>
      </w:r>
    </w:p>
    <w:p w:rsidR="00087A18" w:rsidRPr="00087A18" w:rsidRDefault="00087A18" w:rsidP="00087A18">
      <w:pPr>
        <w:pStyle w:val="Default"/>
        <w:spacing w:after="174" w:line="360" w:lineRule="auto"/>
        <w:jc w:val="both"/>
        <w:rPr>
          <w:rFonts w:asciiTheme="majorBidi" w:hAnsiTheme="majorBidi" w:cstheme="majorBidi"/>
          <w:color w:val="auto"/>
        </w:rPr>
      </w:pPr>
      <w:r w:rsidRPr="00087A18">
        <w:rPr>
          <w:rFonts w:asciiTheme="majorBidi" w:hAnsiTheme="majorBidi" w:cstheme="majorBidi"/>
          <w:color w:val="auto"/>
        </w:rPr>
        <w:t xml:space="preserve">iii. Always wear the reflector jacket (while working at the terminal as an inspector one needs to put on the reflector jacket because the inspector is representing the company and also inspector is the key person which stand between two opposition party i.e. buyer and seller). </w:t>
      </w:r>
    </w:p>
    <w:p w:rsidR="00087A18" w:rsidRPr="00087A18" w:rsidRDefault="00087A18" w:rsidP="00087A18">
      <w:pPr>
        <w:pStyle w:val="Default"/>
        <w:spacing w:after="174" w:line="360" w:lineRule="auto"/>
        <w:jc w:val="both"/>
        <w:rPr>
          <w:rFonts w:asciiTheme="majorBidi" w:hAnsiTheme="majorBidi" w:cstheme="majorBidi"/>
          <w:color w:val="auto"/>
        </w:rPr>
      </w:pPr>
      <w:r w:rsidRPr="00087A18">
        <w:rPr>
          <w:rFonts w:asciiTheme="majorBidi" w:hAnsiTheme="majorBidi" w:cstheme="majorBidi"/>
          <w:color w:val="auto"/>
        </w:rPr>
        <w:t xml:space="preserve">iv. Use the safety hand gloves during site inspection </w:t>
      </w:r>
    </w:p>
    <w:p w:rsidR="00087A18" w:rsidRPr="00087A18" w:rsidRDefault="00087A18" w:rsidP="00087A18">
      <w:pPr>
        <w:pStyle w:val="Default"/>
        <w:spacing w:after="174" w:line="360" w:lineRule="auto"/>
        <w:jc w:val="both"/>
        <w:rPr>
          <w:rFonts w:asciiTheme="majorBidi" w:hAnsiTheme="majorBidi" w:cstheme="majorBidi"/>
          <w:color w:val="auto"/>
        </w:rPr>
      </w:pPr>
      <w:r w:rsidRPr="00087A18">
        <w:rPr>
          <w:rFonts w:asciiTheme="majorBidi" w:hAnsiTheme="majorBidi" w:cstheme="majorBidi"/>
          <w:color w:val="auto"/>
        </w:rPr>
        <w:t xml:space="preserve">v. Use the safety goggle (in case of crushing to prevent mineral grains to penetration into one eye)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vi. Use of nose mask to prevent inhaling of poisonous substance from mineral sample while carrying out mineral processing for instance Lead ore is poisonous which attack the brain and nervous system. </w:t>
      </w:r>
    </w:p>
    <w:p w:rsidR="00087A18" w:rsidRPr="00087A18" w:rsidRDefault="00087A18" w:rsidP="00087A18">
      <w:pPr>
        <w:pStyle w:val="Default"/>
        <w:spacing w:line="360" w:lineRule="auto"/>
        <w:jc w:val="both"/>
        <w:rPr>
          <w:rFonts w:asciiTheme="majorBidi" w:hAnsiTheme="majorBidi" w:cstheme="majorBidi"/>
          <w:color w:val="auto"/>
        </w:rPr>
      </w:pPr>
    </w:p>
    <w:p w:rsidR="00087A18" w:rsidRPr="00087A18" w:rsidRDefault="00087A18" w:rsidP="00087A18">
      <w:pPr>
        <w:pStyle w:val="Default"/>
        <w:spacing w:line="360" w:lineRule="auto"/>
        <w:jc w:val="both"/>
        <w:rPr>
          <w:rFonts w:asciiTheme="majorBidi" w:hAnsiTheme="majorBidi" w:cstheme="majorBidi"/>
          <w:color w:val="auto"/>
        </w:rPr>
      </w:pPr>
    </w:p>
    <w:p w:rsidR="00087A18" w:rsidRPr="00087A18" w:rsidRDefault="00087A18" w:rsidP="00B17E09">
      <w:pPr>
        <w:pStyle w:val="Default"/>
        <w:pageBreakBefore/>
        <w:spacing w:line="360" w:lineRule="auto"/>
        <w:jc w:val="center"/>
        <w:rPr>
          <w:rFonts w:asciiTheme="majorBidi" w:hAnsiTheme="majorBidi" w:cstheme="majorBidi"/>
          <w:color w:val="auto"/>
        </w:rPr>
      </w:pPr>
      <w:r w:rsidRPr="00087A18">
        <w:rPr>
          <w:rFonts w:asciiTheme="majorBidi" w:hAnsiTheme="majorBidi" w:cstheme="majorBidi"/>
          <w:b/>
          <w:bCs/>
          <w:color w:val="auto"/>
        </w:rPr>
        <w:lastRenderedPageBreak/>
        <w:t>CHAPTER FOUR</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4.0 EXPERIENCES GATHERED FROM PROJECTS INVOLVED IN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Prior to my joining the company for my internship, I knew very little about Solid minerals and had almost an insignificant knowledge to their economic importance or monetary values. My involvement in these projects mentioned earlier have however helped in broadening my scope of reasoning and exposed me to knowing of their significance. I also got to know how to physically identify these minerals upon looking at them. The knowledge of Cornish quartering which was also mostly employed for the sampling of solid minerals was also exposed to me adequately. While working on these projects, I also got to familiarize myself with the various locations of these minerals in the country and beyond. I also had the opportunity to know about port side dealings and how shipments move in and out of the country.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Furthermore, I have been able to travel to almost all the states in Nigeria, visiting various mining sites such as the Lithium mining site in </w:t>
      </w:r>
      <w:proofErr w:type="spellStart"/>
      <w:r w:rsidRPr="00087A18">
        <w:rPr>
          <w:rFonts w:asciiTheme="majorBidi" w:hAnsiTheme="majorBidi" w:cstheme="majorBidi"/>
          <w:color w:val="auto"/>
        </w:rPr>
        <w:t>Kafanchan</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Flouride</w:t>
      </w:r>
      <w:proofErr w:type="spellEnd"/>
      <w:r w:rsidRPr="00087A18">
        <w:rPr>
          <w:rFonts w:asciiTheme="majorBidi" w:hAnsiTheme="majorBidi" w:cstheme="majorBidi"/>
          <w:color w:val="auto"/>
        </w:rPr>
        <w:t xml:space="preserve"> mining site in </w:t>
      </w:r>
      <w:proofErr w:type="spellStart"/>
      <w:r w:rsidRPr="00087A18">
        <w:rPr>
          <w:rFonts w:asciiTheme="majorBidi" w:hAnsiTheme="majorBidi" w:cstheme="majorBidi"/>
          <w:color w:val="auto"/>
        </w:rPr>
        <w:t>Anyiin</w:t>
      </w:r>
      <w:proofErr w:type="spellEnd"/>
      <w:r w:rsidRPr="00087A18">
        <w:rPr>
          <w:rFonts w:asciiTheme="majorBidi" w:hAnsiTheme="majorBidi" w:cstheme="majorBidi"/>
          <w:color w:val="auto"/>
        </w:rPr>
        <w:t xml:space="preserve">, Lead mining site in </w:t>
      </w:r>
      <w:proofErr w:type="spellStart"/>
      <w:r w:rsidRPr="00087A18">
        <w:rPr>
          <w:rFonts w:asciiTheme="majorBidi" w:hAnsiTheme="majorBidi" w:cstheme="majorBidi"/>
          <w:color w:val="auto"/>
        </w:rPr>
        <w:t>Abakaliki</w:t>
      </w:r>
      <w:proofErr w:type="spellEnd"/>
      <w:r w:rsidRPr="00087A18">
        <w:rPr>
          <w:rFonts w:asciiTheme="majorBidi" w:hAnsiTheme="majorBidi" w:cstheme="majorBidi"/>
          <w:color w:val="auto"/>
        </w:rPr>
        <w:t xml:space="preserve">, Zinc mining site in </w:t>
      </w:r>
      <w:proofErr w:type="spellStart"/>
      <w:r w:rsidRPr="00087A18">
        <w:rPr>
          <w:rFonts w:asciiTheme="majorBidi" w:hAnsiTheme="majorBidi" w:cstheme="majorBidi"/>
          <w:color w:val="auto"/>
        </w:rPr>
        <w:t>Adudu</w:t>
      </w:r>
      <w:proofErr w:type="spellEnd"/>
      <w:r w:rsidRPr="00087A18">
        <w:rPr>
          <w:rFonts w:asciiTheme="majorBidi" w:hAnsiTheme="majorBidi" w:cstheme="majorBidi"/>
          <w:color w:val="auto"/>
        </w:rPr>
        <w:t xml:space="preserve"> an also lithium mining site in </w:t>
      </w:r>
      <w:proofErr w:type="spellStart"/>
      <w:r w:rsidRPr="00087A18">
        <w:rPr>
          <w:rFonts w:asciiTheme="majorBidi" w:hAnsiTheme="majorBidi" w:cstheme="majorBidi"/>
          <w:color w:val="auto"/>
        </w:rPr>
        <w:t>Nasarawa</w:t>
      </w:r>
      <w:proofErr w:type="spellEnd"/>
      <w:r w:rsidRPr="00087A18">
        <w:rPr>
          <w:rFonts w:asciiTheme="majorBidi" w:hAnsiTheme="majorBidi" w:cstheme="majorBidi"/>
          <w:color w:val="auto"/>
        </w:rPr>
        <w:t xml:space="preserve">. I have also gained experience in shipping of solid minerals, different protocols and different documents required before solid minerals can be exported.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I also gained some solid ground in inter-personal relationships as most of my dealings were with people beyond my age bracket and being an inspector gave me reason to learn courteous ways of dealing and relating with them to have a suitable working environment around us. The interesting part is that as a broker you can venture into this business with 0 dollar.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4.1 PROBLEMS ENCOUNTERED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Sampling of solid minerals looks and sounds an easy task but in the real sense of it, it is very demanding and tedious. Some of the problems I encountered while carrying out this process includes: </w:t>
      </w:r>
    </w:p>
    <w:p w:rsidR="00087A18" w:rsidRPr="00087A18" w:rsidRDefault="00087A18" w:rsidP="00087A18">
      <w:pPr>
        <w:pStyle w:val="Default"/>
        <w:spacing w:after="174" w:line="360" w:lineRule="auto"/>
        <w:jc w:val="both"/>
        <w:rPr>
          <w:rFonts w:asciiTheme="majorBidi" w:hAnsiTheme="majorBidi" w:cstheme="majorBidi"/>
          <w:color w:val="auto"/>
        </w:rPr>
      </w:pPr>
      <w:r w:rsidRPr="00087A18">
        <w:rPr>
          <w:rFonts w:asciiTheme="majorBidi" w:hAnsiTheme="majorBidi" w:cstheme="majorBidi"/>
          <w:color w:val="auto"/>
        </w:rPr>
        <w:t xml:space="preserve">1. Lack of experience on the part of the sellers, i.e. the exporters. This causes them to either purchase the wrong specifications or in turn overprice or </w:t>
      </w:r>
      <w:proofErr w:type="spellStart"/>
      <w:r w:rsidRPr="00087A18">
        <w:rPr>
          <w:rFonts w:asciiTheme="majorBidi" w:hAnsiTheme="majorBidi" w:cstheme="majorBidi"/>
          <w:color w:val="auto"/>
        </w:rPr>
        <w:t>underprice</w:t>
      </w:r>
      <w:proofErr w:type="spellEnd"/>
      <w:r w:rsidRPr="00087A18">
        <w:rPr>
          <w:rFonts w:asciiTheme="majorBidi" w:hAnsiTheme="majorBidi" w:cstheme="majorBidi"/>
          <w:color w:val="auto"/>
        </w:rPr>
        <w:t xml:space="preserve"> their products. </w:t>
      </w:r>
    </w:p>
    <w:p w:rsidR="00087A18" w:rsidRPr="00087A18" w:rsidRDefault="00087A18" w:rsidP="00087A18">
      <w:pPr>
        <w:pStyle w:val="Default"/>
        <w:spacing w:after="174" w:line="360" w:lineRule="auto"/>
        <w:jc w:val="both"/>
        <w:rPr>
          <w:rFonts w:asciiTheme="majorBidi" w:hAnsiTheme="majorBidi" w:cstheme="majorBidi"/>
          <w:color w:val="auto"/>
        </w:rPr>
      </w:pPr>
      <w:r w:rsidRPr="00087A18">
        <w:rPr>
          <w:rFonts w:asciiTheme="majorBidi" w:hAnsiTheme="majorBidi" w:cstheme="majorBidi"/>
          <w:color w:val="auto"/>
        </w:rPr>
        <w:t xml:space="preserve">2. Cases of already mined materials going missing in transit to the warehouses. </w:t>
      </w:r>
    </w:p>
    <w:p w:rsidR="00087A18" w:rsidRPr="00087A18" w:rsidRDefault="00087A18" w:rsidP="00B17E09">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3. Fake buyers wasting exporters time with fake inquiries. </w:t>
      </w:r>
    </w:p>
    <w:p w:rsidR="00087A18" w:rsidRPr="00087A18" w:rsidRDefault="00087A18" w:rsidP="00087A18">
      <w:pPr>
        <w:pStyle w:val="Default"/>
        <w:spacing w:after="172" w:line="360" w:lineRule="auto"/>
        <w:jc w:val="both"/>
        <w:rPr>
          <w:rFonts w:asciiTheme="majorBidi" w:hAnsiTheme="majorBidi" w:cstheme="majorBidi"/>
          <w:color w:val="auto"/>
        </w:rPr>
      </w:pPr>
      <w:r w:rsidRPr="00087A18">
        <w:rPr>
          <w:rFonts w:asciiTheme="majorBidi" w:hAnsiTheme="majorBidi" w:cstheme="majorBidi"/>
          <w:color w:val="auto"/>
        </w:rPr>
        <w:t xml:space="preserve">4. Most prospective have little or no access to funds for their projects.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5. The large pool of fraudsters posing as solid mineral merchants make it difficult for real time buyers to trust in the authentic exporters. </w:t>
      </w:r>
    </w:p>
    <w:p w:rsidR="00087A18" w:rsidRPr="00087A18" w:rsidRDefault="00087A18" w:rsidP="00087A18">
      <w:pPr>
        <w:pStyle w:val="Default"/>
        <w:spacing w:line="360" w:lineRule="auto"/>
        <w:jc w:val="both"/>
        <w:rPr>
          <w:rFonts w:asciiTheme="majorBidi" w:hAnsiTheme="majorBidi" w:cstheme="majorBidi"/>
          <w:color w:val="auto"/>
        </w:rPr>
      </w:pPr>
    </w:p>
    <w:p w:rsidR="00001D24" w:rsidRDefault="00001D24" w:rsidP="00087A18">
      <w:pPr>
        <w:pStyle w:val="Default"/>
        <w:spacing w:line="360" w:lineRule="auto"/>
        <w:jc w:val="both"/>
        <w:rPr>
          <w:rFonts w:asciiTheme="majorBidi" w:hAnsiTheme="majorBidi" w:cstheme="majorBidi"/>
          <w:b/>
          <w:bCs/>
          <w:color w:val="auto"/>
        </w:rPr>
      </w:pPr>
    </w:p>
    <w:p w:rsidR="00001D24" w:rsidRDefault="00001D24" w:rsidP="00087A18">
      <w:pPr>
        <w:pStyle w:val="Default"/>
        <w:spacing w:line="360" w:lineRule="auto"/>
        <w:jc w:val="both"/>
        <w:rPr>
          <w:rFonts w:asciiTheme="majorBidi" w:hAnsiTheme="majorBidi" w:cstheme="majorBidi"/>
          <w:b/>
          <w:bCs/>
          <w:color w:val="auto"/>
        </w:rPr>
      </w:pP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lastRenderedPageBreak/>
        <w:t xml:space="preserve">4.2 SOLUTIONS PROFFERED </w:t>
      </w:r>
    </w:p>
    <w:p w:rsidR="00087A18" w:rsidRPr="00087A18" w:rsidRDefault="00087A18" w:rsidP="00087A18">
      <w:pPr>
        <w:pStyle w:val="Default"/>
        <w:spacing w:after="174" w:line="360" w:lineRule="auto"/>
        <w:jc w:val="both"/>
        <w:rPr>
          <w:rFonts w:asciiTheme="majorBidi" w:hAnsiTheme="majorBidi" w:cstheme="majorBidi"/>
          <w:color w:val="auto"/>
        </w:rPr>
      </w:pPr>
      <w:proofErr w:type="spellStart"/>
      <w:r w:rsidRPr="00087A18">
        <w:rPr>
          <w:rFonts w:asciiTheme="majorBidi" w:hAnsiTheme="majorBidi" w:cstheme="majorBidi"/>
          <w:color w:val="auto"/>
        </w:rPr>
        <w:t>i</w:t>
      </w:r>
      <w:proofErr w:type="spellEnd"/>
      <w:r w:rsidRPr="00087A18">
        <w:rPr>
          <w:rFonts w:asciiTheme="majorBidi" w:hAnsiTheme="majorBidi" w:cstheme="majorBidi"/>
          <w:color w:val="auto"/>
        </w:rPr>
        <w:t xml:space="preserve">. Every problem has a solution, therefore, I put forward the following as lasting solutions to the afore-mentioned </w:t>
      </w:r>
      <w:proofErr w:type="gramStart"/>
      <w:r w:rsidRPr="00087A18">
        <w:rPr>
          <w:rFonts w:asciiTheme="majorBidi" w:hAnsiTheme="majorBidi" w:cstheme="majorBidi"/>
          <w:color w:val="auto"/>
        </w:rPr>
        <w:t>problems.,</w:t>
      </w:r>
      <w:proofErr w:type="gramEnd"/>
      <w:r w:rsidRPr="00087A18">
        <w:rPr>
          <w:rFonts w:asciiTheme="majorBidi" w:hAnsiTheme="majorBidi" w:cstheme="majorBidi"/>
          <w:color w:val="auto"/>
        </w:rPr>
        <w:t xml:space="preserve"> They include: </w:t>
      </w:r>
    </w:p>
    <w:p w:rsidR="00087A18" w:rsidRPr="00087A18" w:rsidRDefault="00087A18" w:rsidP="00087A18">
      <w:pPr>
        <w:pStyle w:val="Default"/>
        <w:spacing w:after="174" w:line="360" w:lineRule="auto"/>
        <w:jc w:val="both"/>
        <w:rPr>
          <w:rFonts w:asciiTheme="majorBidi" w:hAnsiTheme="majorBidi" w:cstheme="majorBidi"/>
          <w:color w:val="auto"/>
        </w:rPr>
      </w:pPr>
      <w:r w:rsidRPr="00087A18">
        <w:rPr>
          <w:rFonts w:asciiTheme="majorBidi" w:hAnsiTheme="majorBidi" w:cstheme="majorBidi"/>
          <w:color w:val="auto"/>
        </w:rPr>
        <w:t xml:space="preserve">ii. Sellers should get more knowledge on their product and its pricing systems. </w:t>
      </w:r>
    </w:p>
    <w:p w:rsidR="00087A18" w:rsidRPr="00087A18" w:rsidRDefault="00087A18" w:rsidP="00087A18">
      <w:pPr>
        <w:pStyle w:val="Default"/>
        <w:spacing w:after="174" w:line="360" w:lineRule="auto"/>
        <w:jc w:val="both"/>
        <w:rPr>
          <w:rFonts w:asciiTheme="majorBidi" w:hAnsiTheme="majorBidi" w:cstheme="majorBidi"/>
          <w:color w:val="auto"/>
        </w:rPr>
      </w:pPr>
      <w:proofErr w:type="gramStart"/>
      <w:r w:rsidRPr="00087A18">
        <w:rPr>
          <w:rFonts w:asciiTheme="majorBidi" w:hAnsiTheme="majorBidi" w:cstheme="majorBidi"/>
          <w:color w:val="auto"/>
        </w:rPr>
        <w:t>iii</w:t>
      </w:r>
      <w:proofErr w:type="gramEnd"/>
      <w:r w:rsidRPr="00087A18">
        <w:rPr>
          <w:rFonts w:asciiTheme="majorBidi" w:hAnsiTheme="majorBidi" w:cstheme="majorBidi"/>
          <w:color w:val="auto"/>
        </w:rPr>
        <w:t xml:space="preserve">. Putting in place some security escorts to avoid loss of minerals in transit. </w:t>
      </w:r>
    </w:p>
    <w:p w:rsidR="00087A18" w:rsidRPr="00087A18" w:rsidRDefault="00087A18" w:rsidP="00087A18">
      <w:pPr>
        <w:pStyle w:val="Default"/>
        <w:spacing w:after="174" w:line="360" w:lineRule="auto"/>
        <w:jc w:val="both"/>
        <w:rPr>
          <w:rFonts w:asciiTheme="majorBidi" w:hAnsiTheme="majorBidi" w:cstheme="majorBidi"/>
          <w:color w:val="auto"/>
        </w:rPr>
      </w:pPr>
      <w:r w:rsidRPr="00087A18">
        <w:rPr>
          <w:rFonts w:asciiTheme="majorBidi" w:hAnsiTheme="majorBidi" w:cstheme="majorBidi"/>
          <w:color w:val="auto"/>
        </w:rPr>
        <w:t xml:space="preserve">iv. Only genuine buyers should be contacted. </w:t>
      </w:r>
    </w:p>
    <w:p w:rsidR="00087A18" w:rsidRPr="00087A18" w:rsidRDefault="00087A18" w:rsidP="00087A18">
      <w:pPr>
        <w:pStyle w:val="Default"/>
        <w:spacing w:after="174" w:line="360" w:lineRule="auto"/>
        <w:jc w:val="both"/>
        <w:rPr>
          <w:rFonts w:asciiTheme="majorBidi" w:hAnsiTheme="majorBidi" w:cstheme="majorBidi"/>
          <w:color w:val="auto"/>
        </w:rPr>
      </w:pPr>
      <w:r w:rsidRPr="00087A18">
        <w:rPr>
          <w:rFonts w:asciiTheme="majorBidi" w:hAnsiTheme="majorBidi" w:cstheme="majorBidi"/>
          <w:color w:val="auto"/>
        </w:rPr>
        <w:t xml:space="preserve">v. Grant of loans to prospective entrepreneurs to facilitate their dealings.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vi. There should be an established society for prospective solid minerals merchants to further enable trust from importers of these minerals. </w:t>
      </w:r>
    </w:p>
    <w:p w:rsidR="00087A18" w:rsidRPr="00087A18" w:rsidRDefault="00087A18" w:rsidP="00087A18">
      <w:pPr>
        <w:pStyle w:val="Default"/>
        <w:spacing w:line="360" w:lineRule="auto"/>
        <w:jc w:val="both"/>
        <w:rPr>
          <w:rFonts w:asciiTheme="majorBidi" w:hAnsiTheme="majorBidi" w:cstheme="majorBidi"/>
          <w:color w:val="auto"/>
        </w:rPr>
      </w:pPr>
    </w:p>
    <w:p w:rsidR="00087A18" w:rsidRPr="00087A18" w:rsidRDefault="00087A18" w:rsidP="00001D24">
      <w:pPr>
        <w:pStyle w:val="Default"/>
        <w:pageBreakBefore/>
        <w:spacing w:line="360" w:lineRule="auto"/>
        <w:jc w:val="center"/>
        <w:rPr>
          <w:rFonts w:asciiTheme="majorBidi" w:hAnsiTheme="majorBidi" w:cstheme="majorBidi"/>
          <w:color w:val="auto"/>
        </w:rPr>
      </w:pPr>
      <w:r w:rsidRPr="00087A18">
        <w:rPr>
          <w:rFonts w:asciiTheme="majorBidi" w:hAnsiTheme="majorBidi" w:cstheme="majorBidi"/>
          <w:b/>
          <w:bCs/>
          <w:color w:val="auto"/>
        </w:rPr>
        <w:lastRenderedPageBreak/>
        <w:t>CHAPTER FIVE</w:t>
      </w:r>
    </w:p>
    <w:p w:rsidR="00087A18" w:rsidRPr="00087A18" w:rsidRDefault="00087A18" w:rsidP="00001D24">
      <w:pPr>
        <w:pStyle w:val="Default"/>
        <w:spacing w:line="276" w:lineRule="auto"/>
        <w:jc w:val="both"/>
        <w:rPr>
          <w:rFonts w:asciiTheme="majorBidi" w:hAnsiTheme="majorBidi" w:cstheme="majorBidi"/>
          <w:color w:val="auto"/>
        </w:rPr>
      </w:pPr>
      <w:r w:rsidRPr="00087A18">
        <w:rPr>
          <w:rFonts w:asciiTheme="majorBidi" w:hAnsiTheme="majorBidi" w:cstheme="majorBidi"/>
          <w:b/>
          <w:bCs/>
          <w:color w:val="auto"/>
        </w:rPr>
        <w:t xml:space="preserve">5.1 RECOMMENDATION </w:t>
      </w:r>
    </w:p>
    <w:p w:rsidR="00087A18" w:rsidRPr="00087A18" w:rsidRDefault="00087A18" w:rsidP="00001D24">
      <w:pPr>
        <w:pStyle w:val="Default"/>
        <w:spacing w:line="276" w:lineRule="auto"/>
        <w:jc w:val="both"/>
        <w:rPr>
          <w:rFonts w:asciiTheme="majorBidi" w:hAnsiTheme="majorBidi" w:cstheme="majorBidi"/>
          <w:color w:val="auto"/>
        </w:rPr>
      </w:pPr>
      <w:r w:rsidRPr="00087A18">
        <w:rPr>
          <w:rFonts w:asciiTheme="majorBidi" w:hAnsiTheme="majorBidi" w:cstheme="majorBidi"/>
          <w:color w:val="auto"/>
        </w:rPr>
        <w:t xml:space="preserve">Although the SIWES program I participated in did achieve quite a lot of its stated objectives, nevertheless, there were difficulties experienced and the following are recommendations suggested to improve the qualitative context of this program. </w:t>
      </w:r>
    </w:p>
    <w:p w:rsidR="00087A18" w:rsidRPr="00087A18" w:rsidRDefault="00087A18" w:rsidP="00001D24">
      <w:pPr>
        <w:pStyle w:val="Default"/>
        <w:spacing w:after="174" w:line="276" w:lineRule="auto"/>
        <w:jc w:val="both"/>
        <w:rPr>
          <w:rFonts w:asciiTheme="majorBidi" w:hAnsiTheme="majorBidi" w:cstheme="majorBidi"/>
          <w:color w:val="auto"/>
        </w:rPr>
      </w:pPr>
      <w:proofErr w:type="spellStart"/>
      <w:r w:rsidRPr="00087A18">
        <w:rPr>
          <w:rFonts w:asciiTheme="majorBidi" w:hAnsiTheme="majorBidi" w:cstheme="majorBidi"/>
          <w:color w:val="auto"/>
        </w:rPr>
        <w:t>i</w:t>
      </w:r>
      <w:proofErr w:type="spellEnd"/>
      <w:r w:rsidRPr="00087A18">
        <w:rPr>
          <w:rFonts w:asciiTheme="majorBidi" w:hAnsiTheme="majorBidi" w:cstheme="majorBidi"/>
          <w:color w:val="auto"/>
        </w:rPr>
        <w:t xml:space="preserve">. Students should be encouraged to develop themselves in the use of some crude ways of sampling of solid minerals as they might find themselves in situations where they might not have the opportunity to use the modern equipment. </w:t>
      </w:r>
    </w:p>
    <w:p w:rsidR="00087A18" w:rsidRPr="00087A18" w:rsidRDefault="00087A18" w:rsidP="00001D24">
      <w:pPr>
        <w:pStyle w:val="Default"/>
        <w:spacing w:after="174" w:line="276" w:lineRule="auto"/>
        <w:jc w:val="both"/>
        <w:rPr>
          <w:rFonts w:asciiTheme="majorBidi" w:hAnsiTheme="majorBidi" w:cstheme="majorBidi"/>
          <w:color w:val="auto"/>
        </w:rPr>
      </w:pPr>
      <w:r w:rsidRPr="00087A18">
        <w:rPr>
          <w:rFonts w:asciiTheme="majorBidi" w:hAnsiTheme="majorBidi" w:cstheme="majorBidi"/>
          <w:color w:val="auto"/>
        </w:rPr>
        <w:t xml:space="preserve">ii. The school will also do well by incorporating these into the school curriculum since it is a major criterion for admission into construction or architectural firms. ii. Sending students specifically to establishments where the stipulated aims and objectives of SIWES would be achieved. </w:t>
      </w:r>
    </w:p>
    <w:p w:rsidR="00087A18" w:rsidRPr="00087A18" w:rsidRDefault="00087A18" w:rsidP="00001D24">
      <w:pPr>
        <w:pStyle w:val="Default"/>
        <w:spacing w:after="174" w:line="276" w:lineRule="auto"/>
        <w:jc w:val="both"/>
        <w:rPr>
          <w:rFonts w:asciiTheme="majorBidi" w:hAnsiTheme="majorBidi" w:cstheme="majorBidi"/>
          <w:color w:val="auto"/>
        </w:rPr>
      </w:pPr>
      <w:r w:rsidRPr="00087A18">
        <w:rPr>
          <w:rFonts w:asciiTheme="majorBidi" w:hAnsiTheme="majorBidi" w:cstheme="majorBidi"/>
          <w:color w:val="auto"/>
        </w:rPr>
        <w:t xml:space="preserve">iii. The departments should help students secure placements on time and in reputable firms by providing them with the names of registered firms where they can be attached. </w:t>
      </w:r>
    </w:p>
    <w:p w:rsidR="00087A18" w:rsidRPr="00087A18" w:rsidRDefault="00087A18" w:rsidP="00001D24">
      <w:pPr>
        <w:pStyle w:val="Default"/>
        <w:spacing w:after="174" w:line="276" w:lineRule="auto"/>
        <w:jc w:val="both"/>
        <w:rPr>
          <w:rFonts w:asciiTheme="majorBidi" w:hAnsiTheme="majorBidi" w:cstheme="majorBidi"/>
          <w:color w:val="auto"/>
        </w:rPr>
      </w:pPr>
      <w:r w:rsidRPr="00087A18">
        <w:rPr>
          <w:rFonts w:asciiTheme="majorBidi" w:hAnsiTheme="majorBidi" w:cstheme="majorBidi"/>
          <w:color w:val="auto"/>
        </w:rPr>
        <w:t xml:space="preserve">iv. Payment of befitting student‘s monthly allowance by ITF to assist in </w:t>
      </w:r>
      <w:proofErr w:type="gramStart"/>
      <w:r w:rsidRPr="00087A18">
        <w:rPr>
          <w:rFonts w:asciiTheme="majorBidi" w:hAnsiTheme="majorBidi" w:cstheme="majorBidi"/>
          <w:color w:val="auto"/>
        </w:rPr>
        <w:t>students‘ financial</w:t>
      </w:r>
      <w:proofErr w:type="gramEnd"/>
      <w:r w:rsidRPr="00087A18">
        <w:rPr>
          <w:rFonts w:asciiTheme="majorBidi" w:hAnsiTheme="majorBidi" w:cstheme="majorBidi"/>
          <w:color w:val="auto"/>
        </w:rPr>
        <w:t xml:space="preserve"> difficulties during the period of training especially in the area of transportation. </w:t>
      </w:r>
    </w:p>
    <w:p w:rsidR="00087A18" w:rsidRPr="00087A18" w:rsidRDefault="00087A18" w:rsidP="00001D24">
      <w:pPr>
        <w:pStyle w:val="Default"/>
        <w:spacing w:after="174" w:line="276" w:lineRule="auto"/>
        <w:jc w:val="both"/>
        <w:rPr>
          <w:rFonts w:asciiTheme="majorBidi" w:hAnsiTheme="majorBidi" w:cstheme="majorBidi"/>
          <w:color w:val="auto"/>
        </w:rPr>
      </w:pPr>
      <w:r w:rsidRPr="00087A18">
        <w:rPr>
          <w:rFonts w:asciiTheme="majorBidi" w:hAnsiTheme="majorBidi" w:cstheme="majorBidi"/>
          <w:color w:val="auto"/>
        </w:rPr>
        <w:t xml:space="preserve">v. Students should abide by the rules and regulations set by the company to foster a friendly relationship between them and the management of the company. </w:t>
      </w:r>
    </w:p>
    <w:p w:rsidR="00087A18" w:rsidRPr="00087A18" w:rsidRDefault="00087A18" w:rsidP="00001D24">
      <w:pPr>
        <w:pStyle w:val="Default"/>
        <w:spacing w:after="174" w:line="276" w:lineRule="auto"/>
        <w:jc w:val="both"/>
        <w:rPr>
          <w:rFonts w:asciiTheme="majorBidi" w:hAnsiTheme="majorBidi" w:cstheme="majorBidi"/>
          <w:color w:val="auto"/>
        </w:rPr>
      </w:pPr>
      <w:r w:rsidRPr="00087A18">
        <w:rPr>
          <w:rFonts w:asciiTheme="majorBidi" w:hAnsiTheme="majorBidi" w:cstheme="majorBidi"/>
          <w:color w:val="auto"/>
        </w:rPr>
        <w:t xml:space="preserve">vi. The duration of the SIWES program should be extended to allow for room for more exposure of the students. </w:t>
      </w:r>
    </w:p>
    <w:p w:rsidR="00087A18" w:rsidRPr="00087A18" w:rsidRDefault="00087A18" w:rsidP="00001D24">
      <w:pPr>
        <w:pStyle w:val="Default"/>
        <w:spacing w:line="276" w:lineRule="auto"/>
        <w:jc w:val="both"/>
        <w:rPr>
          <w:rFonts w:asciiTheme="majorBidi" w:hAnsiTheme="majorBidi" w:cstheme="majorBidi"/>
          <w:color w:val="auto"/>
        </w:rPr>
      </w:pPr>
      <w:r w:rsidRPr="00087A18">
        <w:rPr>
          <w:rFonts w:asciiTheme="majorBidi" w:hAnsiTheme="majorBidi" w:cstheme="majorBidi"/>
          <w:color w:val="auto"/>
        </w:rPr>
        <w:t xml:space="preserve">vii. The institution and ITF should assist students in getting placements in due time to prevent delays and frustrations.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b/>
          <w:bCs/>
          <w:color w:val="auto"/>
        </w:rPr>
        <w:t xml:space="preserve">5.2 CONCLUSION. </w:t>
      </w:r>
    </w:p>
    <w:p w:rsidR="00087A18" w:rsidRPr="00087A18" w:rsidRDefault="00087A18" w:rsidP="00DF4915">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My </w:t>
      </w:r>
      <w:r w:rsidR="00DF4915">
        <w:rPr>
          <w:rFonts w:asciiTheme="majorBidi" w:hAnsiTheme="majorBidi" w:cstheme="majorBidi"/>
          <w:color w:val="auto"/>
        </w:rPr>
        <w:t>four</w:t>
      </w:r>
      <w:r w:rsidRPr="00087A18">
        <w:rPr>
          <w:rFonts w:asciiTheme="majorBidi" w:hAnsiTheme="majorBidi" w:cstheme="majorBidi"/>
          <w:color w:val="auto"/>
        </w:rPr>
        <w:t xml:space="preserve"> months attachment at </w:t>
      </w:r>
      <w:proofErr w:type="spellStart"/>
      <w:r w:rsidRPr="00087A18">
        <w:rPr>
          <w:rFonts w:asciiTheme="majorBidi" w:hAnsiTheme="majorBidi" w:cstheme="majorBidi"/>
          <w:color w:val="auto"/>
        </w:rPr>
        <w:t>Eyeview</w:t>
      </w:r>
      <w:proofErr w:type="spellEnd"/>
      <w:r w:rsidRPr="00087A18">
        <w:rPr>
          <w:rFonts w:asciiTheme="majorBidi" w:hAnsiTheme="majorBidi" w:cstheme="majorBidi"/>
          <w:color w:val="auto"/>
        </w:rPr>
        <w:t xml:space="preserve"> Inspection Limited as an intern was a wonderful experience accompanied with the acquisition of very important knowledge and skills. During my training, I was able to put my theoretical knowledge of crystallography and mineralogy (GEY 202), optical mineralogy (GEY 203), geology of ore deposits (GEY 216), and exploration geochemistry (GEY 315), into practice. During the course of this program, I was exposed to a totally different aspect of geology and a bit of geophysics. I got hands-on experience with solid minerals, got familiarized with their mining methods, sampling methods, uses and identification. In addition, I learnt diplomacy and how to relate with a non-English speaking worker on site and was able to ensure a mutual relationship among workers on site and also appreciate the important of team work in achieving a goal. </w:t>
      </w:r>
    </w:p>
    <w:p w:rsidR="00087A18" w:rsidRPr="00087A18" w:rsidRDefault="00087A18" w:rsidP="00087A18">
      <w:pPr>
        <w:pStyle w:val="Default"/>
        <w:spacing w:line="360" w:lineRule="auto"/>
        <w:jc w:val="both"/>
        <w:rPr>
          <w:rFonts w:asciiTheme="majorBidi" w:hAnsiTheme="majorBidi" w:cstheme="majorBidi"/>
          <w:color w:val="auto"/>
        </w:rPr>
      </w:pPr>
    </w:p>
    <w:p w:rsidR="00087A18" w:rsidRPr="00087A18" w:rsidRDefault="00087A18" w:rsidP="00087A18">
      <w:pPr>
        <w:pStyle w:val="Default"/>
        <w:pageBreakBefore/>
        <w:spacing w:line="360" w:lineRule="auto"/>
        <w:jc w:val="both"/>
        <w:rPr>
          <w:rFonts w:asciiTheme="majorBidi" w:hAnsiTheme="majorBidi" w:cstheme="majorBidi"/>
          <w:color w:val="auto"/>
        </w:rPr>
      </w:pPr>
      <w:r w:rsidRPr="00087A18">
        <w:rPr>
          <w:rFonts w:asciiTheme="majorBidi" w:hAnsiTheme="majorBidi" w:cstheme="majorBidi"/>
          <w:b/>
          <w:bCs/>
          <w:color w:val="auto"/>
        </w:rPr>
        <w:lastRenderedPageBreak/>
        <w:t xml:space="preserve">REFERENCES </w:t>
      </w:r>
    </w:p>
    <w:p w:rsidR="00087A18" w:rsidRPr="00087A18" w:rsidRDefault="00087A18" w:rsidP="00087A18">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Bafor</w:t>
      </w:r>
      <w:proofErr w:type="spellEnd"/>
      <w:r w:rsidRPr="00087A18">
        <w:rPr>
          <w:rFonts w:asciiTheme="majorBidi" w:hAnsiTheme="majorBidi" w:cstheme="majorBidi"/>
          <w:color w:val="auto"/>
        </w:rPr>
        <w:t xml:space="preserve">, B.E., 1981, </w:t>
      </w:r>
      <w:proofErr w:type="gramStart"/>
      <w:r w:rsidRPr="00087A18">
        <w:rPr>
          <w:rFonts w:asciiTheme="majorBidi" w:hAnsiTheme="majorBidi" w:cstheme="majorBidi"/>
          <w:color w:val="auto"/>
        </w:rPr>
        <w:t>The</w:t>
      </w:r>
      <w:proofErr w:type="gramEnd"/>
      <w:r w:rsidRPr="00087A18">
        <w:rPr>
          <w:rFonts w:asciiTheme="majorBidi" w:hAnsiTheme="majorBidi" w:cstheme="majorBidi"/>
          <w:color w:val="auto"/>
        </w:rPr>
        <w:t xml:space="preserve"> occurrence of </w:t>
      </w:r>
      <w:proofErr w:type="spellStart"/>
      <w:r w:rsidRPr="00087A18">
        <w:rPr>
          <w:rFonts w:asciiTheme="majorBidi" w:hAnsiTheme="majorBidi" w:cstheme="majorBidi"/>
          <w:color w:val="auto"/>
        </w:rPr>
        <w:t>sulphide</w:t>
      </w:r>
      <w:proofErr w:type="spellEnd"/>
      <w:r w:rsidRPr="00087A18">
        <w:rPr>
          <w:rFonts w:asciiTheme="majorBidi" w:hAnsiTheme="majorBidi" w:cstheme="majorBidi"/>
          <w:color w:val="auto"/>
        </w:rPr>
        <w:t xml:space="preserve"> mineralization in the </w:t>
      </w:r>
      <w:proofErr w:type="spellStart"/>
      <w:r w:rsidRPr="00087A18">
        <w:rPr>
          <w:rFonts w:asciiTheme="majorBidi" w:hAnsiTheme="majorBidi" w:cstheme="majorBidi"/>
          <w:color w:val="auto"/>
        </w:rPr>
        <w:t>Egbe</w:t>
      </w:r>
      <w:proofErr w:type="spellEnd"/>
      <w:r w:rsidRPr="00087A18">
        <w:rPr>
          <w:rFonts w:asciiTheme="majorBidi" w:hAnsiTheme="majorBidi" w:cstheme="majorBidi"/>
          <w:color w:val="auto"/>
        </w:rPr>
        <w:t xml:space="preserve"> area of South-Western Nigeria. </w:t>
      </w:r>
      <w:proofErr w:type="gramStart"/>
      <w:r w:rsidRPr="00087A18">
        <w:rPr>
          <w:rFonts w:asciiTheme="majorBidi" w:hAnsiTheme="majorBidi" w:cstheme="majorBidi"/>
          <w:color w:val="auto"/>
        </w:rPr>
        <w:t>Nig. Jour. Min. Geol., Vol. 18, pp175–179.</w:t>
      </w:r>
      <w:proofErr w:type="gramEnd"/>
      <w:r w:rsidRPr="00087A18">
        <w:rPr>
          <w:rFonts w:asciiTheme="majorBidi" w:hAnsiTheme="majorBidi" w:cstheme="majorBidi"/>
          <w:color w:val="auto"/>
        </w:rPr>
        <w:t xml:space="preserve"> </w:t>
      </w:r>
    </w:p>
    <w:p w:rsidR="00087A18" w:rsidRPr="00087A18" w:rsidRDefault="00087A18" w:rsidP="00087A18">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Bamalli</w:t>
      </w:r>
      <w:proofErr w:type="spellEnd"/>
      <w:r w:rsidRPr="00087A18">
        <w:rPr>
          <w:rFonts w:asciiTheme="majorBidi" w:hAnsiTheme="majorBidi" w:cstheme="majorBidi"/>
          <w:color w:val="auto"/>
        </w:rPr>
        <w:t xml:space="preserve">, U.S., </w:t>
      </w:r>
      <w:proofErr w:type="spellStart"/>
      <w:r w:rsidRPr="00087A18">
        <w:rPr>
          <w:rFonts w:asciiTheme="majorBidi" w:hAnsiTheme="majorBidi" w:cstheme="majorBidi"/>
          <w:color w:val="auto"/>
        </w:rPr>
        <w:t>Moumouni</w:t>
      </w:r>
      <w:proofErr w:type="spellEnd"/>
      <w:r w:rsidRPr="00087A18">
        <w:rPr>
          <w:rFonts w:asciiTheme="majorBidi" w:hAnsiTheme="majorBidi" w:cstheme="majorBidi"/>
          <w:color w:val="auto"/>
        </w:rPr>
        <w:t xml:space="preserve">, </w:t>
      </w:r>
      <w:proofErr w:type="gramStart"/>
      <w:r w:rsidRPr="00087A18">
        <w:rPr>
          <w:rFonts w:asciiTheme="majorBidi" w:hAnsiTheme="majorBidi" w:cstheme="majorBidi"/>
          <w:color w:val="auto"/>
        </w:rPr>
        <w:t>A and</w:t>
      </w:r>
      <w:proofErr w:type="gram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Chaanda</w:t>
      </w:r>
      <w:proofErr w:type="spellEnd"/>
      <w:r w:rsidRPr="00087A18">
        <w:rPr>
          <w:rFonts w:asciiTheme="majorBidi" w:hAnsiTheme="majorBidi" w:cstheme="majorBidi"/>
          <w:color w:val="auto"/>
        </w:rPr>
        <w:t xml:space="preserve">, M.S., 2011, A Review of Nigerian Metallic Minerals for Technological Development, Natural Resources, 2011, 2, 87-91. Available in http://www.scirp.org/journal/nr, </w:t>
      </w:r>
      <w:proofErr w:type="spellStart"/>
      <w:r w:rsidRPr="00087A18">
        <w:rPr>
          <w:rFonts w:asciiTheme="majorBidi" w:hAnsiTheme="majorBidi" w:cstheme="majorBidi"/>
          <w:color w:val="auto"/>
        </w:rPr>
        <w:t>doi</w:t>
      </w:r>
      <w:proofErr w:type="spellEnd"/>
      <w:r w:rsidRPr="00087A18">
        <w:rPr>
          <w:rFonts w:asciiTheme="majorBidi" w:hAnsiTheme="majorBidi" w:cstheme="majorBidi"/>
          <w:color w:val="auto"/>
        </w:rPr>
        <w:t xml:space="preserve">: 10.4236/nr.2011.22011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Bowden, P., 1982, Magmatic evolution and </w:t>
      </w:r>
      <w:proofErr w:type="spellStart"/>
      <w:r w:rsidRPr="00087A18">
        <w:rPr>
          <w:rFonts w:asciiTheme="majorBidi" w:hAnsiTheme="majorBidi" w:cstheme="majorBidi"/>
          <w:color w:val="auto"/>
        </w:rPr>
        <w:t>mineralisation</w:t>
      </w:r>
      <w:proofErr w:type="spellEnd"/>
      <w:r w:rsidRPr="00087A18">
        <w:rPr>
          <w:rFonts w:asciiTheme="majorBidi" w:hAnsiTheme="majorBidi" w:cstheme="majorBidi"/>
          <w:color w:val="auto"/>
        </w:rPr>
        <w:t xml:space="preserve"> in the Nigerian Younger Granite province, In Evans, A.M. (</w:t>
      </w:r>
      <w:proofErr w:type="spellStart"/>
      <w:r w:rsidRPr="00087A18">
        <w:rPr>
          <w:rFonts w:asciiTheme="majorBidi" w:hAnsiTheme="majorBidi" w:cstheme="majorBidi"/>
          <w:color w:val="auto"/>
        </w:rPr>
        <w:t>ed</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Metallisation</w:t>
      </w:r>
      <w:proofErr w:type="spellEnd"/>
      <w:r w:rsidRPr="00087A18">
        <w:rPr>
          <w:rFonts w:asciiTheme="majorBidi" w:hAnsiTheme="majorBidi" w:cstheme="majorBidi"/>
          <w:color w:val="auto"/>
        </w:rPr>
        <w:t xml:space="preserve"> associated with acid </w:t>
      </w:r>
      <w:proofErr w:type="spellStart"/>
      <w:r w:rsidRPr="00087A18">
        <w:rPr>
          <w:rFonts w:asciiTheme="majorBidi" w:hAnsiTheme="majorBidi" w:cstheme="majorBidi"/>
          <w:color w:val="auto"/>
        </w:rPr>
        <w:t>magmatism</w:t>
      </w:r>
      <w:proofErr w:type="spellEnd"/>
      <w:r w:rsidRPr="00087A18">
        <w:rPr>
          <w:rFonts w:asciiTheme="majorBidi" w:hAnsiTheme="majorBidi" w:cstheme="majorBidi"/>
          <w:color w:val="auto"/>
        </w:rPr>
        <w:t xml:space="preserve">, John Wiley, London </w:t>
      </w:r>
    </w:p>
    <w:p w:rsidR="00087A18" w:rsidRPr="00087A18" w:rsidRDefault="00087A18" w:rsidP="00087A18">
      <w:pPr>
        <w:pStyle w:val="Default"/>
        <w:spacing w:line="360" w:lineRule="auto"/>
        <w:jc w:val="both"/>
        <w:rPr>
          <w:rFonts w:asciiTheme="majorBidi" w:hAnsiTheme="majorBidi" w:cstheme="majorBidi"/>
          <w:color w:val="auto"/>
        </w:rPr>
      </w:pPr>
      <w:proofErr w:type="spellStart"/>
      <w:proofErr w:type="gramStart"/>
      <w:r w:rsidRPr="00087A18">
        <w:rPr>
          <w:rFonts w:asciiTheme="majorBidi" w:hAnsiTheme="majorBidi" w:cstheme="majorBidi"/>
          <w:color w:val="auto"/>
        </w:rPr>
        <w:t>Dahlkamp</w:t>
      </w:r>
      <w:proofErr w:type="spellEnd"/>
      <w:r w:rsidRPr="00087A18">
        <w:rPr>
          <w:rFonts w:asciiTheme="majorBidi" w:hAnsiTheme="majorBidi" w:cstheme="majorBidi"/>
          <w:color w:val="auto"/>
        </w:rPr>
        <w:t xml:space="preserve">, F.J., 1978, Classification of Uranium deposits, </w:t>
      </w:r>
      <w:proofErr w:type="spellStart"/>
      <w:r w:rsidRPr="00087A18">
        <w:rPr>
          <w:rFonts w:asciiTheme="majorBidi" w:hAnsiTheme="majorBidi" w:cstheme="majorBidi"/>
          <w:color w:val="auto"/>
        </w:rPr>
        <w:t>Mineralogica</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Deposita</w:t>
      </w:r>
      <w:proofErr w:type="spellEnd"/>
      <w:r w:rsidRPr="00087A18">
        <w:rPr>
          <w:rFonts w:asciiTheme="majorBidi" w:hAnsiTheme="majorBidi" w:cstheme="majorBidi"/>
          <w:color w:val="auto"/>
        </w:rPr>
        <w:t>, Vol. 13, pp83 104.</w:t>
      </w:r>
      <w:proofErr w:type="gramEnd"/>
      <w:r w:rsidRPr="00087A18">
        <w:rPr>
          <w:rFonts w:asciiTheme="majorBidi" w:hAnsiTheme="majorBidi" w:cstheme="majorBidi"/>
          <w:color w:val="auto"/>
        </w:rPr>
        <w:t xml:space="preserve"> </w:t>
      </w:r>
    </w:p>
    <w:p w:rsidR="00087A18" w:rsidRPr="00087A18" w:rsidRDefault="00087A18" w:rsidP="00087A18">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Dahlkamp</w:t>
      </w:r>
      <w:proofErr w:type="spellEnd"/>
      <w:r w:rsidRPr="00087A18">
        <w:rPr>
          <w:rFonts w:asciiTheme="majorBidi" w:hAnsiTheme="majorBidi" w:cstheme="majorBidi"/>
          <w:color w:val="auto"/>
        </w:rPr>
        <w:t xml:space="preserve">, F.J., 1980, </w:t>
      </w:r>
      <w:proofErr w:type="gramStart"/>
      <w:r w:rsidRPr="00087A18">
        <w:rPr>
          <w:rFonts w:asciiTheme="majorBidi" w:hAnsiTheme="majorBidi" w:cstheme="majorBidi"/>
          <w:color w:val="auto"/>
        </w:rPr>
        <w:t>The</w:t>
      </w:r>
      <w:proofErr w:type="gram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stime</w:t>
      </w:r>
      <w:proofErr w:type="spellEnd"/>
      <w:r w:rsidRPr="00087A18">
        <w:rPr>
          <w:rFonts w:asciiTheme="majorBidi" w:hAnsiTheme="majorBidi" w:cstheme="majorBidi"/>
          <w:color w:val="auto"/>
        </w:rPr>
        <w:t xml:space="preserve">-related occurrence of Uranium deposits, </w:t>
      </w:r>
      <w:proofErr w:type="spellStart"/>
      <w:r w:rsidRPr="00087A18">
        <w:rPr>
          <w:rFonts w:asciiTheme="majorBidi" w:hAnsiTheme="majorBidi" w:cstheme="majorBidi"/>
          <w:color w:val="auto"/>
        </w:rPr>
        <w:t>Mineralogica</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Deposita</w:t>
      </w:r>
      <w:proofErr w:type="spellEnd"/>
      <w:r w:rsidRPr="00087A18">
        <w:rPr>
          <w:rFonts w:asciiTheme="majorBidi" w:hAnsiTheme="majorBidi" w:cstheme="majorBidi"/>
          <w:color w:val="auto"/>
        </w:rPr>
        <w:t xml:space="preserve">, Vol. 15, pp69–79 </w:t>
      </w:r>
    </w:p>
    <w:p w:rsidR="00087A18" w:rsidRPr="00087A18" w:rsidRDefault="00087A18" w:rsidP="00087A18">
      <w:pPr>
        <w:pStyle w:val="Default"/>
        <w:spacing w:line="360" w:lineRule="auto"/>
        <w:jc w:val="both"/>
        <w:rPr>
          <w:rFonts w:asciiTheme="majorBidi" w:hAnsiTheme="majorBidi" w:cstheme="majorBidi"/>
          <w:color w:val="auto"/>
        </w:rPr>
      </w:pPr>
      <w:proofErr w:type="spellStart"/>
      <w:proofErr w:type="gramStart"/>
      <w:r w:rsidRPr="00087A18">
        <w:rPr>
          <w:rFonts w:asciiTheme="majorBidi" w:hAnsiTheme="majorBidi" w:cstheme="majorBidi"/>
          <w:color w:val="auto"/>
        </w:rPr>
        <w:t>Elueze</w:t>
      </w:r>
      <w:proofErr w:type="spellEnd"/>
      <w:r w:rsidRPr="00087A18">
        <w:rPr>
          <w:rFonts w:asciiTheme="majorBidi" w:hAnsiTheme="majorBidi" w:cstheme="majorBidi"/>
          <w:color w:val="auto"/>
        </w:rPr>
        <w:t xml:space="preserve">, A.A., 1981, </w:t>
      </w:r>
      <w:proofErr w:type="spellStart"/>
      <w:r w:rsidRPr="00087A18">
        <w:rPr>
          <w:rFonts w:asciiTheme="majorBidi" w:hAnsiTheme="majorBidi" w:cstheme="majorBidi"/>
          <w:color w:val="auto"/>
        </w:rPr>
        <w:t>Petrographic</w:t>
      </w:r>
      <w:proofErr w:type="spellEnd"/>
      <w:r w:rsidRPr="00087A18">
        <w:rPr>
          <w:rFonts w:asciiTheme="majorBidi" w:hAnsiTheme="majorBidi" w:cstheme="majorBidi"/>
          <w:color w:val="auto"/>
        </w:rPr>
        <w:t xml:space="preserve"> studies of </w:t>
      </w:r>
      <w:proofErr w:type="spellStart"/>
      <w:r w:rsidRPr="00087A18">
        <w:rPr>
          <w:rFonts w:asciiTheme="majorBidi" w:hAnsiTheme="majorBidi" w:cstheme="majorBidi"/>
          <w:color w:val="auto"/>
        </w:rPr>
        <w:t>metabasic</w:t>
      </w:r>
      <w:proofErr w:type="spellEnd"/>
      <w:r w:rsidRPr="00087A18">
        <w:rPr>
          <w:rFonts w:asciiTheme="majorBidi" w:hAnsiTheme="majorBidi" w:cstheme="majorBidi"/>
          <w:color w:val="auto"/>
        </w:rPr>
        <w:t xml:space="preserve"> rocks and meta-</w:t>
      </w:r>
      <w:proofErr w:type="spellStart"/>
      <w:r w:rsidRPr="00087A18">
        <w:rPr>
          <w:rFonts w:asciiTheme="majorBidi" w:hAnsiTheme="majorBidi" w:cstheme="majorBidi"/>
          <w:color w:val="auto"/>
        </w:rPr>
        <w:t>ultramafites</w:t>
      </w:r>
      <w:proofErr w:type="spellEnd"/>
      <w:r w:rsidRPr="00087A18">
        <w:rPr>
          <w:rFonts w:asciiTheme="majorBidi" w:hAnsiTheme="majorBidi" w:cstheme="majorBidi"/>
          <w:color w:val="auto"/>
        </w:rPr>
        <w:t xml:space="preserve"> in relation to mineralization in Nigerian schist belts.</w:t>
      </w:r>
      <w:proofErr w:type="gramEnd"/>
      <w:r w:rsidRPr="00087A18">
        <w:rPr>
          <w:rFonts w:asciiTheme="majorBidi" w:hAnsiTheme="majorBidi" w:cstheme="majorBidi"/>
          <w:color w:val="auto"/>
        </w:rPr>
        <w:t xml:space="preserve"> Jour. Min. Geol. Vol. 18, pp31–36 </w:t>
      </w:r>
    </w:p>
    <w:p w:rsidR="00087A18" w:rsidRPr="00087A18" w:rsidRDefault="00087A18" w:rsidP="00087A18">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Funtua</w:t>
      </w:r>
      <w:proofErr w:type="spellEnd"/>
      <w:r w:rsidRPr="00087A18">
        <w:rPr>
          <w:rFonts w:asciiTheme="majorBidi" w:hAnsiTheme="majorBidi" w:cstheme="majorBidi"/>
          <w:color w:val="auto"/>
        </w:rPr>
        <w:t xml:space="preserve">, I.I., </w:t>
      </w:r>
      <w:proofErr w:type="spellStart"/>
      <w:r w:rsidRPr="00087A18">
        <w:rPr>
          <w:rFonts w:asciiTheme="majorBidi" w:hAnsiTheme="majorBidi" w:cstheme="majorBidi"/>
          <w:color w:val="auto"/>
        </w:rPr>
        <w:t>Onojah</w:t>
      </w:r>
      <w:proofErr w:type="spellEnd"/>
      <w:r w:rsidRPr="00087A18">
        <w:rPr>
          <w:rFonts w:asciiTheme="majorBidi" w:hAnsiTheme="majorBidi" w:cstheme="majorBidi"/>
          <w:color w:val="auto"/>
        </w:rPr>
        <w:t xml:space="preserve">, A., Jonah, S.A, </w:t>
      </w:r>
      <w:proofErr w:type="spellStart"/>
      <w:r w:rsidRPr="00087A18">
        <w:rPr>
          <w:rFonts w:asciiTheme="majorBidi" w:hAnsiTheme="majorBidi" w:cstheme="majorBidi"/>
          <w:color w:val="auto"/>
        </w:rPr>
        <w:t>Jimba</w:t>
      </w:r>
      <w:proofErr w:type="spellEnd"/>
      <w:r w:rsidRPr="00087A18">
        <w:rPr>
          <w:rFonts w:asciiTheme="majorBidi" w:hAnsiTheme="majorBidi" w:cstheme="majorBidi"/>
          <w:color w:val="auto"/>
        </w:rPr>
        <w:t xml:space="preserve">, B.W, </w:t>
      </w:r>
      <w:proofErr w:type="spellStart"/>
      <w:r w:rsidRPr="00087A18">
        <w:rPr>
          <w:rFonts w:asciiTheme="majorBidi" w:hAnsiTheme="majorBidi" w:cstheme="majorBidi"/>
          <w:color w:val="auto"/>
        </w:rPr>
        <w:t>Umar</w:t>
      </w:r>
      <w:proofErr w:type="spellEnd"/>
      <w:r w:rsidRPr="00087A18">
        <w:rPr>
          <w:rFonts w:asciiTheme="majorBidi" w:hAnsiTheme="majorBidi" w:cstheme="majorBidi"/>
          <w:color w:val="auto"/>
        </w:rPr>
        <w:t xml:space="preserve">, I.M., 1996, Radon emanation study of Uranium ore samples from NE Nigeria, </w:t>
      </w:r>
      <w:proofErr w:type="spellStart"/>
      <w:r w:rsidRPr="00087A18">
        <w:rPr>
          <w:rFonts w:asciiTheme="majorBidi" w:hAnsiTheme="majorBidi" w:cstheme="majorBidi"/>
          <w:color w:val="auto"/>
        </w:rPr>
        <w:t>Appl</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Radiat</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lsot</w:t>
      </w:r>
      <w:proofErr w:type="spellEnd"/>
      <w:r w:rsidRPr="00087A18">
        <w:rPr>
          <w:rFonts w:asciiTheme="majorBidi" w:hAnsiTheme="majorBidi" w:cstheme="majorBidi"/>
          <w:color w:val="auto"/>
        </w:rPr>
        <w:t xml:space="preserve"> Vol. 48, pp867–869 </w:t>
      </w:r>
    </w:p>
    <w:p w:rsidR="00087A18" w:rsidRPr="00087A18" w:rsidRDefault="00087A18" w:rsidP="00087A18">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Garba</w:t>
      </w:r>
      <w:proofErr w:type="spellEnd"/>
      <w:r w:rsidRPr="00087A18">
        <w:rPr>
          <w:rFonts w:asciiTheme="majorBidi" w:hAnsiTheme="majorBidi" w:cstheme="majorBidi"/>
          <w:color w:val="auto"/>
        </w:rPr>
        <w:t xml:space="preserve">, I., 1985, </w:t>
      </w:r>
      <w:proofErr w:type="gramStart"/>
      <w:r w:rsidRPr="00087A18">
        <w:rPr>
          <w:rFonts w:asciiTheme="majorBidi" w:hAnsiTheme="majorBidi" w:cstheme="majorBidi"/>
          <w:color w:val="auto"/>
        </w:rPr>
        <w:t>The</w:t>
      </w:r>
      <w:proofErr w:type="gramEnd"/>
      <w:r w:rsidRPr="00087A18">
        <w:rPr>
          <w:rFonts w:asciiTheme="majorBidi" w:hAnsiTheme="majorBidi" w:cstheme="majorBidi"/>
          <w:color w:val="auto"/>
        </w:rPr>
        <w:t xml:space="preserve"> geology and stream sediment prospecting for gold, sheet 225, </w:t>
      </w:r>
      <w:proofErr w:type="spellStart"/>
      <w:r w:rsidRPr="00087A18">
        <w:rPr>
          <w:rFonts w:asciiTheme="majorBidi" w:hAnsiTheme="majorBidi" w:cstheme="majorBidi"/>
          <w:color w:val="auto"/>
        </w:rPr>
        <w:t>Isanlu</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Kwara</w:t>
      </w:r>
      <w:proofErr w:type="spellEnd"/>
      <w:r w:rsidRPr="00087A18">
        <w:rPr>
          <w:rFonts w:asciiTheme="majorBidi" w:hAnsiTheme="majorBidi" w:cstheme="majorBidi"/>
          <w:color w:val="auto"/>
        </w:rPr>
        <w:t xml:space="preserve"> State. Unpublished, M.Sc. Thesis, </w:t>
      </w:r>
      <w:proofErr w:type="spellStart"/>
      <w:r w:rsidRPr="00087A18">
        <w:rPr>
          <w:rFonts w:asciiTheme="majorBidi" w:hAnsiTheme="majorBidi" w:cstheme="majorBidi"/>
          <w:color w:val="auto"/>
        </w:rPr>
        <w:t>Ahmadu</w:t>
      </w:r>
      <w:proofErr w:type="spellEnd"/>
      <w:r w:rsidRPr="00087A18">
        <w:rPr>
          <w:rFonts w:asciiTheme="majorBidi" w:hAnsiTheme="majorBidi" w:cstheme="majorBidi"/>
          <w:color w:val="auto"/>
        </w:rPr>
        <w:t xml:space="preserve"> Bello University, </w:t>
      </w:r>
      <w:proofErr w:type="gramStart"/>
      <w:r w:rsidRPr="00087A18">
        <w:rPr>
          <w:rFonts w:asciiTheme="majorBidi" w:hAnsiTheme="majorBidi" w:cstheme="majorBidi"/>
          <w:color w:val="auto"/>
        </w:rPr>
        <w:t>Zaria</w:t>
      </w:r>
      <w:proofErr w:type="gramEnd"/>
      <w:r w:rsidRPr="00087A18">
        <w:rPr>
          <w:rFonts w:asciiTheme="majorBidi" w:hAnsiTheme="majorBidi" w:cstheme="majorBidi"/>
          <w:color w:val="auto"/>
        </w:rPr>
        <w:t xml:space="preserv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Goldberg, I., 1976, A preliminary account of the </w:t>
      </w:r>
      <w:proofErr w:type="spellStart"/>
      <w:r w:rsidRPr="00087A18">
        <w:rPr>
          <w:rFonts w:asciiTheme="majorBidi" w:hAnsiTheme="majorBidi" w:cstheme="majorBidi"/>
          <w:color w:val="auto"/>
        </w:rPr>
        <w:t>Otjihase</w:t>
      </w:r>
      <w:proofErr w:type="spellEnd"/>
      <w:r w:rsidRPr="00087A18">
        <w:rPr>
          <w:rFonts w:asciiTheme="majorBidi" w:hAnsiTheme="majorBidi" w:cstheme="majorBidi"/>
          <w:color w:val="auto"/>
        </w:rPr>
        <w:t xml:space="preserve"> deposit, South West Africa, Economic Geol. Vol. 71, pp384–390 </w:t>
      </w:r>
    </w:p>
    <w:p w:rsidR="00087A18" w:rsidRPr="00087A18" w:rsidRDefault="00087A18" w:rsidP="00087A18">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Grutt</w:t>
      </w:r>
      <w:proofErr w:type="spellEnd"/>
      <w:r w:rsidRPr="00087A18">
        <w:rPr>
          <w:rFonts w:asciiTheme="majorBidi" w:hAnsiTheme="majorBidi" w:cstheme="majorBidi"/>
          <w:color w:val="auto"/>
        </w:rPr>
        <w:t xml:space="preserve">, E.W., 1971, Prospecting criteria for sandstone type uranium deposit, in Bowie, S.H.U., Davies, M, </w:t>
      </w:r>
      <w:proofErr w:type="spellStart"/>
      <w:r w:rsidRPr="00087A18">
        <w:rPr>
          <w:rFonts w:asciiTheme="majorBidi" w:hAnsiTheme="majorBidi" w:cstheme="majorBidi"/>
          <w:color w:val="auto"/>
        </w:rPr>
        <w:t>Ostle</w:t>
      </w:r>
      <w:proofErr w:type="spellEnd"/>
      <w:r w:rsidRPr="00087A18">
        <w:rPr>
          <w:rFonts w:asciiTheme="majorBidi" w:hAnsiTheme="majorBidi" w:cstheme="majorBidi"/>
          <w:color w:val="auto"/>
        </w:rPr>
        <w:t>, O. (</w:t>
      </w:r>
      <w:proofErr w:type="spellStart"/>
      <w:r w:rsidRPr="00087A18">
        <w:rPr>
          <w:rFonts w:asciiTheme="majorBidi" w:hAnsiTheme="majorBidi" w:cstheme="majorBidi"/>
          <w:color w:val="auto"/>
        </w:rPr>
        <w:t>eds</w:t>
      </w:r>
      <w:proofErr w:type="spellEnd"/>
      <w:r w:rsidRPr="00087A18">
        <w:rPr>
          <w:rFonts w:asciiTheme="majorBidi" w:hAnsiTheme="majorBidi" w:cstheme="majorBidi"/>
          <w:color w:val="auto"/>
        </w:rPr>
        <w:t xml:space="preserve">), Uranium prospecting handbook, Institute of Mining and Metallurgy, pp 47–78. </w:t>
      </w:r>
    </w:p>
    <w:p w:rsidR="00EE7620" w:rsidRDefault="00087A18" w:rsidP="00EE7620">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Jacobson, R.R.E., Macleod, W.N., 1946, Geology of the </w:t>
      </w:r>
      <w:proofErr w:type="spellStart"/>
      <w:r w:rsidRPr="00087A18">
        <w:rPr>
          <w:rFonts w:asciiTheme="majorBidi" w:hAnsiTheme="majorBidi" w:cstheme="majorBidi"/>
          <w:color w:val="auto"/>
        </w:rPr>
        <w:t>Liruei</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Banke</w:t>
      </w:r>
      <w:proofErr w:type="spellEnd"/>
      <w:r w:rsidRPr="00087A18">
        <w:rPr>
          <w:rFonts w:asciiTheme="majorBidi" w:hAnsiTheme="majorBidi" w:cstheme="majorBidi"/>
          <w:color w:val="auto"/>
        </w:rPr>
        <w:t xml:space="preserve">, and adjacent Younger Granite ring complexes, Geol. </w:t>
      </w:r>
      <w:proofErr w:type="spellStart"/>
      <w:r w:rsidRPr="00087A18">
        <w:rPr>
          <w:rFonts w:asciiTheme="majorBidi" w:hAnsiTheme="majorBidi" w:cstheme="majorBidi"/>
          <w:color w:val="auto"/>
        </w:rPr>
        <w:t>Surv</w:t>
      </w:r>
      <w:proofErr w:type="spellEnd"/>
      <w:r w:rsidRPr="00087A18">
        <w:rPr>
          <w:rFonts w:asciiTheme="majorBidi" w:hAnsiTheme="majorBidi" w:cstheme="majorBidi"/>
          <w:color w:val="auto"/>
        </w:rPr>
        <w:t xml:space="preserve">. Nig. Bull. Vol. 33, p1–117 </w:t>
      </w:r>
    </w:p>
    <w:p w:rsidR="00087A18" w:rsidRPr="00087A18" w:rsidRDefault="00087A18" w:rsidP="00EE7620">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Jacobson, R.R.E., Macleod, W.N., 1977, Geology of the </w:t>
      </w:r>
      <w:proofErr w:type="spellStart"/>
      <w:r w:rsidRPr="00087A18">
        <w:rPr>
          <w:rFonts w:asciiTheme="majorBidi" w:hAnsiTheme="majorBidi" w:cstheme="majorBidi"/>
          <w:color w:val="auto"/>
        </w:rPr>
        <w:t>Liruei</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Banke</w:t>
      </w:r>
      <w:proofErr w:type="spellEnd"/>
      <w:r w:rsidRPr="00087A18">
        <w:rPr>
          <w:rFonts w:asciiTheme="majorBidi" w:hAnsiTheme="majorBidi" w:cstheme="majorBidi"/>
          <w:color w:val="auto"/>
        </w:rPr>
        <w:t xml:space="preserve">, and adjacent Younger Granite ring complexes, Geol. </w:t>
      </w:r>
      <w:proofErr w:type="spellStart"/>
      <w:r w:rsidRPr="00087A18">
        <w:rPr>
          <w:rFonts w:asciiTheme="majorBidi" w:hAnsiTheme="majorBidi" w:cstheme="majorBidi"/>
          <w:color w:val="auto"/>
        </w:rPr>
        <w:t>Surv</w:t>
      </w:r>
      <w:proofErr w:type="spellEnd"/>
      <w:r w:rsidRPr="00087A18">
        <w:rPr>
          <w:rFonts w:asciiTheme="majorBidi" w:hAnsiTheme="majorBidi" w:cstheme="majorBidi"/>
          <w:color w:val="auto"/>
        </w:rPr>
        <w:t xml:space="preserve">. Nig. Bull. </w:t>
      </w:r>
      <w:proofErr w:type="gramStart"/>
      <w:r w:rsidRPr="00087A18">
        <w:rPr>
          <w:rFonts w:asciiTheme="majorBidi" w:hAnsiTheme="majorBidi" w:cstheme="majorBidi"/>
          <w:color w:val="auto"/>
        </w:rPr>
        <w:t>Vol. 33, p1–117.</w:t>
      </w:r>
      <w:proofErr w:type="gramEnd"/>
      <w:r w:rsidRPr="00087A18">
        <w:rPr>
          <w:rFonts w:asciiTheme="majorBidi" w:hAnsiTheme="majorBidi" w:cstheme="majorBidi"/>
          <w:color w:val="auto"/>
        </w:rPr>
        <w:t xml:space="preserve">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Keller G.V. and </w:t>
      </w:r>
      <w:proofErr w:type="spellStart"/>
      <w:r w:rsidRPr="00087A18">
        <w:rPr>
          <w:rFonts w:asciiTheme="majorBidi" w:hAnsiTheme="majorBidi" w:cstheme="majorBidi"/>
          <w:color w:val="auto"/>
        </w:rPr>
        <w:t>Frischknecht</w:t>
      </w:r>
      <w:proofErr w:type="spellEnd"/>
      <w:r w:rsidRPr="00087A18">
        <w:rPr>
          <w:rFonts w:asciiTheme="majorBidi" w:hAnsiTheme="majorBidi" w:cstheme="majorBidi"/>
          <w:color w:val="auto"/>
        </w:rPr>
        <w:t xml:space="preserve"> F.C. (1996): Electrical methods in geophysical prospecting.</w:t>
      </w:r>
      <w:r w:rsidR="008742F8">
        <w:rPr>
          <w:rFonts w:asciiTheme="majorBidi" w:hAnsiTheme="majorBidi" w:cstheme="majorBidi"/>
          <w:color w:val="auto"/>
        </w:rPr>
        <w:t xml:space="preserve"> </w:t>
      </w:r>
      <w:proofErr w:type="spellStart"/>
      <w:r w:rsidRPr="00087A18">
        <w:rPr>
          <w:rFonts w:asciiTheme="majorBidi" w:hAnsiTheme="majorBidi" w:cstheme="majorBidi"/>
          <w:color w:val="auto"/>
        </w:rPr>
        <w:t>Pergamon</w:t>
      </w:r>
      <w:proofErr w:type="spellEnd"/>
      <w:r w:rsidRPr="00087A18">
        <w:rPr>
          <w:rFonts w:asciiTheme="majorBidi" w:hAnsiTheme="majorBidi" w:cstheme="majorBidi"/>
          <w:color w:val="auto"/>
        </w:rPr>
        <w:t xml:space="preserve"> Press Inc., Oxford.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Kinnaird, J.A., 1984, </w:t>
      </w:r>
      <w:proofErr w:type="gramStart"/>
      <w:r w:rsidRPr="00087A18">
        <w:rPr>
          <w:rFonts w:asciiTheme="majorBidi" w:hAnsiTheme="majorBidi" w:cstheme="majorBidi"/>
          <w:color w:val="auto"/>
        </w:rPr>
        <w:t>Contrasting</w:t>
      </w:r>
      <w:proofErr w:type="gramEnd"/>
      <w:r w:rsidRPr="00087A18">
        <w:rPr>
          <w:rFonts w:asciiTheme="majorBidi" w:hAnsiTheme="majorBidi" w:cstheme="majorBidi"/>
          <w:color w:val="auto"/>
        </w:rPr>
        <w:t xml:space="preserve"> styles of </w:t>
      </w:r>
      <w:proofErr w:type="spellStart"/>
      <w:r w:rsidRPr="00087A18">
        <w:rPr>
          <w:rFonts w:asciiTheme="majorBidi" w:hAnsiTheme="majorBidi" w:cstheme="majorBidi"/>
          <w:color w:val="auto"/>
        </w:rPr>
        <w:t>Sn</w:t>
      </w:r>
      <w:proofErr w:type="spellEnd"/>
      <w:r w:rsidRPr="00087A18">
        <w:rPr>
          <w:rFonts w:asciiTheme="majorBidi" w:hAnsiTheme="majorBidi" w:cstheme="majorBidi"/>
          <w:color w:val="auto"/>
        </w:rPr>
        <w:t>-</w:t>
      </w:r>
      <w:proofErr w:type="spellStart"/>
      <w:r w:rsidRPr="00087A18">
        <w:rPr>
          <w:rFonts w:asciiTheme="majorBidi" w:hAnsiTheme="majorBidi" w:cstheme="majorBidi"/>
          <w:color w:val="auto"/>
        </w:rPr>
        <w:t>Nb</w:t>
      </w:r>
      <w:proofErr w:type="spellEnd"/>
      <w:r w:rsidRPr="00087A18">
        <w:rPr>
          <w:rFonts w:asciiTheme="majorBidi" w:hAnsiTheme="majorBidi" w:cstheme="majorBidi"/>
          <w:color w:val="auto"/>
        </w:rPr>
        <w:t xml:space="preserve">-Ta-Zn mineralization in Nigeria, Jour. Afr. Earth </w:t>
      </w:r>
      <w:proofErr w:type="spellStart"/>
      <w:r w:rsidRPr="00087A18">
        <w:rPr>
          <w:rFonts w:asciiTheme="majorBidi" w:hAnsiTheme="majorBidi" w:cstheme="majorBidi"/>
          <w:color w:val="auto"/>
        </w:rPr>
        <w:t>Sci</w:t>
      </w:r>
      <w:proofErr w:type="spellEnd"/>
      <w:r w:rsidRPr="00087A18">
        <w:rPr>
          <w:rFonts w:asciiTheme="majorBidi" w:hAnsiTheme="majorBidi" w:cstheme="majorBidi"/>
          <w:color w:val="auto"/>
        </w:rPr>
        <w:t xml:space="preserve">, Vol. 2, pp81–90 </w:t>
      </w:r>
    </w:p>
    <w:p w:rsidR="00087A18" w:rsidRPr="00087A18" w:rsidRDefault="00087A18" w:rsidP="00087A18">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Klemm</w:t>
      </w:r>
      <w:proofErr w:type="spellEnd"/>
      <w:r w:rsidRPr="00087A18">
        <w:rPr>
          <w:rFonts w:asciiTheme="majorBidi" w:hAnsiTheme="majorBidi" w:cstheme="majorBidi"/>
          <w:color w:val="auto"/>
        </w:rPr>
        <w:t xml:space="preserve">, D.D., Schneider, W, Wagner, B., 1984, The Precambrian </w:t>
      </w:r>
      <w:proofErr w:type="spellStart"/>
      <w:r w:rsidRPr="00087A18">
        <w:rPr>
          <w:rFonts w:asciiTheme="majorBidi" w:hAnsiTheme="majorBidi" w:cstheme="majorBidi"/>
          <w:color w:val="auto"/>
        </w:rPr>
        <w:t>metavolcano</w:t>
      </w:r>
      <w:proofErr w:type="spellEnd"/>
      <w:r w:rsidRPr="00087A18">
        <w:rPr>
          <w:rFonts w:asciiTheme="majorBidi" w:hAnsiTheme="majorBidi" w:cstheme="majorBidi"/>
          <w:color w:val="auto"/>
        </w:rPr>
        <w:t xml:space="preserve">-sedimentary sequence east of Ife and Ilesha, SW Nigeria, A Nigerian ‗Greenstone belt‘? Jour. Afr. Earth </w:t>
      </w:r>
      <w:proofErr w:type="spellStart"/>
      <w:r w:rsidRPr="00087A18">
        <w:rPr>
          <w:rFonts w:asciiTheme="majorBidi" w:hAnsiTheme="majorBidi" w:cstheme="majorBidi"/>
          <w:color w:val="auto"/>
        </w:rPr>
        <w:t>Sci</w:t>
      </w:r>
      <w:proofErr w:type="spellEnd"/>
      <w:r w:rsidRPr="00087A18">
        <w:rPr>
          <w:rFonts w:asciiTheme="majorBidi" w:hAnsiTheme="majorBidi" w:cstheme="majorBidi"/>
          <w:color w:val="auto"/>
        </w:rPr>
        <w:t xml:space="preserve"> Vol. 2, pp161–176 </w:t>
      </w:r>
    </w:p>
    <w:p w:rsidR="00087A18" w:rsidRPr="00087A18" w:rsidRDefault="00087A18" w:rsidP="00087A18">
      <w:pPr>
        <w:pStyle w:val="Default"/>
        <w:spacing w:line="360" w:lineRule="auto"/>
        <w:jc w:val="both"/>
        <w:rPr>
          <w:rFonts w:asciiTheme="majorBidi" w:hAnsiTheme="majorBidi" w:cstheme="majorBidi"/>
          <w:color w:val="auto"/>
        </w:rPr>
      </w:pPr>
      <w:proofErr w:type="spellStart"/>
      <w:proofErr w:type="gramStart"/>
      <w:r w:rsidRPr="00087A18">
        <w:rPr>
          <w:rFonts w:asciiTheme="majorBidi" w:hAnsiTheme="majorBidi" w:cstheme="majorBidi"/>
          <w:color w:val="auto"/>
        </w:rPr>
        <w:lastRenderedPageBreak/>
        <w:t>Maillet</w:t>
      </w:r>
      <w:proofErr w:type="spellEnd"/>
      <w:r w:rsidRPr="00087A18">
        <w:rPr>
          <w:rFonts w:asciiTheme="majorBidi" w:hAnsiTheme="majorBidi" w:cstheme="majorBidi"/>
          <w:color w:val="auto"/>
        </w:rPr>
        <w:t>.</w:t>
      </w:r>
      <w:proofErr w:type="gramEnd"/>
      <w:r w:rsidRPr="00087A18">
        <w:rPr>
          <w:rFonts w:asciiTheme="majorBidi" w:hAnsiTheme="majorBidi" w:cstheme="majorBidi"/>
          <w:color w:val="auto"/>
        </w:rPr>
        <w:t xml:space="preserve"> R (1947): The Fundamental Equations of Electrical Prospecting Geophysics Vol. 12, pp. 529-556 </w:t>
      </w:r>
    </w:p>
    <w:p w:rsidR="00087A18" w:rsidRPr="00087A18" w:rsidRDefault="00087A18" w:rsidP="00087A18">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Matheis</w:t>
      </w:r>
      <w:proofErr w:type="spellEnd"/>
      <w:r w:rsidRPr="00087A18">
        <w:rPr>
          <w:rFonts w:asciiTheme="majorBidi" w:hAnsiTheme="majorBidi" w:cstheme="majorBidi"/>
          <w:color w:val="auto"/>
        </w:rPr>
        <w:t xml:space="preserve"> G., Caen-</w:t>
      </w:r>
      <w:proofErr w:type="spellStart"/>
      <w:r w:rsidRPr="00087A18">
        <w:rPr>
          <w:rFonts w:asciiTheme="majorBidi" w:hAnsiTheme="majorBidi" w:cstheme="majorBidi"/>
          <w:color w:val="auto"/>
        </w:rPr>
        <w:t>Vachette</w:t>
      </w:r>
      <w:proofErr w:type="spellEnd"/>
      <w:r w:rsidRPr="00087A18">
        <w:rPr>
          <w:rFonts w:asciiTheme="majorBidi" w:hAnsiTheme="majorBidi" w:cstheme="majorBidi"/>
          <w:color w:val="auto"/>
        </w:rPr>
        <w:t xml:space="preserve">, M., 1981, </w:t>
      </w:r>
      <w:proofErr w:type="spellStart"/>
      <w:r w:rsidRPr="00087A18">
        <w:rPr>
          <w:rFonts w:asciiTheme="majorBidi" w:hAnsiTheme="majorBidi" w:cstheme="majorBidi"/>
          <w:color w:val="auto"/>
        </w:rPr>
        <w:t>Rb-Sr</w:t>
      </w:r>
      <w:proofErr w:type="spellEnd"/>
      <w:r w:rsidRPr="00087A18">
        <w:rPr>
          <w:rFonts w:asciiTheme="majorBidi" w:hAnsiTheme="majorBidi" w:cstheme="majorBidi"/>
          <w:color w:val="auto"/>
        </w:rPr>
        <w:t xml:space="preserve"> isotopic study of rare-metal-bearing and barren </w:t>
      </w:r>
      <w:proofErr w:type="spellStart"/>
      <w:r w:rsidRPr="00087A18">
        <w:rPr>
          <w:rFonts w:asciiTheme="majorBidi" w:hAnsiTheme="majorBidi" w:cstheme="majorBidi"/>
          <w:color w:val="auto"/>
        </w:rPr>
        <w:t>pegmatites</w:t>
      </w:r>
      <w:proofErr w:type="spellEnd"/>
      <w:r w:rsidRPr="00087A18">
        <w:rPr>
          <w:rFonts w:asciiTheme="majorBidi" w:hAnsiTheme="majorBidi" w:cstheme="majorBidi"/>
          <w:color w:val="auto"/>
        </w:rPr>
        <w:t xml:space="preserve"> in the Pan-African reactivation zone of Nigeria, Proceedings, 1st Symposium on the Precambrian Geology of Nigeria, Kaduna. </w:t>
      </w:r>
    </w:p>
    <w:p w:rsidR="00087A18" w:rsidRPr="00087A18" w:rsidRDefault="00087A18" w:rsidP="00087A18">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Matheis</w:t>
      </w:r>
      <w:proofErr w:type="spellEnd"/>
      <w:r w:rsidRPr="00087A18">
        <w:rPr>
          <w:rFonts w:asciiTheme="majorBidi" w:hAnsiTheme="majorBidi" w:cstheme="majorBidi"/>
          <w:color w:val="auto"/>
        </w:rPr>
        <w:t xml:space="preserve"> G., Caen-</w:t>
      </w:r>
      <w:proofErr w:type="spellStart"/>
      <w:r w:rsidRPr="00087A18">
        <w:rPr>
          <w:rFonts w:asciiTheme="majorBidi" w:hAnsiTheme="majorBidi" w:cstheme="majorBidi"/>
          <w:color w:val="auto"/>
        </w:rPr>
        <w:t>Vachette</w:t>
      </w:r>
      <w:proofErr w:type="spellEnd"/>
      <w:r w:rsidRPr="00087A18">
        <w:rPr>
          <w:rFonts w:asciiTheme="majorBidi" w:hAnsiTheme="majorBidi" w:cstheme="majorBidi"/>
          <w:color w:val="auto"/>
        </w:rPr>
        <w:t xml:space="preserve">, M., 1981, </w:t>
      </w:r>
      <w:proofErr w:type="spellStart"/>
      <w:r w:rsidRPr="00087A18">
        <w:rPr>
          <w:rFonts w:asciiTheme="majorBidi" w:hAnsiTheme="majorBidi" w:cstheme="majorBidi"/>
          <w:color w:val="auto"/>
        </w:rPr>
        <w:t>Rb-Sr</w:t>
      </w:r>
      <w:proofErr w:type="spellEnd"/>
      <w:r w:rsidRPr="00087A18">
        <w:rPr>
          <w:rFonts w:asciiTheme="majorBidi" w:hAnsiTheme="majorBidi" w:cstheme="majorBidi"/>
          <w:color w:val="auto"/>
        </w:rPr>
        <w:t xml:space="preserve"> isotopic study of rare-metal-bearing and barren </w:t>
      </w:r>
      <w:proofErr w:type="spellStart"/>
      <w:r w:rsidRPr="00087A18">
        <w:rPr>
          <w:rFonts w:asciiTheme="majorBidi" w:hAnsiTheme="majorBidi" w:cstheme="majorBidi"/>
          <w:color w:val="auto"/>
        </w:rPr>
        <w:t>pegmatites</w:t>
      </w:r>
      <w:proofErr w:type="spellEnd"/>
      <w:r w:rsidRPr="00087A18">
        <w:rPr>
          <w:rFonts w:asciiTheme="majorBidi" w:hAnsiTheme="majorBidi" w:cstheme="majorBidi"/>
          <w:color w:val="auto"/>
        </w:rPr>
        <w:t xml:space="preserve"> in the Pan-African reactivation zone of Nigeria, Proceedings, 1st Symposium on the Precambrian Geology of Nigeria, Kaduna </w:t>
      </w:r>
    </w:p>
    <w:p w:rsidR="00087A18" w:rsidRPr="00087A18" w:rsidRDefault="00087A18" w:rsidP="00087A18">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Muecke</w:t>
      </w:r>
      <w:proofErr w:type="spellEnd"/>
      <w:r w:rsidRPr="00087A18">
        <w:rPr>
          <w:rFonts w:asciiTheme="majorBidi" w:hAnsiTheme="majorBidi" w:cstheme="majorBidi"/>
          <w:color w:val="auto"/>
        </w:rPr>
        <w:t xml:space="preserve">, A., Neumann, U., 1985, Are the iron ore deposits of </w:t>
      </w:r>
      <w:proofErr w:type="spellStart"/>
      <w:r w:rsidRPr="00087A18">
        <w:rPr>
          <w:rFonts w:asciiTheme="majorBidi" w:hAnsiTheme="majorBidi" w:cstheme="majorBidi"/>
          <w:color w:val="auto"/>
        </w:rPr>
        <w:t>Itakpe</w:t>
      </w:r>
      <w:proofErr w:type="spellEnd"/>
      <w:r w:rsidRPr="00087A18">
        <w:rPr>
          <w:rFonts w:asciiTheme="majorBidi" w:hAnsiTheme="majorBidi" w:cstheme="majorBidi"/>
          <w:color w:val="auto"/>
        </w:rPr>
        <w:t xml:space="preserve"> area of the </w:t>
      </w:r>
      <w:proofErr w:type="spellStart"/>
      <w:r w:rsidRPr="00087A18">
        <w:rPr>
          <w:rFonts w:asciiTheme="majorBidi" w:hAnsiTheme="majorBidi" w:cstheme="majorBidi"/>
          <w:color w:val="auto"/>
        </w:rPr>
        <w:t>Itabirite</w:t>
      </w:r>
      <w:proofErr w:type="spellEnd"/>
      <w:r w:rsidRPr="00087A18">
        <w:rPr>
          <w:rFonts w:asciiTheme="majorBidi" w:hAnsiTheme="majorBidi" w:cstheme="majorBidi"/>
          <w:color w:val="auto"/>
        </w:rPr>
        <w:t xml:space="preserve">-type or the </w:t>
      </w:r>
      <w:proofErr w:type="spellStart"/>
      <w:r w:rsidRPr="00087A18">
        <w:rPr>
          <w:rFonts w:asciiTheme="majorBidi" w:hAnsiTheme="majorBidi" w:cstheme="majorBidi"/>
          <w:color w:val="auto"/>
        </w:rPr>
        <w:t>Itakpeitetype</w:t>
      </w:r>
      <w:proofErr w:type="spellEnd"/>
      <w:r w:rsidRPr="00087A18">
        <w:rPr>
          <w:rFonts w:asciiTheme="majorBidi" w:hAnsiTheme="majorBidi" w:cstheme="majorBidi"/>
          <w:color w:val="auto"/>
        </w:rPr>
        <w:t xml:space="preserve">? </w:t>
      </w:r>
      <w:proofErr w:type="gramStart"/>
      <w:r w:rsidRPr="00087A18">
        <w:rPr>
          <w:rFonts w:asciiTheme="majorBidi" w:hAnsiTheme="majorBidi" w:cstheme="majorBidi"/>
          <w:color w:val="auto"/>
        </w:rPr>
        <w:t>Abstract, 21st Conference of the Nigerian Mining and Geosciences Society.</w:t>
      </w:r>
      <w:proofErr w:type="gramEnd"/>
      <w:r w:rsidRPr="00087A18">
        <w:rPr>
          <w:rFonts w:asciiTheme="majorBidi" w:hAnsiTheme="majorBidi" w:cstheme="majorBidi"/>
          <w:color w:val="auto"/>
        </w:rPr>
        <w:t xml:space="preserve"> </w:t>
      </w:r>
    </w:p>
    <w:p w:rsidR="00087A18" w:rsidRPr="00087A18" w:rsidRDefault="00087A18" w:rsidP="00087A18">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Muecke</w:t>
      </w:r>
      <w:proofErr w:type="spellEnd"/>
      <w:r w:rsidRPr="00087A18">
        <w:rPr>
          <w:rFonts w:asciiTheme="majorBidi" w:hAnsiTheme="majorBidi" w:cstheme="majorBidi"/>
          <w:color w:val="auto"/>
        </w:rPr>
        <w:t xml:space="preserve">, A., </w:t>
      </w:r>
      <w:proofErr w:type="spellStart"/>
      <w:r w:rsidRPr="00087A18">
        <w:rPr>
          <w:rFonts w:asciiTheme="majorBidi" w:hAnsiTheme="majorBidi" w:cstheme="majorBidi"/>
          <w:color w:val="auto"/>
        </w:rPr>
        <w:t>Okujeni</w:t>
      </w:r>
      <w:proofErr w:type="spellEnd"/>
      <w:r w:rsidRPr="00087A18">
        <w:rPr>
          <w:rFonts w:asciiTheme="majorBidi" w:hAnsiTheme="majorBidi" w:cstheme="majorBidi"/>
          <w:color w:val="auto"/>
        </w:rPr>
        <w:t xml:space="preserve">, C., 1984, Geological and ore microscopic evidence on the epigenetic origin of the manganese occurrences in northern Nigeria, Jour. Afr. Earth </w:t>
      </w:r>
      <w:proofErr w:type="spellStart"/>
      <w:r w:rsidRPr="00087A18">
        <w:rPr>
          <w:rFonts w:asciiTheme="majorBidi" w:hAnsiTheme="majorBidi" w:cstheme="majorBidi"/>
          <w:color w:val="auto"/>
        </w:rPr>
        <w:t>Sci</w:t>
      </w:r>
      <w:proofErr w:type="spellEnd"/>
      <w:r w:rsidRPr="00087A18">
        <w:rPr>
          <w:rFonts w:asciiTheme="majorBidi" w:hAnsiTheme="majorBidi" w:cstheme="majorBidi"/>
          <w:color w:val="auto"/>
        </w:rPr>
        <w:t xml:space="preserve">, Vol. 2, pp209–225 </w:t>
      </w:r>
    </w:p>
    <w:p w:rsidR="00087A18" w:rsidRPr="00087A18" w:rsidRDefault="00087A18" w:rsidP="00087A18">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Obaje</w:t>
      </w:r>
      <w:proofErr w:type="spellEnd"/>
      <w:r w:rsidRPr="00087A18">
        <w:rPr>
          <w:rFonts w:asciiTheme="majorBidi" w:hAnsiTheme="majorBidi" w:cstheme="majorBidi"/>
          <w:color w:val="auto"/>
        </w:rPr>
        <w:t xml:space="preserve">, N.G. (2009): Geology and mineral resources of Nigeria. Springer Dordrecht Heidelberg London New York, 221 pp. http://dx.doi.org/10.1007/978-3-540- 92685-6. </w:t>
      </w:r>
    </w:p>
    <w:p w:rsidR="00EE7620" w:rsidRDefault="00087A18" w:rsidP="00EE7620">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Obaje</w:t>
      </w:r>
      <w:proofErr w:type="spellEnd"/>
      <w:r w:rsidRPr="00087A18">
        <w:rPr>
          <w:rFonts w:asciiTheme="majorBidi" w:hAnsiTheme="majorBidi" w:cstheme="majorBidi"/>
          <w:color w:val="auto"/>
        </w:rPr>
        <w:t xml:space="preserve">, N.G., 2009, Geology and Mineral resources of Nigeria, in Lecture Notes in Earth sciences 120, </w:t>
      </w:r>
      <w:proofErr w:type="spellStart"/>
      <w:r w:rsidRPr="00087A18">
        <w:rPr>
          <w:rFonts w:asciiTheme="majorBidi" w:hAnsiTheme="majorBidi" w:cstheme="majorBidi"/>
          <w:color w:val="auto"/>
        </w:rPr>
        <w:t>Bhattacharji</w:t>
      </w:r>
      <w:proofErr w:type="spellEnd"/>
      <w:r w:rsidRPr="00087A18">
        <w:rPr>
          <w:rFonts w:asciiTheme="majorBidi" w:hAnsiTheme="majorBidi" w:cstheme="majorBidi"/>
          <w:color w:val="auto"/>
        </w:rPr>
        <w:t xml:space="preserve">, S., </w:t>
      </w:r>
      <w:proofErr w:type="spellStart"/>
      <w:r w:rsidRPr="00087A18">
        <w:rPr>
          <w:rFonts w:asciiTheme="majorBidi" w:hAnsiTheme="majorBidi" w:cstheme="majorBidi"/>
          <w:color w:val="auto"/>
        </w:rPr>
        <w:t>Neugebauer</w:t>
      </w:r>
      <w:proofErr w:type="spellEnd"/>
      <w:r w:rsidRPr="00087A18">
        <w:rPr>
          <w:rFonts w:asciiTheme="majorBidi" w:hAnsiTheme="majorBidi" w:cstheme="majorBidi"/>
          <w:color w:val="auto"/>
        </w:rPr>
        <w:t xml:space="preserve">, H.J., </w:t>
      </w:r>
      <w:proofErr w:type="spellStart"/>
      <w:r w:rsidRPr="00087A18">
        <w:rPr>
          <w:rFonts w:asciiTheme="majorBidi" w:hAnsiTheme="majorBidi" w:cstheme="majorBidi"/>
          <w:color w:val="auto"/>
        </w:rPr>
        <w:t>Reitner</w:t>
      </w:r>
      <w:proofErr w:type="spellEnd"/>
      <w:r w:rsidRPr="00087A18">
        <w:rPr>
          <w:rFonts w:asciiTheme="majorBidi" w:hAnsiTheme="majorBidi" w:cstheme="majorBidi"/>
          <w:color w:val="auto"/>
        </w:rPr>
        <w:t xml:space="preserve">, J. and </w:t>
      </w:r>
      <w:proofErr w:type="spellStart"/>
      <w:r w:rsidRPr="00087A18">
        <w:rPr>
          <w:rFonts w:asciiTheme="majorBidi" w:hAnsiTheme="majorBidi" w:cstheme="majorBidi"/>
          <w:color w:val="auto"/>
        </w:rPr>
        <w:t>Stuwe</w:t>
      </w:r>
      <w:proofErr w:type="spellEnd"/>
      <w:r w:rsidRPr="00087A18">
        <w:rPr>
          <w:rFonts w:asciiTheme="majorBidi" w:hAnsiTheme="majorBidi" w:cstheme="majorBidi"/>
          <w:color w:val="auto"/>
        </w:rPr>
        <w:t>, K. (</w:t>
      </w:r>
      <w:proofErr w:type="spellStart"/>
      <w:r w:rsidRPr="00087A18">
        <w:rPr>
          <w:rFonts w:asciiTheme="majorBidi" w:hAnsiTheme="majorBidi" w:cstheme="majorBidi"/>
          <w:color w:val="auto"/>
        </w:rPr>
        <w:t>eds</w:t>
      </w:r>
      <w:proofErr w:type="spellEnd"/>
      <w:r w:rsidRPr="00087A18">
        <w:rPr>
          <w:rFonts w:asciiTheme="majorBidi" w:hAnsiTheme="majorBidi" w:cstheme="majorBidi"/>
          <w:color w:val="auto"/>
        </w:rPr>
        <w:t>) Springer, Dordrecht</w:t>
      </w:r>
      <w:r w:rsidR="00EE7620">
        <w:rPr>
          <w:rFonts w:asciiTheme="majorBidi" w:hAnsiTheme="majorBidi" w:cstheme="majorBidi"/>
          <w:color w:val="auto"/>
        </w:rPr>
        <w:t xml:space="preserve"> </w:t>
      </w:r>
    </w:p>
    <w:p w:rsidR="00087A18" w:rsidRPr="00087A18" w:rsidRDefault="00087A18" w:rsidP="00EE7620">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Heidelberg London New York, e-ISBN: 978-3-540-92685-6, </w:t>
      </w:r>
      <w:proofErr w:type="spellStart"/>
      <w:r w:rsidRPr="00087A18">
        <w:rPr>
          <w:rFonts w:asciiTheme="majorBidi" w:hAnsiTheme="majorBidi" w:cstheme="majorBidi"/>
          <w:color w:val="auto"/>
        </w:rPr>
        <w:t>doi</w:t>
      </w:r>
      <w:proofErr w:type="spellEnd"/>
      <w:r w:rsidRPr="00087A18">
        <w:rPr>
          <w:rFonts w:asciiTheme="majorBidi" w:hAnsiTheme="majorBidi" w:cstheme="majorBidi"/>
          <w:color w:val="auto"/>
        </w:rPr>
        <w:t xml:space="preserve">: 10.1007/978-3-540-92685-6, 221p. </w:t>
      </w:r>
    </w:p>
    <w:p w:rsidR="00087A18" w:rsidRPr="00087A18" w:rsidRDefault="00087A18" w:rsidP="00087A18">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Obaje</w:t>
      </w:r>
      <w:proofErr w:type="spellEnd"/>
      <w:r w:rsidRPr="00087A18">
        <w:rPr>
          <w:rFonts w:asciiTheme="majorBidi" w:hAnsiTheme="majorBidi" w:cstheme="majorBidi"/>
          <w:color w:val="auto"/>
        </w:rPr>
        <w:t xml:space="preserve">, N.G., </w:t>
      </w:r>
      <w:proofErr w:type="spellStart"/>
      <w:r w:rsidRPr="00087A18">
        <w:rPr>
          <w:rFonts w:asciiTheme="majorBidi" w:hAnsiTheme="majorBidi" w:cstheme="majorBidi"/>
          <w:color w:val="auto"/>
        </w:rPr>
        <w:t>Lar</w:t>
      </w:r>
      <w:proofErr w:type="spellEnd"/>
      <w:r w:rsidRPr="00087A18">
        <w:rPr>
          <w:rFonts w:asciiTheme="majorBidi" w:hAnsiTheme="majorBidi" w:cstheme="majorBidi"/>
          <w:color w:val="auto"/>
        </w:rPr>
        <w:t xml:space="preserve">, U.A., </w:t>
      </w:r>
      <w:proofErr w:type="spellStart"/>
      <w:r w:rsidRPr="00087A18">
        <w:rPr>
          <w:rFonts w:asciiTheme="majorBidi" w:hAnsiTheme="majorBidi" w:cstheme="majorBidi"/>
          <w:color w:val="auto"/>
        </w:rPr>
        <w:t>Nzegbuna</w:t>
      </w:r>
      <w:proofErr w:type="spellEnd"/>
      <w:r w:rsidRPr="00087A18">
        <w:rPr>
          <w:rFonts w:asciiTheme="majorBidi" w:hAnsiTheme="majorBidi" w:cstheme="majorBidi"/>
          <w:color w:val="auto"/>
        </w:rPr>
        <w:t xml:space="preserve">, A.I., </w:t>
      </w:r>
      <w:proofErr w:type="spellStart"/>
      <w:r w:rsidRPr="00087A18">
        <w:rPr>
          <w:rFonts w:asciiTheme="majorBidi" w:hAnsiTheme="majorBidi" w:cstheme="majorBidi"/>
          <w:color w:val="auto"/>
        </w:rPr>
        <w:t>Moumouni</w:t>
      </w:r>
      <w:proofErr w:type="spellEnd"/>
      <w:r w:rsidRPr="00087A18">
        <w:rPr>
          <w:rFonts w:asciiTheme="majorBidi" w:hAnsiTheme="majorBidi" w:cstheme="majorBidi"/>
          <w:color w:val="auto"/>
        </w:rPr>
        <w:t xml:space="preserve">, A., </w:t>
      </w:r>
      <w:proofErr w:type="spellStart"/>
      <w:r w:rsidRPr="00087A18">
        <w:rPr>
          <w:rFonts w:asciiTheme="majorBidi" w:hAnsiTheme="majorBidi" w:cstheme="majorBidi"/>
          <w:color w:val="auto"/>
        </w:rPr>
        <w:t>Chaanda</w:t>
      </w:r>
      <w:proofErr w:type="spellEnd"/>
      <w:r w:rsidRPr="00087A18">
        <w:rPr>
          <w:rFonts w:asciiTheme="majorBidi" w:hAnsiTheme="majorBidi" w:cstheme="majorBidi"/>
          <w:color w:val="auto"/>
        </w:rPr>
        <w:t xml:space="preserve">, M.S., and </w:t>
      </w:r>
      <w:proofErr w:type="spellStart"/>
      <w:r w:rsidRPr="00087A18">
        <w:rPr>
          <w:rFonts w:asciiTheme="majorBidi" w:hAnsiTheme="majorBidi" w:cstheme="majorBidi"/>
          <w:color w:val="auto"/>
        </w:rPr>
        <w:t>Goki</w:t>
      </w:r>
      <w:proofErr w:type="spellEnd"/>
      <w:r w:rsidRPr="00087A18">
        <w:rPr>
          <w:rFonts w:asciiTheme="majorBidi" w:hAnsiTheme="majorBidi" w:cstheme="majorBidi"/>
          <w:color w:val="auto"/>
        </w:rPr>
        <w:t xml:space="preserve">, N.G., 2006, Geology and Mineral Resources of </w:t>
      </w:r>
      <w:proofErr w:type="spellStart"/>
      <w:r w:rsidRPr="00087A18">
        <w:rPr>
          <w:rFonts w:asciiTheme="majorBidi" w:hAnsiTheme="majorBidi" w:cstheme="majorBidi"/>
          <w:color w:val="auto"/>
        </w:rPr>
        <w:t>Nasarawa</w:t>
      </w:r>
      <w:proofErr w:type="spellEnd"/>
      <w:r w:rsidRPr="00087A18">
        <w:rPr>
          <w:rFonts w:asciiTheme="majorBidi" w:hAnsiTheme="majorBidi" w:cstheme="majorBidi"/>
          <w:color w:val="auto"/>
        </w:rPr>
        <w:t xml:space="preserve"> State: an </w:t>
      </w:r>
      <w:proofErr w:type="spellStart"/>
      <w:r w:rsidRPr="00087A18">
        <w:rPr>
          <w:rFonts w:asciiTheme="majorBidi" w:hAnsiTheme="majorBidi" w:cstheme="majorBidi"/>
          <w:color w:val="auto"/>
        </w:rPr>
        <w:t>Investors‘s</w:t>
      </w:r>
      <w:proofErr w:type="spellEnd"/>
      <w:r w:rsidRPr="00087A18">
        <w:rPr>
          <w:rFonts w:asciiTheme="majorBidi" w:hAnsiTheme="majorBidi" w:cstheme="majorBidi"/>
          <w:color w:val="auto"/>
        </w:rPr>
        <w:t xml:space="preserve"> Guide. </w:t>
      </w:r>
      <w:proofErr w:type="spellStart"/>
      <w:r w:rsidRPr="00087A18">
        <w:rPr>
          <w:rFonts w:asciiTheme="majorBidi" w:hAnsiTheme="majorBidi" w:cstheme="majorBidi"/>
          <w:color w:val="auto"/>
        </w:rPr>
        <w:t>Nasara</w:t>
      </w:r>
      <w:proofErr w:type="spell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Scientifique</w:t>
      </w:r>
      <w:proofErr w:type="spellEnd"/>
      <w:r w:rsidRPr="00087A18">
        <w:rPr>
          <w:rFonts w:asciiTheme="majorBidi" w:hAnsiTheme="majorBidi" w:cstheme="majorBidi"/>
          <w:color w:val="auto"/>
        </w:rPr>
        <w:t xml:space="preserve"> (A publication of the </w:t>
      </w:r>
      <w:proofErr w:type="spellStart"/>
      <w:r w:rsidRPr="00087A18">
        <w:rPr>
          <w:rFonts w:asciiTheme="majorBidi" w:hAnsiTheme="majorBidi" w:cstheme="majorBidi"/>
          <w:color w:val="auto"/>
        </w:rPr>
        <w:t>Nasarawa</w:t>
      </w:r>
      <w:proofErr w:type="spellEnd"/>
      <w:r w:rsidRPr="00087A18">
        <w:rPr>
          <w:rFonts w:asciiTheme="majorBidi" w:hAnsiTheme="majorBidi" w:cstheme="majorBidi"/>
          <w:color w:val="auto"/>
        </w:rPr>
        <w:t xml:space="preserve"> State University) Vol. 2, pp1–34 </w:t>
      </w:r>
    </w:p>
    <w:p w:rsidR="00087A18" w:rsidRPr="00087A18" w:rsidRDefault="00087A18" w:rsidP="00087A18">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Ogezi</w:t>
      </w:r>
      <w:proofErr w:type="spellEnd"/>
      <w:r w:rsidRPr="00087A18">
        <w:rPr>
          <w:rFonts w:asciiTheme="majorBidi" w:hAnsiTheme="majorBidi" w:cstheme="majorBidi"/>
          <w:color w:val="auto"/>
        </w:rPr>
        <w:t xml:space="preserve">, A.E.O, 1977, Geochemistry and Geochronology of Basement Rocks from Northwestern Nigeria, Unpublished Ph.D. Thesis, University of Leeds </w:t>
      </w:r>
    </w:p>
    <w:p w:rsidR="00087A18" w:rsidRPr="00087A18" w:rsidRDefault="00087A18" w:rsidP="00087A18">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Rahaman</w:t>
      </w:r>
      <w:proofErr w:type="spellEnd"/>
      <w:r w:rsidRPr="00087A18">
        <w:rPr>
          <w:rFonts w:asciiTheme="majorBidi" w:hAnsiTheme="majorBidi" w:cstheme="majorBidi"/>
          <w:color w:val="auto"/>
        </w:rPr>
        <w:t>, M.A., and Lancelot, J.R., 1984, Continental crust evolution in SW Nigeria: constraints from U/</w:t>
      </w:r>
      <w:proofErr w:type="spellStart"/>
      <w:r w:rsidRPr="00087A18">
        <w:rPr>
          <w:rFonts w:asciiTheme="majorBidi" w:hAnsiTheme="majorBidi" w:cstheme="majorBidi"/>
          <w:color w:val="auto"/>
        </w:rPr>
        <w:t>Pb</w:t>
      </w:r>
      <w:proofErr w:type="spellEnd"/>
      <w:r w:rsidRPr="00087A18">
        <w:rPr>
          <w:rFonts w:asciiTheme="majorBidi" w:hAnsiTheme="majorBidi" w:cstheme="majorBidi"/>
          <w:color w:val="auto"/>
        </w:rPr>
        <w:t xml:space="preserve"> dating of pre-Pan-African gneisses, In, Rapport </w:t>
      </w:r>
      <w:proofErr w:type="spellStart"/>
      <w:r w:rsidRPr="00087A18">
        <w:rPr>
          <w:rFonts w:asciiTheme="majorBidi" w:hAnsiTheme="majorBidi" w:cstheme="majorBidi"/>
          <w:color w:val="auto"/>
        </w:rPr>
        <w:t>d‘activite</w:t>
      </w:r>
      <w:proofErr w:type="spellEnd"/>
      <w:r w:rsidRPr="00087A18">
        <w:rPr>
          <w:rFonts w:asciiTheme="majorBidi" w:hAnsiTheme="majorBidi" w:cstheme="majorBidi"/>
          <w:color w:val="auto"/>
        </w:rPr>
        <w:t xml:space="preserve"> 1980–1984 – Documents </w:t>
      </w:r>
      <w:proofErr w:type="gramStart"/>
      <w:r w:rsidRPr="00087A18">
        <w:rPr>
          <w:rFonts w:asciiTheme="majorBidi" w:hAnsiTheme="majorBidi" w:cstheme="majorBidi"/>
          <w:color w:val="auto"/>
        </w:rPr>
        <w:t>et</w:t>
      </w:r>
      <w:proofErr w:type="gramEnd"/>
      <w:r w:rsidRPr="00087A18">
        <w:rPr>
          <w:rFonts w:asciiTheme="majorBidi" w:hAnsiTheme="majorBidi" w:cstheme="majorBidi"/>
          <w:color w:val="auto"/>
        </w:rPr>
        <w:t xml:space="preserve"> </w:t>
      </w:r>
      <w:proofErr w:type="spellStart"/>
      <w:r w:rsidRPr="00087A18">
        <w:rPr>
          <w:rFonts w:asciiTheme="majorBidi" w:hAnsiTheme="majorBidi" w:cstheme="majorBidi"/>
          <w:color w:val="auto"/>
        </w:rPr>
        <w:t>Travaux</w:t>
      </w:r>
      <w:proofErr w:type="spellEnd"/>
      <w:r w:rsidRPr="00087A18">
        <w:rPr>
          <w:rFonts w:asciiTheme="majorBidi" w:hAnsiTheme="majorBidi" w:cstheme="majorBidi"/>
          <w:color w:val="auto"/>
        </w:rPr>
        <w:t xml:space="preserve"> du Centre </w:t>
      </w:r>
      <w:proofErr w:type="spellStart"/>
      <w:r w:rsidRPr="00087A18">
        <w:rPr>
          <w:rFonts w:asciiTheme="majorBidi" w:hAnsiTheme="majorBidi" w:cstheme="majorBidi"/>
          <w:color w:val="auto"/>
        </w:rPr>
        <w:t>Geologique</w:t>
      </w:r>
      <w:proofErr w:type="spellEnd"/>
      <w:r w:rsidRPr="00087A18">
        <w:rPr>
          <w:rFonts w:asciiTheme="majorBidi" w:hAnsiTheme="majorBidi" w:cstheme="majorBidi"/>
          <w:color w:val="auto"/>
        </w:rPr>
        <w:t xml:space="preserve"> et </w:t>
      </w:r>
      <w:proofErr w:type="spellStart"/>
      <w:r w:rsidRPr="00087A18">
        <w:rPr>
          <w:rFonts w:asciiTheme="majorBidi" w:hAnsiTheme="majorBidi" w:cstheme="majorBidi"/>
          <w:color w:val="auto"/>
        </w:rPr>
        <w:t>Geophysique</w:t>
      </w:r>
      <w:proofErr w:type="spellEnd"/>
      <w:r w:rsidRPr="00087A18">
        <w:rPr>
          <w:rFonts w:asciiTheme="majorBidi" w:hAnsiTheme="majorBidi" w:cstheme="majorBidi"/>
          <w:color w:val="auto"/>
        </w:rPr>
        <w:t xml:space="preserve"> de Montpellier, Vol. 4, pp41 </w:t>
      </w:r>
    </w:p>
    <w:p w:rsidR="00087A18" w:rsidRPr="00087A18" w:rsidRDefault="00087A18" w:rsidP="00087A18">
      <w:pPr>
        <w:pStyle w:val="Default"/>
        <w:spacing w:line="360" w:lineRule="auto"/>
        <w:jc w:val="both"/>
        <w:rPr>
          <w:rFonts w:asciiTheme="majorBidi" w:hAnsiTheme="majorBidi" w:cstheme="majorBidi"/>
          <w:color w:val="auto"/>
        </w:rPr>
      </w:pPr>
      <w:r w:rsidRPr="00087A18">
        <w:rPr>
          <w:rFonts w:asciiTheme="majorBidi" w:hAnsiTheme="majorBidi" w:cstheme="majorBidi"/>
          <w:color w:val="auto"/>
        </w:rPr>
        <w:t xml:space="preserve">Russ, W., 1957, </w:t>
      </w:r>
      <w:proofErr w:type="gramStart"/>
      <w:r w:rsidRPr="00087A18">
        <w:rPr>
          <w:rFonts w:asciiTheme="majorBidi" w:hAnsiTheme="majorBidi" w:cstheme="majorBidi"/>
          <w:color w:val="auto"/>
        </w:rPr>
        <w:t>The</w:t>
      </w:r>
      <w:proofErr w:type="gramEnd"/>
      <w:r w:rsidRPr="00087A18">
        <w:rPr>
          <w:rFonts w:asciiTheme="majorBidi" w:hAnsiTheme="majorBidi" w:cstheme="majorBidi"/>
          <w:color w:val="auto"/>
        </w:rPr>
        <w:t xml:space="preserve"> geology of parts of Niger, Zaria and </w:t>
      </w:r>
      <w:proofErr w:type="spellStart"/>
      <w:r w:rsidRPr="00087A18">
        <w:rPr>
          <w:rFonts w:asciiTheme="majorBidi" w:hAnsiTheme="majorBidi" w:cstheme="majorBidi"/>
          <w:color w:val="auto"/>
        </w:rPr>
        <w:t>Sokoto</w:t>
      </w:r>
      <w:proofErr w:type="spellEnd"/>
      <w:r w:rsidRPr="00087A18">
        <w:rPr>
          <w:rFonts w:asciiTheme="majorBidi" w:hAnsiTheme="majorBidi" w:cstheme="majorBidi"/>
          <w:color w:val="auto"/>
        </w:rPr>
        <w:t xml:space="preserve"> Provinces, Geol </w:t>
      </w:r>
      <w:proofErr w:type="spellStart"/>
      <w:r w:rsidRPr="00087A18">
        <w:rPr>
          <w:rFonts w:asciiTheme="majorBidi" w:hAnsiTheme="majorBidi" w:cstheme="majorBidi"/>
          <w:color w:val="auto"/>
        </w:rPr>
        <w:t>Surv</w:t>
      </w:r>
      <w:proofErr w:type="spellEnd"/>
      <w:r w:rsidRPr="00087A18">
        <w:rPr>
          <w:rFonts w:asciiTheme="majorBidi" w:hAnsiTheme="majorBidi" w:cstheme="majorBidi"/>
          <w:color w:val="auto"/>
        </w:rPr>
        <w:t xml:space="preserve"> Nigeria Bull. </w:t>
      </w:r>
      <w:proofErr w:type="gramStart"/>
      <w:r w:rsidRPr="00087A18">
        <w:rPr>
          <w:rFonts w:asciiTheme="majorBidi" w:hAnsiTheme="majorBidi" w:cstheme="majorBidi"/>
          <w:color w:val="auto"/>
        </w:rPr>
        <w:t>Vol. 27, pp1–42.</w:t>
      </w:r>
      <w:proofErr w:type="gramEnd"/>
      <w:r w:rsidRPr="00087A18">
        <w:rPr>
          <w:rFonts w:asciiTheme="majorBidi" w:hAnsiTheme="majorBidi" w:cstheme="majorBidi"/>
          <w:color w:val="auto"/>
        </w:rPr>
        <w:t xml:space="preserve"> </w:t>
      </w:r>
    </w:p>
    <w:p w:rsidR="00087A18" w:rsidRPr="00087A18" w:rsidRDefault="00087A18" w:rsidP="00087A18">
      <w:pPr>
        <w:pStyle w:val="Default"/>
        <w:spacing w:line="360" w:lineRule="auto"/>
        <w:jc w:val="both"/>
        <w:rPr>
          <w:rFonts w:asciiTheme="majorBidi" w:hAnsiTheme="majorBidi" w:cstheme="majorBidi"/>
          <w:color w:val="auto"/>
        </w:rPr>
      </w:pPr>
      <w:proofErr w:type="spellStart"/>
      <w:r w:rsidRPr="00087A18">
        <w:rPr>
          <w:rFonts w:asciiTheme="majorBidi" w:hAnsiTheme="majorBidi" w:cstheme="majorBidi"/>
          <w:color w:val="auto"/>
        </w:rPr>
        <w:t>Woakes</w:t>
      </w:r>
      <w:proofErr w:type="spellEnd"/>
      <w:r w:rsidRPr="00087A18">
        <w:rPr>
          <w:rFonts w:asciiTheme="majorBidi" w:hAnsiTheme="majorBidi" w:cstheme="majorBidi"/>
          <w:color w:val="auto"/>
        </w:rPr>
        <w:t xml:space="preserve">, M., </w:t>
      </w:r>
      <w:proofErr w:type="spellStart"/>
      <w:r w:rsidRPr="00087A18">
        <w:rPr>
          <w:rFonts w:asciiTheme="majorBidi" w:hAnsiTheme="majorBidi" w:cstheme="majorBidi"/>
          <w:color w:val="auto"/>
        </w:rPr>
        <w:t>Bafor</w:t>
      </w:r>
      <w:proofErr w:type="spellEnd"/>
      <w:r w:rsidRPr="00087A18">
        <w:rPr>
          <w:rFonts w:asciiTheme="majorBidi" w:hAnsiTheme="majorBidi" w:cstheme="majorBidi"/>
          <w:color w:val="auto"/>
        </w:rPr>
        <w:t>, B.E., 1983, Primary gold mineralization in Nigeria, In GOLD ‘82: In: Foster, R.P., (</w:t>
      </w:r>
      <w:proofErr w:type="spellStart"/>
      <w:proofErr w:type="gramStart"/>
      <w:r w:rsidRPr="00087A18">
        <w:rPr>
          <w:rFonts w:asciiTheme="majorBidi" w:hAnsiTheme="majorBidi" w:cstheme="majorBidi"/>
          <w:color w:val="auto"/>
        </w:rPr>
        <w:t>ed</w:t>
      </w:r>
      <w:proofErr w:type="spellEnd"/>
      <w:proofErr w:type="gramEnd"/>
      <w:r w:rsidRPr="00087A18">
        <w:rPr>
          <w:rFonts w:asciiTheme="majorBidi" w:hAnsiTheme="majorBidi" w:cstheme="majorBidi"/>
          <w:color w:val="auto"/>
        </w:rPr>
        <w:t xml:space="preserve">), The geology, geochemistry, and genesis of gold deposits. Geological Society of Zimbabwe, special publication, No. 1. </w:t>
      </w:r>
      <w:proofErr w:type="spellStart"/>
      <w:r w:rsidRPr="00087A18">
        <w:rPr>
          <w:rFonts w:asciiTheme="majorBidi" w:hAnsiTheme="majorBidi" w:cstheme="majorBidi"/>
          <w:color w:val="auto"/>
        </w:rPr>
        <w:t>Balkema</w:t>
      </w:r>
      <w:proofErr w:type="spellEnd"/>
      <w:r w:rsidRPr="00087A18">
        <w:rPr>
          <w:rFonts w:asciiTheme="majorBidi" w:hAnsiTheme="majorBidi" w:cstheme="majorBidi"/>
          <w:color w:val="auto"/>
        </w:rPr>
        <w:t xml:space="preserve">, Rotterdam. </w:t>
      </w:r>
    </w:p>
    <w:p w:rsidR="00087A18" w:rsidRPr="00087A18" w:rsidRDefault="00087A18" w:rsidP="00087A18">
      <w:pPr>
        <w:spacing w:line="360" w:lineRule="auto"/>
        <w:jc w:val="both"/>
        <w:rPr>
          <w:rFonts w:asciiTheme="majorBidi" w:hAnsiTheme="majorBidi" w:cstheme="majorBidi"/>
          <w:sz w:val="24"/>
          <w:szCs w:val="24"/>
        </w:rPr>
      </w:pPr>
      <w:r w:rsidRPr="00087A18">
        <w:rPr>
          <w:rFonts w:asciiTheme="majorBidi" w:hAnsiTheme="majorBidi" w:cstheme="majorBidi"/>
          <w:sz w:val="24"/>
          <w:szCs w:val="24"/>
        </w:rPr>
        <w:t>Wright, J.B., 1970, Controls of mineralization in the Older and Younger tin fields of Nigeria, Econ. Geol. Vol. 65, pp945–95</w:t>
      </w:r>
    </w:p>
    <w:sectPr w:rsidR="00087A18" w:rsidRPr="00087A18" w:rsidSect="00471218">
      <w:pgSz w:w="12240" w:h="15840"/>
      <w:pgMar w:top="630" w:right="1440" w:bottom="72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AD7599"/>
    <w:multiLevelType w:val="hybridMultilevel"/>
    <w:tmpl w:val="A08CA15A"/>
    <w:lvl w:ilvl="0" w:tplc="8640DD4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5F507D5"/>
    <w:multiLevelType w:val="hybridMultilevel"/>
    <w:tmpl w:val="E2081100"/>
    <w:lvl w:ilvl="0" w:tplc="437EC10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4FF0980"/>
    <w:multiLevelType w:val="hybridMultilevel"/>
    <w:tmpl w:val="6F6033F4"/>
    <w:lvl w:ilvl="0" w:tplc="4014947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EC5560B"/>
    <w:multiLevelType w:val="multilevel"/>
    <w:tmpl w:val="4FBC72C4"/>
    <w:lvl w:ilvl="0">
      <w:start w:val="3"/>
      <w:numFmt w:val="decimal"/>
      <w:lvlText w:val="%1"/>
      <w:lvlJc w:val="left"/>
      <w:pPr>
        <w:ind w:left="480" w:hanging="480"/>
      </w:pPr>
      <w:rPr>
        <w:rFonts w:hint="default"/>
        <w:b/>
      </w:rPr>
    </w:lvl>
    <w:lvl w:ilvl="1">
      <w:start w:val="2"/>
      <w:numFmt w:val="decimal"/>
      <w:lvlText w:val="%1.%2"/>
      <w:lvlJc w:val="left"/>
      <w:pPr>
        <w:ind w:left="480" w:hanging="480"/>
      </w:pPr>
      <w:rPr>
        <w:rFonts w:hint="default"/>
        <w:b/>
      </w:rPr>
    </w:lvl>
    <w:lvl w:ilvl="2">
      <w:start w:val="3"/>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4">
    <w:nsid w:val="5E245518"/>
    <w:multiLevelType w:val="hybridMultilevel"/>
    <w:tmpl w:val="A3A09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82521A6"/>
    <w:multiLevelType w:val="multilevel"/>
    <w:tmpl w:val="1DC45520"/>
    <w:lvl w:ilvl="0">
      <w:start w:val="2"/>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6">
    <w:nsid w:val="6FCD5C8C"/>
    <w:multiLevelType w:val="hybridMultilevel"/>
    <w:tmpl w:val="74D0D6AC"/>
    <w:lvl w:ilvl="0" w:tplc="04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00B2C6D"/>
    <w:multiLevelType w:val="hybridMultilevel"/>
    <w:tmpl w:val="3C1ED0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1"/>
  </w:num>
  <w:num w:numId="3">
    <w:abstractNumId w:val="5"/>
  </w:num>
  <w:num w:numId="4">
    <w:abstractNumId w:val="0"/>
  </w:num>
  <w:num w:numId="5">
    <w:abstractNumId w:val="6"/>
  </w:num>
  <w:num w:numId="6">
    <w:abstractNumId w:val="4"/>
  </w:num>
  <w:num w:numId="7">
    <w:abstractNumId w:val="2"/>
  </w:num>
  <w:num w:numId="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20"/>
  <w:characterSpacingControl w:val="doNotCompress"/>
  <w:compat/>
  <w:rsids>
    <w:rsidRoot w:val="00087A18"/>
    <w:rsid w:val="00001D24"/>
    <w:rsid w:val="00087A18"/>
    <w:rsid w:val="000A1619"/>
    <w:rsid w:val="000A34EE"/>
    <w:rsid w:val="000E6765"/>
    <w:rsid w:val="00160031"/>
    <w:rsid w:val="001A16A3"/>
    <w:rsid w:val="002071E3"/>
    <w:rsid w:val="002A768E"/>
    <w:rsid w:val="002D1F4E"/>
    <w:rsid w:val="002E5369"/>
    <w:rsid w:val="00364535"/>
    <w:rsid w:val="00394C03"/>
    <w:rsid w:val="00404B7F"/>
    <w:rsid w:val="00432372"/>
    <w:rsid w:val="00470CFB"/>
    <w:rsid w:val="00471218"/>
    <w:rsid w:val="004868B4"/>
    <w:rsid w:val="00556698"/>
    <w:rsid w:val="005906AB"/>
    <w:rsid w:val="005D059F"/>
    <w:rsid w:val="005F19CC"/>
    <w:rsid w:val="00613CBB"/>
    <w:rsid w:val="00652B14"/>
    <w:rsid w:val="006652EA"/>
    <w:rsid w:val="006E6F59"/>
    <w:rsid w:val="006F61C4"/>
    <w:rsid w:val="00700778"/>
    <w:rsid w:val="007E7864"/>
    <w:rsid w:val="007F06FF"/>
    <w:rsid w:val="00836A5B"/>
    <w:rsid w:val="00855650"/>
    <w:rsid w:val="00866D92"/>
    <w:rsid w:val="008742F8"/>
    <w:rsid w:val="008B5849"/>
    <w:rsid w:val="009B1D39"/>
    <w:rsid w:val="00A415F7"/>
    <w:rsid w:val="00A95213"/>
    <w:rsid w:val="00AD3590"/>
    <w:rsid w:val="00B17E09"/>
    <w:rsid w:val="00B338C2"/>
    <w:rsid w:val="00BA32A9"/>
    <w:rsid w:val="00BB5315"/>
    <w:rsid w:val="00BD01CB"/>
    <w:rsid w:val="00BE6BB5"/>
    <w:rsid w:val="00C02B2A"/>
    <w:rsid w:val="00C818A3"/>
    <w:rsid w:val="00D72092"/>
    <w:rsid w:val="00D80419"/>
    <w:rsid w:val="00DA029C"/>
    <w:rsid w:val="00DF4915"/>
    <w:rsid w:val="00EC041A"/>
    <w:rsid w:val="00ED029A"/>
    <w:rsid w:val="00ED0B31"/>
    <w:rsid w:val="00EE5425"/>
    <w:rsid w:val="00EE7620"/>
    <w:rsid w:val="00F94934"/>
    <w:rsid w:val="00FA55DE"/>
    <w:rsid w:val="00FD198B"/>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415F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087A18"/>
    <w:pPr>
      <w:autoSpaceDE w:val="0"/>
      <w:autoSpaceDN w:val="0"/>
      <w:adjustRightInd w:val="0"/>
      <w:spacing w:after="0" w:line="240" w:lineRule="auto"/>
    </w:pPr>
    <w:rPr>
      <w:rFonts w:ascii="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ED0B3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D0B3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image" Target="media/image24.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10" Type="http://schemas.openxmlformats.org/officeDocument/2006/relationships/image" Target="media/image5.emf"/><Relationship Id="rId19" Type="http://schemas.openxmlformats.org/officeDocument/2006/relationships/image" Target="media/image14.emf"/><Relationship Id="rId31" Type="http://schemas.openxmlformats.org/officeDocument/2006/relationships/image" Target="media/image26.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image" Target="media/image2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67AE82-DB16-4756-9D1A-C7E4EC6AF4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47</Pages>
  <Words>11057</Words>
  <Characters>63027</Characters>
  <Application>Microsoft Office Word</Application>
  <DocSecurity>0</DocSecurity>
  <Lines>525</Lines>
  <Paragraphs>147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73937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 PC</dc:creator>
  <cp:lastModifiedBy>HP PC</cp:lastModifiedBy>
  <cp:revision>12</cp:revision>
  <dcterms:created xsi:type="dcterms:W3CDTF">2025-03-05T21:38:00Z</dcterms:created>
  <dcterms:modified xsi:type="dcterms:W3CDTF">2025-03-07T12:28:00Z</dcterms:modified>
</cp:coreProperties>
</file>