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EE6FAD" w:rsidRPr="00AB0A6B" w:rsidRDefault="00EE6FAD" w:rsidP="00EE6FAD">
      <w:pPr>
        <w:jc w:val="center"/>
        <w:rPr>
          <w:rFonts w:ascii="Times New Roman" w:hAnsi="Times New Roman" w:cs="Times New Roman"/>
          <w:b/>
          <w:sz w:val="28"/>
          <w:szCs w:val="28"/>
        </w:rPr>
      </w:pPr>
      <w:r>
        <w:rPr>
          <w:rFonts w:ascii="Times New Roman" w:hAnsi="Times New Roman" w:cs="Times New Roman"/>
          <w:b/>
          <w:sz w:val="28"/>
          <w:szCs w:val="28"/>
        </w:rPr>
        <w:t>MUHAMMED ADEBOLA PEDRO</w:t>
      </w:r>
    </w:p>
    <w:p w:rsidR="00EE6FAD" w:rsidRPr="00AB0A6B" w:rsidRDefault="00EE6FAD" w:rsidP="00EE6FAD">
      <w:pPr>
        <w:jc w:val="center"/>
        <w:rPr>
          <w:rFonts w:ascii="Times New Roman" w:hAnsi="Times New Roman" w:cs="Times New Roman"/>
          <w:b/>
          <w:sz w:val="28"/>
          <w:szCs w:val="28"/>
        </w:rPr>
      </w:pPr>
      <w:r>
        <w:rPr>
          <w:rFonts w:ascii="Times New Roman" w:hAnsi="Times New Roman" w:cs="Times New Roman"/>
          <w:b/>
          <w:sz w:val="28"/>
          <w:szCs w:val="28"/>
        </w:rPr>
        <w:t>ND/23/COM/P</w:t>
      </w:r>
      <w:r w:rsidRPr="00AB0A6B">
        <w:rPr>
          <w:rFonts w:ascii="Times New Roman" w:hAnsi="Times New Roman" w:cs="Times New Roman"/>
          <w:b/>
          <w:sz w:val="28"/>
          <w:szCs w:val="28"/>
        </w:rPr>
        <w:t>T/</w:t>
      </w:r>
      <w:r>
        <w:rPr>
          <w:rFonts w:ascii="Times New Roman" w:hAnsi="Times New Roman" w:cs="Times New Roman"/>
          <w:b/>
          <w:sz w:val="28"/>
          <w:szCs w:val="28"/>
        </w:rPr>
        <w:t>0251</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bookmarkStart w:id="0" w:name="_GoBack"/>
      <w:bookmarkEnd w:id="0"/>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ThisworkisdedicatedtotheAlmightyGod,fortheirlove,mercies,guidanceandprotection during and evenafterthiswork.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Thisworkisalsodedicatedtomylovelyandcaringparentsandwonderfulbrothersand sistersfortheirlove,support andencouragement.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Iwishtoacknowledgeandthankeveryonewhocontributedonewayortheothertowards the successofmyindustrialtraining.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Myspecialthanksgoestothemanagementofandmysupervisorfortheir numerouscontributionandefforttomakethisresearchasuccess.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Alsomybeloved</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andmycolleaguesforgivingme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Iwanttosayabigthankstomysiblingsandmyfriendsfortheirsupportandlovealso myfriendsfortheir encouragementand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TheStudentIndustrialWorkExperienceScheme(SIWES)RelevancetotheDepartment of Computer Science was researched upon. The instruments usedwas practicalized and this practical were used to answer the research questions. Theresults were collected and analyzed in the chapters that make up this study report andproject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receivepractical work on the job training. The SIWES scheme further exposes students toproper methods of using and handling information technology (IT) equipment anddevelopment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researchmaterials and facilities, if students are provided with thorough and proper supervisionby supervisors, if orientation towards equipment and machinery handling was wellfashioned out, there willnecessarily bean upsurgein performance ratesTherefore,theresearcher recommendsthefollowing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Thatemployersoughttoacceptstudentssupervisorsneedtobeattachedtoindividual’s students. Students should be allowed to express andget themselvesexposedtoinformationtechnology(IT)practicesinordertoacquireadeeperorientationbeforethecommencementoftheprogrammeifadequateperformanceistobe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StudentIndustrialWorkExperienceScheme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Developmentprogramme initiated by the Industrial Training Fund (ITF), in 1973 to bridge the gapbetweentheoryandpracticeamongstudentsofEngineeringandtechnologyinInstitutionsofHigherLearninginNigeria.Itprovidesforon-the-jobpracticalexperience for students as they are exposed towork methods and techniques inhandlingequipmentandmachinerythat maynotbeavailablein theirInstitutions.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adequatepractical skills preparatory for employment in industries by Nigerian graduates oftertiaryinstitutions.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TheSchemeexposesstudentstoindustrybasedskillsnecessaryforasmoothtransition from the classroom to the world of work. It affords students of tertiaryinstitutionstheopportunityofbeingfamiliarizedandexposedtotheneededexperience in handling machinery and equipment which are usually not available intheeducationalinstitutions.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Participationin</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sz w:val="28"/>
          <w:szCs w:val="28"/>
        </w:rPr>
        <w:t>hasbecomeanecessary pre-conditionfortheawardofDiploma and Degree certificates in specific disciplines in most institutions of higherlearninginthecountry,inaccordancewiththeeducation policyofgovernment.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Duration–FourmonthsforthePolytechnics.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AimoftheStudy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SkillsDevelopment in the Nigerian economy. This is to enable Institutions of HigherLearning and other Stakeholders assess the performance of their roles in theScheme.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THEROLEOFTHEINDUSTRIALTRAININGFUND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1971constitution and charged with the responsibility of promoting and encouraging theacquisitionofindustrialskills,withtheviewofgeneratingacollectionofindigenoustrained manpower, sufficient enough to enhance and meet the needs of the economyso as to promote development. Supervision of students, organizing orientationprograms, and disbursing allowances to students are some of the roles played by theindustrialtraining fundin the implementationof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THESCOPEANDIMPORTANCE OFSIWES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monotechnics,polytechnics and universities in Nigeria, resulting in a high population of studentswhich is easily managed because of the public and private industries that partake inthe scheme. SIWES enables students acquire industrial know-how in their field ofstudyparticularlyintechnologicalbasedcourses.Italsoenablesstudentsexperiencetheapplication oftheoreticalknowledgeinsolving reallifeproblems.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THEROLEOFTHESTUDENT ANDTHEINSTITUTION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willachieve maximum benefit from the program. The student is advised to ask questions,be submissive, and adhere to all the rules and regulations ofthe organization whereheisattached.Identificationofplacementopportunities,fundingofSIWESsupervisorsandassessmentofthestudentaresomeoftherolesplayedbytheinstitutionstoensuresmoothrunningofthe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B96F0B" w:rsidP="002F74B3">
      <w:pPr>
        <w:spacing w:after="200" w:line="360" w:lineRule="auto"/>
        <w:jc w:val="both"/>
        <w:rPr>
          <w:rFonts w:ascii="Times New Roman" w:eastAsia="Calibri" w:hAnsi="Times New Roman" w:cs="Times New Roman"/>
          <w:b/>
          <w:sz w:val="26"/>
          <w:szCs w:val="26"/>
        </w:rPr>
      </w:pPr>
      <w:r>
        <w:rPr>
          <w:rFonts w:ascii="Times New Roman" w:eastAsia="Calibri" w:hAnsi="Times New Roman" w:cs="Times New Roman"/>
          <w:b/>
          <w:noProof/>
          <w:sz w:val="26"/>
          <w:szCs w:val="26"/>
        </w:rPr>
        <w:pict>
          <v:group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w:r>
      <w:r w:rsidR="002F74B3"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ACTIVITIESDURING THEPROGRAMS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Facilitate discussions on the practical applications of the software in participants' work 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w:t>
      </w:r>
      <w:r w:rsidRPr="002F74B3">
        <w:rPr>
          <w:rFonts w:ascii="Times New Roman" w:eastAsia="Times New Roman" w:hAnsi="Times New Roman" w:cs="Times New Roman"/>
          <w:color w:val="252525"/>
          <w:sz w:val="30"/>
        </w:rPr>
        <w:lastRenderedPageBreak/>
        <w:t>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Have participants create wireframes and prototypes of website designs using software </w:t>
      </w:r>
      <w:r w:rsidRPr="00F16057">
        <w:rPr>
          <w:rFonts w:ascii="Times New Roman" w:eastAsia="Times New Roman" w:hAnsi="Times New Roman" w:cs="Times New Roman"/>
          <w:sz w:val="28"/>
          <w:szCs w:val="28"/>
        </w:rPr>
        <w:lastRenderedPageBreak/>
        <w:t>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B96F0B" w:rsidRPr="00B96F0B">
        <w:rPr>
          <w:rFonts w:ascii="Times New Roman" w:hAnsi="Times New Roman" w:cs="Times New Roman"/>
          <w:noProof/>
        </w:rPr>
      </w:r>
      <w:r w:rsidR="00B96F0B" w:rsidRPr="00B96F0B">
        <w:rPr>
          <w:rFonts w:ascii="Times New Roman" w:hAnsi="Times New Roman" w:cs="Times New Roman"/>
          <w:noProof/>
        </w:rPr>
        <w:pict>
          <v:group id="Group 8220" o:spid="_x0000_s104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47" style="position:absolute;width:3638;height:6178;visibility:visible" coordsize="363855,6178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adj="0,,0" path="m,435864r90932,l90932,,272923,r,435864l363855,435864,181864,617855,,435864xe" filled="f" strokeweight="1pt">
              <v:stroke miterlimit="83231f" joinstyle="miter"/>
              <v:formulas/>
              <v:path arrowok="t" o:connecttype="segments" textboxrect="0,0,363855,617855"/>
            </v:shape>
            <w10:wrap type="none"/>
            <w10:anchorlock/>
          </v:group>
        </w:pict>
      </w:r>
    </w:p>
    <w:tbl>
      <w:tblPr>
        <w:tblStyle w:val="TableGrid"/>
        <w:tblW w:w="3601" w:type="dxa"/>
        <w:tblInd w:w="2599" w:type="dxa"/>
        <w:tblCellMar>
          <w:top w:w="444" w:type="dxa"/>
          <w:left w:w="115" w:type="dxa"/>
          <w:right w:w="115" w:type="dxa"/>
        </w:tblCellMar>
        <w:tblLook w:val="04A0"/>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B96F0B" w:rsidRPr="00B96F0B">
        <w:rPr>
          <w:rFonts w:ascii="Times New Roman" w:hAnsi="Times New Roman" w:cs="Times New Roman"/>
          <w:noProof/>
        </w:rPr>
      </w:r>
      <w:r w:rsidR="00B96F0B" w:rsidRPr="00B96F0B">
        <w:rPr>
          <w:rFonts w:ascii="Times New Roman" w:hAnsi="Times New Roman" w:cs="Times New Roman"/>
          <w:noProof/>
        </w:rPr>
        <w:pict>
          <v:group id="Group 8221" o:spid="_x0000_s1044"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45" style="position:absolute;width:5651;height:7092;visibility:visible" coordsize="565150,709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adj="0,,0" path="m,426720r141351,l141351,,423926,r,426720l565150,426720,282575,709295,,426720xe" filled="f" strokeweight="1pt">
              <v:stroke miterlimit="83231f" joinstyle="miter"/>
              <v:formulas/>
              <v:path arrowok="t" o:connecttype="segments" textboxrect="0,0,565150,709295"/>
            </v:shape>
            <w10:wrap type="none"/>
            <w10:anchorlock/>
          </v:group>
        </w:pict>
      </w:r>
    </w:p>
    <w:tbl>
      <w:tblPr>
        <w:tblStyle w:val="TableGrid"/>
        <w:tblW w:w="3429" w:type="dxa"/>
        <w:tblInd w:w="2684" w:type="dxa"/>
        <w:tblCellMar>
          <w:top w:w="96" w:type="dxa"/>
          <w:left w:w="115" w:type="dxa"/>
          <w:right w:w="115" w:type="dxa"/>
        </w:tblCellMar>
        <w:tblLook w:val="04A0"/>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B96F0B" w:rsidRPr="00B96F0B">
        <w:rPr>
          <w:rFonts w:ascii="Times New Roman" w:hAnsi="Times New Roman" w:cs="Times New Roman"/>
          <w:noProof/>
        </w:rPr>
      </w:r>
      <w:r w:rsidR="00B96F0B" w:rsidRPr="00B96F0B">
        <w:rPr>
          <w:rFonts w:ascii="Times New Roman" w:hAnsi="Times New Roman" w:cs="Times New Roman"/>
          <w:noProof/>
        </w:rPr>
        <w:pict>
          <v:group id="Group 8222" o:spid="_x0000_s1042"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43" style="position:absolute;width:4927;height:7575;visibility:visible" coordsize="492760,757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adj="0,,0" path="m,511175r123190,l123190,,369570,r,511175l492760,511175,246380,757555,,511175xe" filled="f" strokeweight="1pt">
              <v:stroke miterlimit="83231f" joinstyle="miter"/>
              <v:formulas/>
              <v:path arrowok="t" o:connecttype="segments" textboxrect="0,0,492760,757555"/>
            </v:shape>
            <w10:wrap type="none"/>
            <w10:anchorlock/>
          </v:group>
        </w:pict>
      </w:r>
    </w:p>
    <w:tbl>
      <w:tblPr>
        <w:tblStyle w:val="TableGrid"/>
        <w:tblW w:w="3581" w:type="dxa"/>
        <w:tblInd w:w="2675" w:type="dxa"/>
        <w:tblCellMar>
          <w:top w:w="324" w:type="dxa"/>
          <w:left w:w="115" w:type="dxa"/>
          <w:right w:w="115" w:type="dxa"/>
        </w:tblCellMar>
        <w:tblLook w:val="04A0"/>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Organized project files into folders for efficient project management.</w:t>
      </w:r>
    </w:p>
    <w:p w:rsidR="00F16057" w:rsidRPr="00F16057" w:rsidRDefault="00F16057" w:rsidP="00F16057">
      <w:pPr>
        <w:spacing w:after="4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2. </w:t>
      </w:r>
      <w:r w:rsidRPr="00F16057">
        <w:t>Website Design and Development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Implemented responsive designs using media queries.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p>
    <w:p w:rsidR="00F16057" w:rsidRPr="00F16057" w:rsidRDefault="00F16057" w:rsidP="00F16057">
      <w:pPr>
        <w:spacing w:after="4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3. </w:t>
      </w:r>
      <w:r w:rsidRPr="00F16057">
        <w:t>Using VS Code Features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npm install and git commit.Debugging: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0275" cy="5314950"/>
                    </a:xfrm>
                    <a:prstGeom prst="rect">
                      <a:avLst/>
                    </a:prstGeom>
                    <a:noFill/>
                    <a:ln>
                      <a:noFill/>
                    </a:ln>
                  </pic:spPr>
                </pic:pic>
              </a:graphicData>
            </a:graphic>
          </wp:inline>
        </w:drawing>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&lt;!DOCTYPE html&gt;: Declares the document type as HTML5.</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&lt;html&gt;: Root element of an HTML page.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&lt;head&gt;: Contains meta-information about the page, like the title.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&lt;title&gt;: Sets the title of the page, displayed in the browser's tab.</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&lt;link&gt;: Links an external stylesheet (style.css) to the HTML document.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&lt;body&gt;: Contains the visible content of the page.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&lt;h1&gt;: Defines a heading level 1.</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&lt;p&gt;: Defines a paragraph.</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  h1 { ... }: Styles the &lt;h1&gt; element.</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   font-size: 36px;: Sets the font size to 36 pixels.    text-align: center;: Aligns the text to the center.  p { ... }: Styles the &lt;p&gt; element.    color: red;: Sets the text color to red.    font-size: 18px;: Sets the font size to 18 pixels.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p>
    <w:p w:rsidR="00F16057" w:rsidRPr="00F16057" w:rsidRDefault="00F16057" w:rsidP="00F16057">
      <w:pPr>
        <w:spacing w:after="2"/>
        <w:ind w:left="5"/>
        <w:jc w:val="both"/>
        <w:rPr>
          <w:rFonts w:ascii="Times New Roman" w:hAnsi="Times New Roman" w:cs="Times New Roman"/>
          <w:sz w:val="28"/>
          <w:szCs w:val="28"/>
        </w:rPr>
      </w:pPr>
    </w:p>
    <w:p w:rsidR="00F16057" w:rsidRPr="00F16057" w:rsidRDefault="00F16057" w:rsidP="00F16057">
      <w:pPr>
        <w:spacing w:after="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4. </w:t>
      </w:r>
      <w:r w:rsidRPr="00F16057">
        <w:t>Version Control</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Code.Pushed changes to GitHub for collaborative projects.</w:t>
      </w:r>
    </w:p>
    <w:p w:rsidR="00F16057" w:rsidRPr="00F16057" w:rsidRDefault="00F16057" w:rsidP="00F16057">
      <w:pPr>
        <w:pStyle w:val="Heading3"/>
        <w:jc w:val="both"/>
      </w:pPr>
      <w:r w:rsidRPr="00F16057">
        <w:rPr>
          <w:b w:val="0"/>
        </w:rPr>
        <w:t xml:space="preserve">5. </w:t>
      </w:r>
      <w:r w:rsidRPr="00F16057">
        <w:t>Testing and Deployment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CHALLENGESOFICTFORSIWES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ofnew tools for information exchange. When they note that the library profession inIndia, like their colleagues everywhere, particularly those serving high-techinstitutions, are already subject to challenges resulting from ICT. They assert that thenew technology may call for organizational change in the traditional library and thatlibrarians may function more like consulting information engineers than as thetraditional,passivecustodians ofinformation and dispersersofdocuments.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Thisposesachallengetoeducators,practitioners,andstudents,asdiscussedbelow: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theconversion of print and other formats to digital form, as an enhanced storage andpreservation technique. Digital libraries are one result of these new informationacquisition and distribution techniques all information resources are available incomputer processable form and the functions of acquisition, storage, preservation,retrieval,access,anddisplayarecarriedout throughtheuseofdigitaltechnology.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digitalcontent. It requires new management skills and other roles such as content creators,web pageplannersand designers,and Internetnavigators.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Newcareerspecializations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digital environment facilitated by ICT created new platforms for professionalactivities, where librarians can be more proactive than in the analog era. Librariansoperating in this information environment may be called Internet librarians, digitallibrarians, “cybrarians,” or “webarians,” all coined from ICT jargon. These </w:t>
      </w:r>
      <w:r w:rsidRPr="00F16057">
        <w:rPr>
          <w:rFonts w:ascii="Times New Roman" w:eastAsia="Times New Roman" w:hAnsi="Times New Roman" w:cs="Times New Roman"/>
          <w:sz w:val="28"/>
          <w:szCs w:val="28"/>
        </w:rPr>
        <w:lastRenderedPageBreak/>
        <w:t>changesarepositioninglibrariansforthe global informationarena.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WorkExperienceScheme)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thefield of Website Design, Microsoft Office, Graphics Design and technical skills such as networking and managerialskills, and have had the opportunity to experience the application of theoreticalknowledgeacquired intheclassroomtosolverealproblems.Thus,SIWEShas beena success, because I have gained knowledge that ordinarily would not be obtained inthelecture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Iwould like to recommend the following changes: The duration of SIWES should beextended so as to enable students be more experienced. The ITF should makemonthly allowance available for students, so as to put an end to financial difficultiesthatmayariseasaresultoftransportproblems.TheInstitutionsand ITFshouldhelpstudentstogetaplaceofattachmentsothattheprogrammaycommenceasplanned.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Thefollowingrecommendationswerebasedonthefindingsofthestudyand asasolution totheidentifiedproblems.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xml:space="preserve">: Thevarious bodies involved in the management of the SIWES exercise i.e. Industrial Training Fund (ITF), NUC, NBTE and NCCE should cometogether and fashion out a modality that will ensure smooth operation of the SIWESexercise. Efforts should be </w:t>
      </w:r>
      <w:r w:rsidRPr="00F16057">
        <w:rPr>
          <w:rFonts w:ascii="Times New Roman" w:eastAsia="Times New Roman" w:hAnsi="Times New Roman" w:cs="Times New Roman"/>
          <w:sz w:val="28"/>
          <w:szCs w:val="28"/>
        </w:rPr>
        <w:lastRenderedPageBreak/>
        <w:t>made to ensure that students attached to the organizationare properly supervised to ensure that what they are doing is in line with theobjectives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shouldliaisewiththevariousindustriesahead oftimeso asto minimizeorreducetothe barestminimumthehighlevelofrefusaltoacceptstudentsfortheirindustrialtrainingparticipation.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bythe student during the industrial training period and the IT letters should be issued tothe students at the end of the first semester exam as against the end of secondsemester examination as this will afford the students enough time to search for placethat arerelevantto their fieldofstudy.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toemploy experts in the areas of career development to manage the student's industrialplacement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056" w:rsidRDefault="00327056">
      <w:pPr>
        <w:spacing w:after="0" w:line="240" w:lineRule="auto"/>
      </w:pPr>
      <w:r>
        <w:separator/>
      </w:r>
    </w:p>
  </w:endnote>
  <w:endnote w:type="continuationSeparator" w:id="1">
    <w:p w:rsidR="00327056" w:rsidRDefault="00327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44673"/>
      <w:docPartObj>
        <w:docPartGallery w:val="Page Numbers (Bottom of Page)"/>
        <w:docPartUnique/>
      </w:docPartObj>
    </w:sdtPr>
    <w:sdtEndPr>
      <w:rPr>
        <w:noProof/>
      </w:rPr>
    </w:sdtEndPr>
    <w:sdtContent>
      <w:p w:rsidR="00F16057" w:rsidRDefault="00B96F0B">
        <w:pPr>
          <w:pStyle w:val="Footer"/>
          <w:jc w:val="center"/>
        </w:pPr>
        <w:r>
          <w:fldChar w:fldCharType="begin"/>
        </w:r>
        <w:r w:rsidR="00F16057">
          <w:instrText xml:space="preserve"> PAGE   \* MERGEFORMAT </w:instrText>
        </w:r>
        <w:r>
          <w:fldChar w:fldCharType="separate"/>
        </w:r>
        <w:r w:rsidR="005F633A">
          <w:rPr>
            <w:noProof/>
          </w:rPr>
          <w:t>1</w:t>
        </w:r>
        <w:r>
          <w:rPr>
            <w:noProof/>
          </w:rPr>
          <w:fldChar w:fldCharType="end"/>
        </w:r>
      </w:p>
    </w:sdtContent>
  </w:sdt>
  <w:p w:rsidR="00890402" w:rsidRDefault="00327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056" w:rsidRDefault="00327056">
      <w:pPr>
        <w:spacing w:after="0" w:line="240" w:lineRule="auto"/>
      </w:pPr>
      <w:r>
        <w:separator/>
      </w:r>
    </w:p>
  </w:footnote>
  <w:footnote w:type="continuationSeparator" w:id="1">
    <w:p w:rsidR="00327056" w:rsidRDefault="003270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8E6A28">
    <w:pPr>
      <w:pStyle w:val="Header"/>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393" w:rsidRDefault="00833E7B">
    <w:pPr>
      <w:pStyle w:val="Header"/>
    </w:pPr>
    <w:r>
      <w:ptab w:relativeTo="margin" w:alignment="center" w:leader="none"/>
    </w:r>
    <w:r>
      <w:ptab w:relativeTo="margin" w:alignment="right" w:leader="none"/>
    </w:r>
    <w:r w:rsidR="00EE6FAD">
      <w:t>ND/23/COM/PT/0251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B96F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A519F"/>
    <w:rsid w:val="000144E1"/>
    <w:rsid w:val="000A3931"/>
    <w:rsid w:val="001562E3"/>
    <w:rsid w:val="001A519F"/>
    <w:rsid w:val="001B2CC8"/>
    <w:rsid w:val="00265650"/>
    <w:rsid w:val="002C4D2E"/>
    <w:rsid w:val="002F74B3"/>
    <w:rsid w:val="00327056"/>
    <w:rsid w:val="00520AE8"/>
    <w:rsid w:val="005476FE"/>
    <w:rsid w:val="005B07D6"/>
    <w:rsid w:val="005F633A"/>
    <w:rsid w:val="007C1282"/>
    <w:rsid w:val="007E5C32"/>
    <w:rsid w:val="00801907"/>
    <w:rsid w:val="00833E7B"/>
    <w:rsid w:val="008E6A28"/>
    <w:rsid w:val="00912799"/>
    <w:rsid w:val="009C74F6"/>
    <w:rsid w:val="00A235CF"/>
    <w:rsid w:val="00B47F96"/>
    <w:rsid w:val="00B96F0B"/>
    <w:rsid w:val="00BA5393"/>
    <w:rsid w:val="00BC257A"/>
    <w:rsid w:val="00E37874"/>
    <w:rsid w:val="00EE6FAD"/>
    <w:rsid w:val="00F16057"/>
    <w:rsid w:val="00F8343C"/>
    <w:rsid w:val="00F87558"/>
    <w:rsid w:val="00FB15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7"/>
        <o:r id="V:Rule2" type="connector" idref="#AutoShape 8"/>
        <o:r id="V:Rule3" type="connector" idref="#AutoShape 9"/>
        <o:r id="V:Rule4" type="connector" idref="#AutoShape 10"/>
        <o:r id="V:Rule5" type="connector" idref="#AutoShape 11"/>
        <o:r id="V:Rule6" type="connector" idref="#AutoShape 13"/>
        <o:r id="V:Rule7" type="connector" idref="#AutoShape 15"/>
        <o:r id="V:Rule8" type="connector" idref="#AutoShape 16"/>
        <o:r id="V:Rule9"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0B"/>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3756</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2024-12-26T17:25:00Z</cp:lastPrinted>
  <dcterms:created xsi:type="dcterms:W3CDTF">2025-03-09T15:17:00Z</dcterms:created>
  <dcterms:modified xsi:type="dcterms:W3CDTF">2025-03-09T15:17:00Z</dcterms:modified>
</cp:coreProperties>
</file>