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0465C4" w:rsidP="003223E8">
      <w:pPr>
        <w:spacing w:line="240" w:lineRule="auto"/>
        <w:jc w:val="center"/>
        <w:rPr>
          <w:rFonts w:ascii="Times New Roman" w:hAnsi="Times New Roman"/>
          <w:b/>
          <w:i/>
          <w:sz w:val="28"/>
          <w:szCs w:val="36"/>
        </w:rPr>
      </w:pPr>
      <w:r>
        <w:rPr>
          <w:rFonts w:ascii="Times New Roman" w:hAnsi="Times New Roman"/>
          <w:b/>
          <w:i/>
          <w:sz w:val="28"/>
          <w:szCs w:val="36"/>
        </w:rPr>
        <w:t>NATIONAL BUREAU OF STATISTICS</w:t>
      </w:r>
      <w:r w:rsidR="0072592C">
        <w:rPr>
          <w:rFonts w:ascii="Times New Roman" w:hAnsi="Times New Roman"/>
          <w:b/>
          <w:i/>
          <w:sz w:val="28"/>
          <w:szCs w:val="36"/>
        </w:rPr>
        <w:t xml:space="preserve"> ILORIN</w:t>
      </w:r>
      <w:r>
        <w:rPr>
          <w:rFonts w:ascii="Times New Roman" w:hAnsi="Times New Roman"/>
          <w:b/>
          <w:i/>
          <w:sz w:val="28"/>
          <w:szCs w:val="36"/>
        </w:rPr>
        <w:t xml:space="preserve">, </w:t>
      </w:r>
      <w:r w:rsidR="0072592C" w:rsidRPr="0072592C">
        <w:rPr>
          <w:rFonts w:ascii="Times New Roman" w:hAnsi="Times New Roman"/>
          <w:b/>
          <w:i/>
          <w:sz w:val="28"/>
          <w:szCs w:val="28"/>
        </w:rPr>
        <w:t>4</w:t>
      </w:r>
      <w:r w:rsidR="0072592C" w:rsidRPr="0072592C">
        <w:rPr>
          <w:rFonts w:ascii="Times New Roman" w:hAnsi="Times New Roman"/>
          <w:b/>
          <w:i/>
          <w:sz w:val="28"/>
          <w:szCs w:val="28"/>
          <w:vertAlign w:val="superscript"/>
        </w:rPr>
        <w:t>TH</w:t>
      </w:r>
      <w:r w:rsidR="0072592C" w:rsidRPr="0072592C">
        <w:rPr>
          <w:rFonts w:ascii="Times New Roman" w:hAnsi="Times New Roman"/>
          <w:b/>
          <w:i/>
          <w:sz w:val="28"/>
          <w:szCs w:val="28"/>
        </w:rPr>
        <w:t xml:space="preserve"> FLOOR, FEDERAL GOVERNMENT SECRETARIAT COMPLEX, P.M.B 1414 FATE ROAD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412488" w:rsidP="003223E8">
      <w:pPr>
        <w:spacing w:line="240" w:lineRule="auto"/>
        <w:jc w:val="center"/>
        <w:rPr>
          <w:rFonts w:ascii="Times New Roman" w:hAnsi="Times New Roman"/>
          <w:b/>
          <w:sz w:val="32"/>
          <w:szCs w:val="40"/>
        </w:rPr>
      </w:pPr>
      <w:r>
        <w:rPr>
          <w:rFonts w:ascii="Times New Roman" w:hAnsi="Times New Roman"/>
          <w:b/>
          <w:sz w:val="32"/>
          <w:szCs w:val="40"/>
        </w:rPr>
        <w:t>JIMOH IQMAT OYINDAMOLA</w:t>
      </w:r>
      <w:bookmarkStart w:id="0" w:name="_GoBack"/>
      <w:bookmarkEnd w:id="0"/>
    </w:p>
    <w:p w:rsidR="003223E8" w:rsidRPr="00D11D5B" w:rsidRDefault="00412488" w:rsidP="003223E8">
      <w:pPr>
        <w:spacing w:line="240" w:lineRule="auto"/>
        <w:jc w:val="center"/>
        <w:rPr>
          <w:rFonts w:ascii="Times New Roman" w:hAnsi="Times New Roman"/>
          <w:b/>
          <w:sz w:val="32"/>
          <w:szCs w:val="40"/>
        </w:rPr>
      </w:pPr>
      <w:r>
        <w:rPr>
          <w:rFonts w:ascii="Times New Roman" w:hAnsi="Times New Roman"/>
          <w:b/>
          <w:sz w:val="32"/>
          <w:szCs w:val="40"/>
        </w:rPr>
        <w:t>ND/23/STA/FT/0016</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C01E92" w:rsidRPr="00C01E92" w:rsidRDefault="00C01E92" w:rsidP="003223E8">
      <w:pPr>
        <w:spacing w:line="240" w:lineRule="auto"/>
        <w:rPr>
          <w:rFonts w:ascii="Times New Roman" w:hAnsi="Times New Roman"/>
          <w:b/>
          <w:sz w:val="32"/>
          <w:szCs w:val="32"/>
        </w:rPr>
      </w:pPr>
      <w:r>
        <w:rPr>
          <w:rFonts w:ascii="Times New Roman" w:hAnsi="Times New Roman"/>
          <w:sz w:val="32"/>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Pr="00C01E92">
        <w:rPr>
          <w:rFonts w:ascii="Times New Roman" w:hAnsi="Times New Roman"/>
          <w:b/>
          <w:sz w:val="24"/>
          <w:szCs w:val="32"/>
        </w:rPr>
        <w:tab/>
      </w:r>
      <w:r w:rsidR="00DF32DD">
        <w:rPr>
          <w:rFonts w:ascii="Times New Roman" w:hAnsi="Times New Roman"/>
          <w:b/>
          <w:sz w:val="24"/>
          <w:szCs w:val="32"/>
        </w:rPr>
        <w:t>AUGUST -</w:t>
      </w:r>
      <w:r w:rsidRPr="00C01E92">
        <w:rPr>
          <w:rFonts w:ascii="Times New Roman" w:hAnsi="Times New Roman"/>
          <w:b/>
          <w:sz w:val="24"/>
          <w:szCs w:val="32"/>
        </w:rPr>
        <w:t xml:space="preserve">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C575B7">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035332" w:rsidRPr="004F0A3D" w:rsidRDefault="00C575B7" w:rsidP="003223E8">
      <w:pPr>
        <w:rPr>
          <w:rFonts w:ascii="Times New Roman" w:hAnsi="Times New Roman"/>
          <w:sz w:val="28"/>
          <w:szCs w:val="24"/>
        </w:rPr>
      </w:pPr>
      <w:r>
        <w:rPr>
          <w:rFonts w:ascii="Times New Roman" w:hAnsi="Times New Roman"/>
          <w:sz w:val="28"/>
          <w:szCs w:val="24"/>
        </w:rPr>
        <w:t>Organization structure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C575B7">
        <w:rPr>
          <w:rFonts w:ascii="Times New Roman" w:hAnsi="Times New Roman"/>
          <w:sz w:val="28"/>
          <w:szCs w:val="24"/>
        </w:rPr>
        <w:t xml:space="preserve">nts and their function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r>
      <w:r w:rsidR="001D2940">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 xml:space="preserve">Prior to the establishment of the schemes, there was a concern among our institution of higher learning lacked practical background studies preparation for employment in the industries. </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program was established with various coordinating agencies respect to each tertiary institution in the country. These agencies are:</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NBTE (National Broad for Technical Education)</w:t>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 xml:space="preserve">NUC (National University Commission) for University </w:t>
      </w:r>
      <w:r w:rsidRPr="009825C8">
        <w:rPr>
          <w:rFonts w:ascii="Times New Roman" w:hAnsi="Times New Roman"/>
          <w:sz w:val="24"/>
          <w:szCs w:val="28"/>
        </w:rPr>
        <w:tab/>
      </w:r>
    </w:p>
    <w:p w:rsidR="00991999" w:rsidRPr="009825C8" w:rsidRDefault="00991999" w:rsidP="00991999">
      <w:pPr>
        <w:pStyle w:val="ListParagraph"/>
        <w:numPr>
          <w:ilvl w:val="0"/>
          <w:numId w:val="1"/>
        </w:numPr>
        <w:spacing w:line="360" w:lineRule="auto"/>
        <w:jc w:val="both"/>
        <w:rPr>
          <w:rFonts w:ascii="Times New Roman" w:hAnsi="Times New Roman"/>
          <w:sz w:val="24"/>
          <w:szCs w:val="28"/>
        </w:rPr>
      </w:pPr>
      <w:r w:rsidRPr="009825C8">
        <w:rPr>
          <w:rFonts w:ascii="Times New Roman" w:hAnsi="Times New Roman"/>
          <w:sz w:val="24"/>
          <w:szCs w:val="28"/>
        </w:rPr>
        <w:t>NCCE (National Commission of College of Education) for colleges of education.</w:t>
      </w: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Student industrial work experience which is a program established by I.T.F (Industrial Training Fund) in 1976 to bridge  the gap between theory and practical aspect of learning in a tertiary institutions in Nigeria.</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SIWES was established in Nigeria to help student develop on their practical aspect of learning expose them to various techniques in the industry and also help them to know the ways of handling equipment and machineries.</w:t>
      </w: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D31CDB" w:rsidRDefault="00D31CDB" w:rsidP="00991999">
      <w:pPr>
        <w:spacing w:line="360" w:lineRule="auto"/>
        <w:jc w:val="both"/>
        <w:rPr>
          <w:rFonts w:ascii="Times New Roman" w:hAnsi="Times New Roman"/>
          <w:b/>
          <w:sz w:val="28"/>
          <w:szCs w:val="28"/>
        </w:rPr>
      </w:pP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25C8" w:rsidRDefault="00991999" w:rsidP="00991999">
      <w:pPr>
        <w:spacing w:line="360" w:lineRule="auto"/>
        <w:jc w:val="both"/>
        <w:rPr>
          <w:rFonts w:ascii="Times New Roman" w:hAnsi="Times New Roman"/>
          <w:sz w:val="24"/>
          <w:szCs w:val="28"/>
        </w:rPr>
      </w:pPr>
      <w:r w:rsidRPr="009825C8">
        <w:rPr>
          <w:rFonts w:ascii="Times New Roman" w:hAnsi="Times New Roman"/>
          <w:sz w:val="24"/>
          <w:szCs w:val="28"/>
        </w:rPr>
        <w:t>The aim and objectives of SIWES are as follows;</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an avenue for students in institution of higher learning to acquire industrial skills and experience in their approved courses of study.</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 xml:space="preserve">Prepare students for the industrial work situation which they are likely to meet after graduation. </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institution.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Provide students which they are likely to meet after graduation.</w:t>
      </w:r>
    </w:p>
    <w:p w:rsidR="00991999" w:rsidRPr="009825C8" w:rsidRDefault="00991999" w:rsidP="00991999">
      <w:pPr>
        <w:pStyle w:val="ListParagraph"/>
        <w:numPr>
          <w:ilvl w:val="0"/>
          <w:numId w:val="2"/>
        </w:numPr>
        <w:spacing w:line="360" w:lineRule="auto"/>
        <w:jc w:val="both"/>
        <w:rPr>
          <w:rFonts w:ascii="Times New Roman" w:hAnsi="Times New Roman"/>
          <w:sz w:val="24"/>
          <w:szCs w:val="28"/>
        </w:rPr>
      </w:pPr>
      <w:r w:rsidRPr="009825C8">
        <w:rPr>
          <w:rFonts w:ascii="Times New Roman" w:hAnsi="Times New Roman"/>
          <w:sz w:val="24"/>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414D97"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72592C" w:rsidRDefault="0072592C" w:rsidP="00500887">
      <w:pPr>
        <w:pStyle w:val="NormalWeb"/>
        <w:spacing w:before="0" w:beforeAutospacing="0" w:after="240" w:afterAutospacing="0" w:line="360" w:lineRule="auto"/>
        <w:jc w:val="both"/>
        <w:rPr>
          <w:szCs w:val="28"/>
        </w:rPr>
      </w:pPr>
      <w:r>
        <w:rPr>
          <w:szCs w:val="28"/>
        </w:rPr>
        <w:t>The name of the establishment of attachment is National Bureau of Statistics (NBS), Ilorin. It is located at 4</w:t>
      </w:r>
      <w:r w:rsidRPr="0072592C">
        <w:rPr>
          <w:szCs w:val="28"/>
          <w:vertAlign w:val="superscript"/>
        </w:rPr>
        <w:t>th</w:t>
      </w:r>
      <w:r>
        <w:rPr>
          <w:szCs w:val="28"/>
        </w:rPr>
        <w:t xml:space="preserve"> floor, Federal Government Secretariat Complex, P.M.B 1414 Fate road Ilorin, </w:t>
      </w:r>
      <w:proofErr w:type="spellStart"/>
      <w:r>
        <w:rPr>
          <w:szCs w:val="28"/>
        </w:rPr>
        <w:t>Kwara</w:t>
      </w:r>
      <w:proofErr w:type="spellEnd"/>
      <w:r>
        <w:rPr>
          <w:szCs w:val="28"/>
        </w:rPr>
        <w:t xml:space="preserve"> state.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w:t>
      </w:r>
      <w:r w:rsidRPr="009825C8">
        <w:rPr>
          <w:rStyle w:val="Strong"/>
          <w:szCs w:val="28"/>
        </w:rPr>
        <w:t>National Bureau of Statistics (NBS)</w:t>
      </w:r>
      <w:r w:rsidRPr="009825C8">
        <w:rPr>
          <w:szCs w:val="28"/>
        </w:rPr>
        <w:t xml:space="preserve"> is Nigeria’s primary agency responsible for collecting, analyzing, and disseminating statistical data for national development. It provides essential data on demographics, economics, governance, and social indicators used by policymakers, researchers, and international organizations.</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The history of the NBS can be traced back to the </w:t>
      </w:r>
      <w:r w:rsidRPr="009825C8">
        <w:rPr>
          <w:rStyle w:val="Strong"/>
          <w:szCs w:val="28"/>
        </w:rPr>
        <w:t>Federal Office of Statistics (FOS)</w:t>
      </w:r>
      <w:r w:rsidRPr="009825C8">
        <w:rPr>
          <w:szCs w:val="28"/>
        </w:rPr>
        <w:t xml:space="preserve">, which was established in </w:t>
      </w:r>
      <w:r w:rsidRPr="009825C8">
        <w:rPr>
          <w:rStyle w:val="Strong"/>
          <w:szCs w:val="28"/>
        </w:rPr>
        <w:t>1947</w:t>
      </w:r>
      <w:r w:rsidRPr="009825C8">
        <w:rPr>
          <w:szCs w:val="28"/>
        </w:rPr>
        <w:t xml:space="preserve"> during British colonial rule. The FOS was created to handle data collection for the government and served as Nigeria’s official statistical agency.</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 xml:space="preserve">In </w:t>
      </w:r>
      <w:r w:rsidRPr="009825C8">
        <w:rPr>
          <w:rStyle w:val="Strong"/>
          <w:szCs w:val="28"/>
        </w:rPr>
        <w:t>2007</w:t>
      </w:r>
      <w:r w:rsidRPr="009825C8">
        <w:rPr>
          <w:szCs w:val="28"/>
        </w:rPr>
        <w:t xml:space="preserve">, the FOS was merged with the </w:t>
      </w:r>
      <w:r w:rsidRPr="009825C8">
        <w:rPr>
          <w:rStyle w:val="Strong"/>
          <w:szCs w:val="28"/>
        </w:rPr>
        <w:t>National Data Bank (NDB)</w:t>
      </w:r>
      <w:r w:rsidRPr="009825C8">
        <w:rPr>
          <w:szCs w:val="28"/>
        </w:rPr>
        <w:t xml:space="preserve"> to form the </w:t>
      </w:r>
      <w:r w:rsidRPr="009825C8">
        <w:rPr>
          <w:rStyle w:val="Strong"/>
          <w:szCs w:val="28"/>
        </w:rPr>
        <w:t>National Bureau of Statistics (NBS)</w:t>
      </w:r>
      <w:r w:rsidRPr="009825C8">
        <w:rPr>
          <w:szCs w:val="28"/>
        </w:rPr>
        <w:t xml:space="preserve"> under the </w:t>
      </w:r>
      <w:r w:rsidRPr="009825C8">
        <w:rPr>
          <w:rStyle w:val="Strong"/>
          <w:szCs w:val="28"/>
        </w:rPr>
        <w:t>Statistics Act of 2007</w:t>
      </w:r>
      <w:r w:rsidRPr="009825C8">
        <w:rPr>
          <w:szCs w:val="28"/>
        </w:rPr>
        <w:t xml:space="preserve">. This merger aimed to modernize Nigeria’s statistical system, ensuring more comprehensive and reliable data management. And their </w:t>
      </w:r>
      <w:r w:rsidRPr="009825C8">
        <w:rPr>
          <w:rStyle w:val="Strong"/>
          <w:b w:val="0"/>
          <w:bCs w:val="0"/>
          <w:szCs w:val="28"/>
        </w:rPr>
        <w:t>functions and responsibilities;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lastRenderedPageBreak/>
        <w:t xml:space="preserve">Collecting and publishing </w:t>
      </w:r>
      <w:r w:rsidRPr="009825C8">
        <w:rPr>
          <w:rStyle w:val="Strong"/>
          <w:rFonts w:ascii="Times New Roman" w:hAnsi="Times New Roman"/>
          <w:sz w:val="24"/>
          <w:szCs w:val="28"/>
        </w:rPr>
        <w:t>national statistics</w:t>
      </w:r>
      <w:r w:rsidRPr="009825C8">
        <w:rPr>
          <w:rFonts w:ascii="Times New Roman" w:hAnsi="Times New Roman"/>
          <w:sz w:val="24"/>
          <w:szCs w:val="28"/>
        </w:rPr>
        <w:t xml:space="preserve"> on population, economy, agriculture, industry, trade, and other key sectors.</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Conducting </w:t>
      </w:r>
      <w:r w:rsidRPr="009825C8">
        <w:rPr>
          <w:rStyle w:val="Strong"/>
          <w:rFonts w:ascii="Times New Roman" w:hAnsi="Times New Roman"/>
          <w:sz w:val="24"/>
          <w:szCs w:val="28"/>
        </w:rPr>
        <w:t>surveys and censuses</w:t>
      </w:r>
      <w:r w:rsidRPr="009825C8">
        <w:rPr>
          <w:rFonts w:ascii="Times New Roman" w:hAnsi="Times New Roman"/>
          <w:sz w:val="24"/>
          <w:szCs w:val="28"/>
        </w:rPr>
        <w:t xml:space="preserve">, such as the </w:t>
      </w:r>
      <w:r w:rsidRPr="009825C8">
        <w:rPr>
          <w:rStyle w:val="Strong"/>
          <w:rFonts w:ascii="Times New Roman" w:hAnsi="Times New Roman"/>
          <w:sz w:val="24"/>
          <w:szCs w:val="28"/>
        </w:rPr>
        <w:t>National Population Census</w:t>
      </w:r>
      <w:r w:rsidRPr="009825C8">
        <w:rPr>
          <w:rFonts w:ascii="Times New Roman" w:hAnsi="Times New Roman"/>
          <w:sz w:val="24"/>
          <w:szCs w:val="28"/>
        </w:rPr>
        <w:t xml:space="preserve"> and </w:t>
      </w:r>
      <w:r w:rsidRPr="009825C8">
        <w:rPr>
          <w:rStyle w:val="Strong"/>
          <w:rFonts w:ascii="Times New Roman" w:hAnsi="Times New Roman"/>
          <w:sz w:val="24"/>
          <w:szCs w:val="28"/>
        </w:rPr>
        <w:t>Household Surveys</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Providing statistical data for </w:t>
      </w:r>
      <w:r w:rsidRPr="009825C8">
        <w:rPr>
          <w:rStyle w:val="Strong"/>
          <w:rFonts w:ascii="Times New Roman" w:hAnsi="Times New Roman"/>
          <w:sz w:val="24"/>
          <w:szCs w:val="28"/>
        </w:rPr>
        <w:t>government planning, policymaking, and international reporting</w:t>
      </w:r>
      <w:r w:rsidRPr="009825C8">
        <w:rPr>
          <w:rFonts w:ascii="Times New Roman" w:hAnsi="Times New Roman"/>
          <w:sz w:val="24"/>
          <w:szCs w:val="28"/>
        </w:rPr>
        <w:t>.</w:t>
      </w:r>
    </w:p>
    <w:p w:rsidR="00B468F8" w:rsidRPr="009825C8" w:rsidRDefault="00B468F8" w:rsidP="00500887">
      <w:pPr>
        <w:numPr>
          <w:ilvl w:val="0"/>
          <w:numId w:val="14"/>
        </w:numPr>
        <w:spacing w:after="240" w:line="360" w:lineRule="auto"/>
        <w:jc w:val="both"/>
        <w:rPr>
          <w:rFonts w:ascii="Times New Roman" w:hAnsi="Times New Roman"/>
          <w:sz w:val="24"/>
          <w:szCs w:val="28"/>
        </w:rPr>
      </w:pPr>
      <w:r w:rsidRPr="009825C8">
        <w:rPr>
          <w:rFonts w:ascii="Times New Roman" w:hAnsi="Times New Roman"/>
          <w:sz w:val="24"/>
          <w:szCs w:val="28"/>
        </w:rPr>
        <w:t xml:space="preserve">Collaborating with local and international organizations, including the </w:t>
      </w:r>
      <w:r w:rsidRPr="009825C8">
        <w:rPr>
          <w:rStyle w:val="Strong"/>
          <w:rFonts w:ascii="Times New Roman" w:hAnsi="Times New Roman"/>
          <w:sz w:val="24"/>
          <w:szCs w:val="28"/>
        </w:rPr>
        <w:t>United Nations, World Bank, and IMF</w:t>
      </w:r>
      <w:r w:rsidRPr="009825C8">
        <w:rPr>
          <w:rFonts w:ascii="Times New Roman" w:hAnsi="Times New Roman"/>
          <w:sz w:val="24"/>
          <w:szCs w:val="28"/>
        </w:rPr>
        <w:t>.</w:t>
      </w:r>
    </w:p>
    <w:p w:rsidR="00B468F8" w:rsidRPr="009825C8" w:rsidRDefault="00B468F8" w:rsidP="00500887">
      <w:pPr>
        <w:pStyle w:val="Heading4"/>
        <w:spacing w:before="0" w:after="240" w:line="360" w:lineRule="auto"/>
        <w:jc w:val="both"/>
        <w:rPr>
          <w:rFonts w:ascii="Times New Roman" w:hAnsi="Times New Roman" w:cs="Times New Roman"/>
          <w:i w:val="0"/>
          <w:color w:val="auto"/>
          <w:sz w:val="24"/>
          <w:szCs w:val="28"/>
        </w:rPr>
      </w:pPr>
      <w:r w:rsidRPr="009825C8">
        <w:rPr>
          <w:rStyle w:val="Strong"/>
          <w:rFonts w:ascii="Times New Roman" w:hAnsi="Times New Roman" w:cs="Times New Roman"/>
          <w:bCs w:val="0"/>
          <w:i w:val="0"/>
          <w:color w:val="auto"/>
          <w:sz w:val="24"/>
          <w:szCs w:val="28"/>
        </w:rPr>
        <w:t>Significance</w:t>
      </w:r>
    </w:p>
    <w:p w:rsidR="00B468F8" w:rsidRPr="009825C8" w:rsidRDefault="00B468F8" w:rsidP="00500887">
      <w:pPr>
        <w:pStyle w:val="NormalWeb"/>
        <w:spacing w:before="0" w:beforeAutospacing="0" w:after="240" w:afterAutospacing="0" w:line="360" w:lineRule="auto"/>
        <w:jc w:val="both"/>
        <w:rPr>
          <w:szCs w:val="28"/>
        </w:rPr>
      </w:pPr>
      <w:r w:rsidRPr="009825C8">
        <w:rPr>
          <w:szCs w:val="28"/>
        </w:rPr>
        <w:t>The NBS plays a crucial role in Nigeria’s development by providing accurate and timely data to guide economic policies, track social progress, and support evidence-based decision-making at all levels of government.</w:t>
      </w:r>
    </w:p>
    <w:p w:rsidR="00A946E2" w:rsidRPr="00A946E2" w:rsidRDefault="00A62444" w:rsidP="009825C8">
      <w:pPr>
        <w:pStyle w:val="NormalWeb"/>
        <w:shd w:val="clear" w:color="auto" w:fill="FFFFFF"/>
        <w:spacing w:before="0" w:beforeAutospacing="0" w:after="240" w:afterAutospacing="0" w:line="360" w:lineRule="auto"/>
        <w:jc w:val="both"/>
        <w:rPr>
          <w:szCs w:val="28"/>
        </w:rPr>
      </w:pPr>
      <w:r w:rsidRPr="009825C8">
        <w:rPr>
          <w:szCs w:val="28"/>
        </w:rPr>
        <w:t xml:space="preserve">While the national NBS has offices across the country, including </w:t>
      </w:r>
      <w:proofErr w:type="spellStart"/>
      <w:r w:rsidR="00084D36">
        <w:rPr>
          <w:rStyle w:val="Strong"/>
          <w:szCs w:val="28"/>
        </w:rPr>
        <w:t>Kwara</w:t>
      </w:r>
      <w:proofErr w:type="spellEnd"/>
      <w:r w:rsidRPr="009825C8">
        <w:rPr>
          <w:rStyle w:val="Strong"/>
          <w:szCs w:val="28"/>
        </w:rPr>
        <w:t xml:space="preserve"> State</w:t>
      </w:r>
      <w:r w:rsidRPr="009825C8">
        <w:rPr>
          <w:szCs w:val="28"/>
        </w:rPr>
        <w:t>, specific historical details ab</w:t>
      </w:r>
      <w:r w:rsidR="0072592C">
        <w:rPr>
          <w:szCs w:val="28"/>
        </w:rPr>
        <w:t xml:space="preserve">out the establishment of the </w:t>
      </w:r>
      <w:proofErr w:type="spellStart"/>
      <w:r w:rsidR="00875ABF">
        <w:rPr>
          <w:szCs w:val="28"/>
        </w:rPr>
        <w:t>Kwara</w:t>
      </w:r>
      <w:proofErr w:type="spellEnd"/>
      <w:r w:rsidRPr="009825C8">
        <w:rPr>
          <w:szCs w:val="28"/>
        </w:rPr>
        <w:t xml:space="preserve"> State branch are not widely documented. However, as part of</w:t>
      </w:r>
      <w:r w:rsidR="0072592C">
        <w:rPr>
          <w:szCs w:val="28"/>
        </w:rPr>
        <w:t xml:space="preserve"> the national structure, the </w:t>
      </w:r>
      <w:proofErr w:type="spellStart"/>
      <w:r w:rsidR="0072592C">
        <w:rPr>
          <w:szCs w:val="28"/>
        </w:rPr>
        <w:t>Kwara</w:t>
      </w:r>
      <w:proofErr w:type="spellEnd"/>
      <w:r w:rsidRPr="009825C8">
        <w:rPr>
          <w:szCs w:val="28"/>
        </w:rPr>
        <w:t xml:space="preserve"> State NBS office functions under the national framework, contributing to data collection and analysis at the state level.</w:t>
      </w:r>
    </w:p>
    <w:p w:rsidR="009F19B8" w:rsidRPr="001B126E" w:rsidRDefault="001B126E" w:rsidP="001B126E">
      <w:pPr>
        <w:shd w:val="clear" w:color="auto" w:fill="FFFFFF"/>
        <w:spacing w:after="0" w:line="360" w:lineRule="auto"/>
        <w:jc w:val="both"/>
        <w:rPr>
          <w:rFonts w:ascii="Times New Roman" w:eastAsia="Times New Roman" w:hAnsi="Times New Roman"/>
          <w:b/>
          <w:sz w:val="28"/>
          <w:szCs w:val="28"/>
        </w:rPr>
      </w:pPr>
      <w:r w:rsidRPr="001B126E">
        <w:rPr>
          <w:rFonts w:ascii="Times New Roman" w:eastAsia="Times New Roman" w:hAnsi="Times New Roman"/>
          <w:b/>
          <w:sz w:val="28"/>
          <w:szCs w:val="28"/>
        </w:rPr>
        <w:t>ORGANIZATIONAL STRUCTURE</w:t>
      </w:r>
    </w:p>
    <w:p w:rsidR="001B126E" w:rsidRPr="001B126E" w:rsidRDefault="001B126E" w:rsidP="001B126E">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686425" cy="3200400"/>
            <wp:effectExtent l="38100" t="0" r="857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lastRenderedPageBreak/>
        <w:t xml:space="preserve">DEPARTMENT IN THE PLACEMENT AND THEIR FUNCTION </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 </w:t>
      </w:r>
      <w:r w:rsidRPr="009825C8">
        <w:rPr>
          <w:rFonts w:ascii="Times New Roman" w:eastAsia="Times New Roman" w:hAnsi="Times New Roman"/>
          <w:b/>
          <w:bCs/>
          <w:sz w:val="24"/>
          <w:szCs w:val="28"/>
        </w:rPr>
        <w:t>National Bureau of Statistics (NBS)</w:t>
      </w:r>
      <w:r w:rsidRPr="00F052CB">
        <w:rPr>
          <w:rFonts w:ascii="Times New Roman" w:eastAsia="Times New Roman" w:hAnsi="Times New Roman"/>
          <w:sz w:val="24"/>
          <w:szCs w:val="28"/>
        </w:rPr>
        <w:t xml:space="preserve"> operates through various departments, each responsible for specific aspects of data collection, processing, and dissemination. Below are the key departments and their functions:</w:t>
      </w: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1. Corporate Planning and Technical Coordination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strategic plans and policies for the Bureau.</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Coordinates technical activities and statistical development programs.</w:t>
      </w:r>
    </w:p>
    <w:p w:rsidR="00F052CB" w:rsidRPr="00F052CB" w:rsidRDefault="00F052CB" w:rsidP="00882937">
      <w:pPr>
        <w:numPr>
          <w:ilvl w:val="0"/>
          <w:numId w:val="15"/>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compliance with national and international statistical standards.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2. Economic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Collects and analyzes economic data, including GDP, inflation, and trade statistics.</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Monitors financial and business activities to track economic growth.</w:t>
      </w:r>
    </w:p>
    <w:p w:rsidR="00F052CB" w:rsidRPr="00F052CB" w:rsidRDefault="00F052CB" w:rsidP="00882937">
      <w:pPr>
        <w:numPr>
          <w:ilvl w:val="0"/>
          <w:numId w:val="16"/>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Produces reports on Nigeria’s macroeconomic performance.</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3. Social and Population Statistics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Conducts surveys on demographics, employment, health, and education.</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Analyzes population growth trends and migration patterns.</w:t>
      </w:r>
    </w:p>
    <w:p w:rsidR="00F052CB" w:rsidRPr="00F052CB" w:rsidRDefault="00F052CB" w:rsidP="00882937">
      <w:pPr>
        <w:numPr>
          <w:ilvl w:val="0"/>
          <w:numId w:val="17"/>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Provides data on poverty, living conditions, and human development.</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4. Corporate Services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human resources, staff training, and welfare.</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Oversees financial management, budgeting, and procurement.</w:t>
      </w:r>
    </w:p>
    <w:p w:rsidR="00F052CB" w:rsidRPr="00F052CB" w:rsidRDefault="00F052CB" w:rsidP="00882937">
      <w:pPr>
        <w:numPr>
          <w:ilvl w:val="0"/>
          <w:numId w:val="18"/>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Handles general administration and maintenance of facilities.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D31CDB" w:rsidRDefault="00D31CDB"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lastRenderedPageBreak/>
        <w:t>5. Field Services and Methodology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Designs and implements statistical surveys and data collection methods.</w:t>
      </w:r>
    </w:p>
    <w:p w:rsidR="00F052CB" w:rsidRPr="00F052CB" w:rsidRDefault="00F052CB" w:rsidP="00882937">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sampling techniques and quality assurance processes.</w:t>
      </w:r>
    </w:p>
    <w:p w:rsidR="000D0EF9" w:rsidRPr="00A262ED" w:rsidRDefault="00F052CB" w:rsidP="00A262ED">
      <w:pPr>
        <w:numPr>
          <w:ilvl w:val="0"/>
          <w:numId w:val="19"/>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Trains field officers and ensures the accuracy of data collection.</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6. ICT and Data Management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Manages the Bureau’s IT infrastructure and database systems.</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Ensures secure storage and processing of statistical data.</w:t>
      </w:r>
    </w:p>
    <w:p w:rsidR="00F052CB" w:rsidRPr="00F052CB" w:rsidRDefault="00F052CB" w:rsidP="00882937">
      <w:pPr>
        <w:numPr>
          <w:ilvl w:val="0"/>
          <w:numId w:val="20"/>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Develops online platforms for public access to statistical reports.</w:t>
      </w:r>
    </w:p>
    <w:p w:rsidR="00A262ED" w:rsidRDefault="00A262ED" w:rsidP="00882937">
      <w:pPr>
        <w:spacing w:before="100" w:beforeAutospacing="1" w:after="100" w:afterAutospacing="1" w:line="240" w:lineRule="auto"/>
        <w:jc w:val="both"/>
        <w:outlineLvl w:val="2"/>
        <w:rPr>
          <w:rFonts w:ascii="Times New Roman" w:eastAsia="Times New Roman" w:hAnsi="Times New Roman"/>
          <w:b/>
          <w:bCs/>
          <w:sz w:val="24"/>
          <w:szCs w:val="28"/>
        </w:rPr>
      </w:pPr>
    </w:p>
    <w:p w:rsidR="00F052CB" w:rsidRPr="00F052CB" w:rsidRDefault="00F052CB" w:rsidP="00882937">
      <w:pPr>
        <w:spacing w:before="100" w:beforeAutospacing="1" w:after="100" w:afterAutospacing="1" w:line="240" w:lineRule="auto"/>
        <w:jc w:val="both"/>
        <w:outlineLvl w:val="2"/>
        <w:rPr>
          <w:rFonts w:ascii="Times New Roman" w:eastAsia="Times New Roman" w:hAnsi="Times New Roman"/>
          <w:b/>
          <w:bCs/>
          <w:sz w:val="24"/>
          <w:szCs w:val="28"/>
        </w:rPr>
      </w:pPr>
      <w:r w:rsidRPr="009825C8">
        <w:rPr>
          <w:rFonts w:ascii="Times New Roman" w:eastAsia="Times New Roman" w:hAnsi="Times New Roman"/>
          <w:b/>
          <w:bCs/>
          <w:sz w:val="24"/>
          <w:szCs w:val="28"/>
        </w:rPr>
        <w:t>7. Communication and Public Relations Department</w:t>
      </w:r>
    </w:p>
    <w:p w:rsidR="00F052CB" w:rsidRPr="00F052CB" w:rsidRDefault="00F052CB" w:rsidP="00882937">
      <w:pPr>
        <w:spacing w:before="100" w:beforeAutospacing="1" w:after="100" w:afterAutospacing="1" w:line="240" w:lineRule="auto"/>
        <w:jc w:val="both"/>
        <w:rPr>
          <w:rFonts w:ascii="Times New Roman" w:eastAsia="Times New Roman" w:hAnsi="Times New Roman"/>
          <w:sz w:val="24"/>
          <w:szCs w:val="28"/>
        </w:rPr>
      </w:pPr>
      <w:r w:rsidRPr="009825C8">
        <w:rPr>
          <w:rFonts w:ascii="Times New Roman" w:eastAsia="Times New Roman" w:hAnsi="Times New Roman"/>
          <w:b/>
          <w:bCs/>
          <w:sz w:val="24"/>
          <w:szCs w:val="28"/>
        </w:rPr>
        <w:t>Functions: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Disseminates statistical data through reports, bulletins, and media channels.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Engages with stakeholders, including government agencies and international bodies.</w:t>
      </w:r>
    </w:p>
    <w:p w:rsidR="00F052CB" w:rsidRPr="00F052CB" w:rsidRDefault="00F052CB" w:rsidP="00882937">
      <w:pPr>
        <w:numPr>
          <w:ilvl w:val="0"/>
          <w:numId w:val="21"/>
        </w:num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Organizes public awareness campaigns on statistical literacy.</w:t>
      </w:r>
    </w:p>
    <w:p w:rsidR="00F7261E" w:rsidRPr="009825C8" w:rsidRDefault="00F052CB" w:rsidP="000D0EF9">
      <w:pPr>
        <w:spacing w:before="100" w:beforeAutospacing="1" w:after="100" w:afterAutospacing="1" w:line="240" w:lineRule="auto"/>
        <w:jc w:val="both"/>
        <w:rPr>
          <w:rFonts w:ascii="Times New Roman" w:eastAsia="Times New Roman" w:hAnsi="Times New Roman"/>
          <w:sz w:val="24"/>
          <w:szCs w:val="28"/>
        </w:rPr>
      </w:pPr>
      <w:r w:rsidRPr="00F052CB">
        <w:rPr>
          <w:rFonts w:ascii="Times New Roman" w:eastAsia="Times New Roman" w:hAnsi="Times New Roman"/>
          <w:sz w:val="24"/>
          <w:szCs w:val="28"/>
        </w:rPr>
        <w:t xml:space="preserve">These departments work together to ensure Nigeria has a </w:t>
      </w:r>
      <w:r w:rsidRPr="009825C8">
        <w:rPr>
          <w:rFonts w:ascii="Times New Roman" w:eastAsia="Times New Roman" w:hAnsi="Times New Roman"/>
          <w:b/>
          <w:bCs/>
          <w:sz w:val="24"/>
          <w:szCs w:val="28"/>
        </w:rPr>
        <w:t>reliable, efficient, and transparent</w:t>
      </w:r>
      <w:r w:rsidRPr="00F052CB">
        <w:rPr>
          <w:rFonts w:ascii="Times New Roman" w:eastAsia="Times New Roman" w:hAnsi="Times New Roman"/>
          <w:sz w:val="24"/>
          <w:szCs w:val="28"/>
        </w:rPr>
        <w:t xml:space="preserve"> statistical system for informed decision-making and national development.</w:t>
      </w:r>
    </w:p>
    <w:p w:rsidR="000F3CE3" w:rsidRPr="000F3CE3" w:rsidRDefault="000F3CE3" w:rsidP="000F3CE3">
      <w:pPr>
        <w:shd w:val="clear" w:color="auto" w:fill="FFFFFF"/>
        <w:spacing w:after="0"/>
        <w:ind w:left="720"/>
        <w:jc w:val="both"/>
        <w:rPr>
          <w:rFonts w:ascii="Times New Roman" w:eastAsia="Times New Roman" w:hAnsi="Times New Roman"/>
          <w:sz w:val="24"/>
          <w:szCs w:val="24"/>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4D43E3" w:rsidRPr="009825C8" w:rsidRDefault="00CD618B" w:rsidP="00A67A11">
      <w:pPr>
        <w:spacing w:before="240" w:line="360" w:lineRule="auto"/>
        <w:jc w:val="both"/>
        <w:rPr>
          <w:rFonts w:ascii="Times New Roman" w:hAnsi="Times New Roman"/>
          <w:sz w:val="24"/>
          <w:szCs w:val="28"/>
        </w:rPr>
      </w:pPr>
      <w:r w:rsidRPr="009825C8">
        <w:rPr>
          <w:rFonts w:ascii="Times New Roman" w:hAnsi="Times New Roman"/>
          <w:sz w:val="24"/>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25C8">
        <w:rPr>
          <w:rFonts w:ascii="Times New Roman" w:hAnsi="Times New Roman"/>
          <w:sz w:val="24"/>
          <w:szCs w:val="28"/>
        </w:rPr>
        <w:t>Dur</w:t>
      </w:r>
      <w:r w:rsidR="000D0EF9" w:rsidRPr="009825C8">
        <w:rPr>
          <w:rFonts w:ascii="Times New Roman" w:hAnsi="Times New Roman"/>
          <w:sz w:val="24"/>
          <w:szCs w:val="28"/>
        </w:rPr>
        <w:t>ing my stay at NBS</w:t>
      </w:r>
      <w:r w:rsidR="0049736B">
        <w:rPr>
          <w:rFonts w:ascii="Times New Roman" w:hAnsi="Times New Roman"/>
          <w:sz w:val="24"/>
          <w:szCs w:val="28"/>
        </w:rPr>
        <w:t>, I was placed in with survey department in which we carry out survey on household</w:t>
      </w:r>
      <w:r w:rsidR="00AF4858">
        <w:rPr>
          <w:rFonts w:ascii="Times New Roman" w:hAnsi="Times New Roman"/>
          <w:sz w:val="24"/>
          <w:szCs w:val="28"/>
        </w:rPr>
        <w:t>, market and s</w:t>
      </w:r>
      <w:r w:rsidR="00237227">
        <w:rPr>
          <w:rFonts w:ascii="Times New Roman" w:hAnsi="Times New Roman"/>
          <w:sz w:val="24"/>
          <w:szCs w:val="28"/>
        </w:rPr>
        <w:t>o</w:t>
      </w:r>
      <w:r w:rsidR="00AF4858">
        <w:rPr>
          <w:rFonts w:ascii="Times New Roman" w:hAnsi="Times New Roman"/>
          <w:sz w:val="24"/>
          <w:szCs w:val="28"/>
        </w:rPr>
        <w:t xml:space="preserve"> on</w:t>
      </w:r>
      <w:r w:rsidR="004D43E3" w:rsidRPr="009825C8">
        <w:rPr>
          <w:rFonts w:ascii="Times New Roman" w:hAnsi="Times New Roman"/>
          <w:sz w:val="24"/>
          <w:szCs w:val="28"/>
        </w:rPr>
        <w:t xml:space="preserve">, and I was </w:t>
      </w:r>
      <w:r w:rsidR="0049736B">
        <w:rPr>
          <w:rFonts w:ascii="Times New Roman" w:hAnsi="Times New Roman"/>
          <w:sz w:val="24"/>
          <w:szCs w:val="28"/>
        </w:rPr>
        <w:t>taught how to use some statistical application package such as MS Excel, Statistical Package for Social Sciences (SPSS) and was able to carry out some statistical work.</w:t>
      </w:r>
    </w:p>
    <w:p w:rsidR="00D31CDB" w:rsidRDefault="00D31CDB" w:rsidP="00476D14">
      <w:pPr>
        <w:spacing w:before="240" w:line="360" w:lineRule="auto"/>
        <w:jc w:val="both"/>
        <w:rPr>
          <w:rFonts w:ascii="Times New Roman" w:hAnsi="Times New Roman"/>
          <w:sz w:val="24"/>
          <w:szCs w:val="28"/>
        </w:rPr>
      </w:pPr>
    </w:p>
    <w:p w:rsidR="00D31CDB" w:rsidRDefault="00D31CDB" w:rsidP="00476D14">
      <w:pPr>
        <w:spacing w:before="240" w:line="360" w:lineRule="auto"/>
        <w:jc w:val="both"/>
        <w:rPr>
          <w:rFonts w:ascii="Times New Roman" w:hAnsi="Times New Roman"/>
          <w:sz w:val="24"/>
          <w:szCs w:val="28"/>
        </w:rPr>
      </w:pPr>
    </w:p>
    <w:p w:rsidR="00476D14" w:rsidRPr="00F9793E" w:rsidRDefault="00476D14" w:rsidP="00476D14">
      <w:pPr>
        <w:spacing w:before="240" w:line="360" w:lineRule="auto"/>
        <w:jc w:val="both"/>
        <w:rPr>
          <w:rFonts w:ascii="Times New Roman" w:hAnsi="Times New Roman"/>
          <w:sz w:val="24"/>
          <w:szCs w:val="28"/>
        </w:rPr>
      </w:pPr>
      <w:r>
        <w:rPr>
          <w:rFonts w:ascii="Times New Roman" w:hAnsi="Times New Roman"/>
          <w:sz w:val="24"/>
          <w:szCs w:val="28"/>
        </w:rPr>
        <w:lastRenderedPageBreak/>
        <w:t>The data below is a recorded</w:t>
      </w:r>
      <w:r w:rsidR="00AF4858">
        <w:rPr>
          <w:rFonts w:ascii="Times New Roman" w:hAnsi="Times New Roman"/>
          <w:sz w:val="24"/>
          <w:szCs w:val="28"/>
        </w:rPr>
        <w:t xml:space="preserve"> data of market survey done at </w:t>
      </w:r>
      <w:proofErr w:type="spellStart"/>
      <w:r w:rsidR="00AF4858">
        <w:rPr>
          <w:rFonts w:ascii="Times New Roman" w:hAnsi="Times New Roman"/>
          <w:sz w:val="24"/>
          <w:szCs w:val="28"/>
        </w:rPr>
        <w:t>Kulende</w:t>
      </w:r>
      <w:proofErr w:type="spellEnd"/>
      <w:r w:rsidR="00AF4858">
        <w:rPr>
          <w:rFonts w:ascii="Times New Roman" w:hAnsi="Times New Roman"/>
          <w:sz w:val="24"/>
          <w:szCs w:val="28"/>
        </w:rPr>
        <w:t xml:space="preserve"> market, Sango Ilorin, </w:t>
      </w:r>
      <w:proofErr w:type="spellStart"/>
      <w:r w:rsidR="00AF4858">
        <w:rPr>
          <w:rFonts w:ascii="Times New Roman" w:hAnsi="Times New Roman"/>
          <w:sz w:val="24"/>
          <w:szCs w:val="28"/>
        </w:rPr>
        <w:t>Kwara</w:t>
      </w:r>
      <w:proofErr w:type="spellEnd"/>
      <w:r w:rsidR="00AF4858">
        <w:rPr>
          <w:rFonts w:ascii="Times New Roman" w:hAnsi="Times New Roman"/>
          <w:sz w:val="24"/>
          <w:szCs w:val="28"/>
        </w:rPr>
        <w:t xml:space="preserve"> state, in different days with 8 cups measurement.</w:t>
      </w:r>
    </w:p>
    <w:tbl>
      <w:tblPr>
        <w:tblStyle w:val="TableGrid"/>
        <w:tblW w:w="0" w:type="auto"/>
        <w:tblLook w:val="04A0" w:firstRow="1" w:lastRow="0" w:firstColumn="1" w:lastColumn="0" w:noHBand="0" w:noVBand="1"/>
      </w:tblPr>
      <w:tblGrid>
        <w:gridCol w:w="805"/>
        <w:gridCol w:w="2270"/>
        <w:gridCol w:w="2050"/>
        <w:gridCol w:w="2070"/>
        <w:gridCol w:w="1530"/>
      </w:tblGrid>
      <w:tr w:rsidR="00F716C3" w:rsidRPr="00F716C3"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S/No</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Items</w:t>
            </w:r>
          </w:p>
        </w:tc>
        <w:tc>
          <w:tcPr>
            <w:tcW w:w="205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1 (N)</w:t>
            </w:r>
          </w:p>
        </w:tc>
        <w:tc>
          <w:tcPr>
            <w:tcW w:w="20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Price in Day 2</w:t>
            </w:r>
            <w:r>
              <w:rPr>
                <w:rFonts w:ascii="Times New Roman" w:hAnsi="Times New Roman"/>
                <w:b/>
                <w:sz w:val="24"/>
                <w:szCs w:val="24"/>
              </w:rPr>
              <w:t xml:space="preserve"> (N)</w:t>
            </w:r>
          </w:p>
        </w:tc>
        <w:tc>
          <w:tcPr>
            <w:tcW w:w="1530" w:type="dxa"/>
          </w:tcPr>
          <w:p w:rsidR="00F716C3" w:rsidRPr="00F716C3" w:rsidRDefault="00F716C3" w:rsidP="009D1FD0">
            <w:pPr>
              <w:spacing w:after="0" w:line="360" w:lineRule="auto"/>
              <w:jc w:val="both"/>
              <w:rPr>
                <w:rFonts w:ascii="Times New Roman" w:hAnsi="Times New Roman"/>
                <w:b/>
                <w:sz w:val="24"/>
                <w:szCs w:val="24"/>
              </w:rPr>
            </w:pPr>
            <w:r>
              <w:rPr>
                <w:rFonts w:ascii="Times New Roman" w:hAnsi="Times New Roman"/>
                <w:b/>
                <w:sz w:val="24"/>
                <w:szCs w:val="24"/>
              </w:rPr>
              <w:t xml:space="preserve">Weight </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Imported Rice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2,100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2</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Brown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3,500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 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3</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White Beans</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2,500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3,000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4</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Guinea-corn white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5</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aize W</w:t>
            </w:r>
            <w:r w:rsidRPr="00F716C3">
              <w:rPr>
                <w:rFonts w:ascii="Times New Roman" w:hAnsi="Times New Roman"/>
                <w:b/>
                <w:sz w:val="24"/>
                <w:szCs w:val="24"/>
              </w:rPr>
              <w:t>hite</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6</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Millet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1,300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1.150kg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7</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Wheat</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1.25kg</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8</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P</w:t>
            </w:r>
            <w:r>
              <w:rPr>
                <w:rFonts w:ascii="Times New Roman" w:hAnsi="Times New Roman"/>
                <w:b/>
                <w:sz w:val="24"/>
                <w:szCs w:val="24"/>
              </w:rPr>
              <w:t>eak Milk T</w:t>
            </w:r>
            <w:r w:rsidRPr="00F716C3">
              <w:rPr>
                <w:rFonts w:ascii="Times New Roman" w:hAnsi="Times New Roman"/>
                <w:b/>
                <w:sz w:val="24"/>
                <w:szCs w:val="24"/>
              </w:rPr>
              <w:t>in</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750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9</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M</w:t>
            </w:r>
            <w:r>
              <w:rPr>
                <w:rFonts w:ascii="Times New Roman" w:hAnsi="Times New Roman"/>
                <w:b/>
                <w:sz w:val="24"/>
                <w:szCs w:val="24"/>
              </w:rPr>
              <w:t xml:space="preserve">ilo </w:t>
            </w:r>
            <w:proofErr w:type="spellStart"/>
            <w:r>
              <w:rPr>
                <w:rFonts w:ascii="Times New Roman" w:hAnsi="Times New Roman"/>
                <w:b/>
                <w:sz w:val="24"/>
                <w:szCs w:val="24"/>
              </w:rPr>
              <w:t>R</w:t>
            </w:r>
            <w:r w:rsidRPr="00F716C3">
              <w:rPr>
                <w:rFonts w:ascii="Times New Roman" w:hAnsi="Times New Roman"/>
                <w:b/>
                <w:sz w:val="24"/>
                <w:szCs w:val="24"/>
              </w:rPr>
              <w:t>efil</w:t>
            </w:r>
            <w:proofErr w:type="spellEnd"/>
            <w:r w:rsidRPr="00F716C3">
              <w:rPr>
                <w:rFonts w:ascii="Times New Roman" w:hAnsi="Times New Roman"/>
                <w:b/>
                <w:sz w:val="24"/>
                <w:szCs w:val="24"/>
              </w:rPr>
              <w:t xml:space="preserve"> 400g</w:t>
            </w:r>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3,300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3,800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 tin</w:t>
            </w:r>
          </w:p>
        </w:tc>
      </w:tr>
      <w:tr w:rsidR="00F716C3" w:rsidRPr="00476D14" w:rsidTr="00F716C3">
        <w:tc>
          <w:tcPr>
            <w:tcW w:w="805"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10</w:t>
            </w:r>
          </w:p>
        </w:tc>
        <w:tc>
          <w:tcPr>
            <w:tcW w:w="2270" w:type="dxa"/>
          </w:tcPr>
          <w:p w:rsidR="00F716C3" w:rsidRPr="00F716C3" w:rsidRDefault="00F716C3" w:rsidP="009D1FD0">
            <w:pPr>
              <w:spacing w:after="0" w:line="360" w:lineRule="auto"/>
              <w:jc w:val="both"/>
              <w:rPr>
                <w:rFonts w:ascii="Times New Roman" w:hAnsi="Times New Roman"/>
                <w:b/>
                <w:sz w:val="24"/>
                <w:szCs w:val="24"/>
              </w:rPr>
            </w:pPr>
            <w:r w:rsidRPr="00F716C3">
              <w:rPr>
                <w:rFonts w:ascii="Times New Roman" w:hAnsi="Times New Roman"/>
                <w:b/>
                <w:sz w:val="24"/>
                <w:szCs w:val="24"/>
              </w:rPr>
              <w:t xml:space="preserve">Golden Penny </w:t>
            </w:r>
            <w:proofErr w:type="spellStart"/>
            <w:r w:rsidRPr="00F716C3">
              <w:rPr>
                <w:rFonts w:ascii="Times New Roman" w:hAnsi="Times New Roman"/>
                <w:b/>
                <w:sz w:val="24"/>
                <w:szCs w:val="24"/>
              </w:rPr>
              <w:t>Semo</w:t>
            </w:r>
            <w:proofErr w:type="spellEnd"/>
          </w:p>
        </w:tc>
        <w:tc>
          <w:tcPr>
            <w:tcW w:w="205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16,000</w:t>
            </w:r>
          </w:p>
        </w:tc>
        <w:tc>
          <w:tcPr>
            <w:tcW w:w="207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14,800</w:t>
            </w:r>
          </w:p>
        </w:tc>
        <w:tc>
          <w:tcPr>
            <w:tcW w:w="1530" w:type="dxa"/>
          </w:tcPr>
          <w:p w:rsidR="00F716C3" w:rsidRPr="00476D14" w:rsidRDefault="00F716C3" w:rsidP="009D1FD0">
            <w:pPr>
              <w:spacing w:after="0" w:line="360" w:lineRule="auto"/>
              <w:jc w:val="both"/>
              <w:rPr>
                <w:rFonts w:ascii="Times New Roman" w:hAnsi="Times New Roman"/>
                <w:sz w:val="24"/>
                <w:szCs w:val="24"/>
              </w:rPr>
            </w:pPr>
            <w:r>
              <w:rPr>
                <w:rFonts w:ascii="Times New Roman" w:hAnsi="Times New Roman"/>
                <w:sz w:val="24"/>
                <w:szCs w:val="24"/>
              </w:rPr>
              <w:t>10kg</w:t>
            </w:r>
          </w:p>
        </w:tc>
      </w:tr>
    </w:tbl>
    <w:p w:rsidR="00476D14" w:rsidRDefault="005E25CA" w:rsidP="00476D14">
      <w:pPr>
        <w:spacing w:before="240" w:line="360" w:lineRule="auto"/>
        <w:jc w:val="both"/>
        <w:rPr>
          <w:rFonts w:ascii="Times New Roman" w:hAnsi="Times New Roman"/>
          <w:sz w:val="24"/>
          <w:szCs w:val="24"/>
        </w:rPr>
      </w:pPr>
      <w:r>
        <w:rPr>
          <w:rFonts w:ascii="Times New Roman" w:hAnsi="Times New Roman"/>
          <w:sz w:val="24"/>
          <w:szCs w:val="24"/>
        </w:rPr>
        <w:t>After the collection of the data. Price index is use to analysis;</w:t>
      </w:r>
    </w:p>
    <w:p w:rsidR="005E25CA" w:rsidRDefault="005E25CA" w:rsidP="005E25CA">
      <w:pPr>
        <w:pStyle w:val="ListParagraph"/>
        <w:numPr>
          <w:ilvl w:val="0"/>
          <w:numId w:val="24"/>
        </w:numPr>
        <w:spacing w:before="240" w:line="360" w:lineRule="auto"/>
        <w:jc w:val="both"/>
        <w:rPr>
          <w:rFonts w:ascii="Times New Roman" w:hAnsi="Times New Roman"/>
          <w:sz w:val="24"/>
          <w:szCs w:val="24"/>
        </w:rPr>
      </w:pPr>
      <w:r>
        <w:rPr>
          <w:rFonts w:ascii="Times New Roman" w:hAnsi="Times New Roman"/>
          <w:sz w:val="24"/>
          <w:szCs w:val="24"/>
        </w:rPr>
        <w:t>Simple Aggregative (Price relative)</w:t>
      </w:r>
    </w:p>
    <w:p w:rsidR="005E25CA" w:rsidRPr="005E25CA" w:rsidRDefault="005E25CA" w:rsidP="005E25CA">
      <w:pPr>
        <w:pStyle w:val="ListParagraph"/>
        <w:numPr>
          <w:ilvl w:val="0"/>
          <w:numId w:val="24"/>
        </w:numPr>
        <w:spacing w:before="240" w:line="360" w:lineRule="auto"/>
        <w:jc w:val="both"/>
        <w:rPr>
          <w:rFonts w:ascii="Times New Roman" w:hAnsi="Times New Roman"/>
          <w:sz w:val="24"/>
          <w:szCs w:val="24"/>
        </w:rPr>
      </w:pPr>
      <w:proofErr w:type="spellStart"/>
      <w:r>
        <w:rPr>
          <w:rFonts w:ascii="Times New Roman" w:hAnsi="Times New Roman"/>
          <w:sz w:val="24"/>
          <w:szCs w:val="24"/>
        </w:rPr>
        <w:t>Laspeyre’s</w:t>
      </w:r>
      <w:proofErr w:type="spellEnd"/>
      <w:r>
        <w:rPr>
          <w:rFonts w:ascii="Times New Roman" w:hAnsi="Times New Roman"/>
          <w:sz w:val="24"/>
          <w:szCs w:val="24"/>
        </w:rPr>
        <w:t xml:space="preserve"> Price method</w:t>
      </w:r>
    </w:p>
    <w:tbl>
      <w:tblPr>
        <w:tblStyle w:val="TableGrid"/>
        <w:tblW w:w="0" w:type="auto"/>
        <w:tblLook w:val="04A0" w:firstRow="1" w:lastRow="0" w:firstColumn="1" w:lastColumn="0" w:noHBand="0" w:noVBand="1"/>
      </w:tblPr>
      <w:tblGrid>
        <w:gridCol w:w="763"/>
        <w:gridCol w:w="2890"/>
        <w:gridCol w:w="876"/>
        <w:gridCol w:w="876"/>
        <w:gridCol w:w="650"/>
        <w:gridCol w:w="996"/>
        <w:gridCol w:w="996"/>
      </w:tblGrid>
      <w:tr w:rsidR="005E25CA" w:rsidRPr="005E25CA" w:rsidTr="005E25CA">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S/No</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Items</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Pr>
                <w:rFonts w:ascii="Times New Roman" w:eastAsia="Times New Roman" w:hAnsi="Times New Roman"/>
                <w:b/>
                <w:bCs/>
                <w:sz w:val="24"/>
                <w:szCs w:val="24"/>
              </w:rPr>
              <w:t xml:space="preserve"> </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1</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c>
          <w:tcPr>
            <w:tcW w:w="0" w:type="auto"/>
            <w:hideMark/>
          </w:tcPr>
          <w:p w:rsidR="005E25CA" w:rsidRPr="005E25CA" w:rsidRDefault="005E25CA" w:rsidP="005E25CA">
            <w:pPr>
              <w:spacing w:after="0" w:line="240" w:lineRule="auto"/>
              <w:jc w:val="center"/>
              <w:rPr>
                <w:rFonts w:ascii="Times New Roman" w:eastAsia="Times New Roman" w:hAnsi="Times New Roman"/>
                <w:b/>
                <w:bCs/>
                <w:sz w:val="24"/>
                <w:szCs w:val="24"/>
              </w:rPr>
            </w:pPr>
            <w:r w:rsidRPr="005E25CA">
              <w:rPr>
                <w:rFonts w:ascii="Times New Roman" w:eastAsia="Times New Roman" w:hAnsi="Times New Roman"/>
                <w:b/>
                <w:bCs/>
                <w:sz w:val="24"/>
                <w:szCs w:val="24"/>
              </w:rPr>
              <w:t>P</w:t>
            </w:r>
            <w:r w:rsidRPr="005E25CA">
              <w:rPr>
                <w:rFonts w:ascii="Times New Roman" w:eastAsia="Times New Roman" w:hAnsi="Times New Roman"/>
                <w:b/>
                <w:bCs/>
                <w:sz w:val="24"/>
                <w:szCs w:val="24"/>
                <w:vertAlign w:val="subscript"/>
              </w:rPr>
              <w:t>2</w:t>
            </w:r>
            <w:r w:rsidRPr="005E25CA">
              <w:rPr>
                <w:rFonts w:ascii="Times New Roman" w:eastAsia="Times New Roman" w:hAnsi="Times New Roman"/>
                <w:b/>
                <w:bCs/>
                <w:sz w:val="24"/>
                <w:szCs w:val="24"/>
              </w:rPr>
              <w:t>Q</w:t>
            </w:r>
            <w:r w:rsidRPr="005E25CA">
              <w:rPr>
                <w:rFonts w:ascii="Times New Roman" w:eastAsia="Times New Roman" w:hAnsi="Times New Roman"/>
                <w:b/>
                <w:bCs/>
                <w:sz w:val="24"/>
                <w:szCs w:val="24"/>
                <w:vertAlign w:val="subscript"/>
              </w:rPr>
              <w:t>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Imported Rice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2,100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2,940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3,360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Brown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4,200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White Beans</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2,500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2,875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3,450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4</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Guinea-corn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1,440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1,680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Maize White</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1,500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6</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Millet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1.15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1,380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1,495</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Wheat</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1.25</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2,250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8</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Peak Milk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750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9</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Milo Refill 400g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 tin</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3,300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3,800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 xml:space="preserve">Golden Penny </w:t>
            </w:r>
            <w:proofErr w:type="spellStart"/>
            <w:r w:rsidRPr="005E25CA">
              <w:rPr>
                <w:rFonts w:ascii="Times New Roman" w:eastAsia="Times New Roman" w:hAnsi="Times New Roman"/>
                <w:sz w:val="24"/>
                <w:szCs w:val="24"/>
              </w:rPr>
              <w:t>Semo</w:t>
            </w:r>
            <w:proofErr w:type="spellEnd"/>
            <w:r w:rsidRPr="005E25CA">
              <w:rPr>
                <w:rFonts w:ascii="Times New Roman" w:eastAsia="Times New Roman" w:hAnsi="Times New Roman"/>
                <w:sz w:val="24"/>
                <w:szCs w:val="24"/>
              </w:rPr>
              <w:t xml:space="preserve"> (10kg)</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160,000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sz w:val="24"/>
                <w:szCs w:val="24"/>
              </w:rPr>
              <w:t>148,000</w:t>
            </w:r>
          </w:p>
        </w:tc>
      </w:tr>
      <w:tr w:rsidR="005E25CA" w:rsidRPr="005E25CA" w:rsidTr="005E25CA">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Total</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32,600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34,000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56,390</w:t>
            </w:r>
          </w:p>
        </w:tc>
        <w:tc>
          <w:tcPr>
            <w:tcW w:w="0" w:type="auto"/>
            <w:hideMark/>
          </w:tcPr>
          <w:p w:rsidR="005E25CA" w:rsidRPr="005E25CA" w:rsidRDefault="005E25CA" w:rsidP="005E25CA">
            <w:pPr>
              <w:spacing w:after="0" w:line="240" w:lineRule="auto"/>
              <w:rPr>
                <w:rFonts w:ascii="Times New Roman" w:eastAsia="Times New Roman" w:hAnsi="Times New Roman"/>
                <w:sz w:val="24"/>
                <w:szCs w:val="24"/>
              </w:rPr>
            </w:pPr>
            <w:r w:rsidRPr="005E25CA">
              <w:rPr>
                <w:rFonts w:ascii="Times New Roman" w:eastAsia="Times New Roman" w:hAnsi="Times New Roman"/>
                <w:b/>
                <w:bCs/>
                <w:sz w:val="24"/>
                <w:szCs w:val="24"/>
              </w:rPr>
              <w:t>60,710</w:t>
            </w:r>
          </w:p>
        </w:tc>
      </w:tr>
    </w:tbl>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Default="005E25CA" w:rsidP="005E25CA">
      <w:pPr>
        <w:pStyle w:val="Heading3"/>
      </w:pPr>
    </w:p>
    <w:p w:rsidR="005E25CA" w:rsidRPr="00132319" w:rsidRDefault="005E25CA" w:rsidP="00132319">
      <w:pPr>
        <w:pStyle w:val="Heading3"/>
        <w:spacing w:before="0" w:beforeAutospacing="0" w:after="0" w:afterAutospacing="0" w:line="360" w:lineRule="auto"/>
        <w:jc w:val="both"/>
        <w:rPr>
          <w:sz w:val="24"/>
          <w:szCs w:val="24"/>
        </w:rPr>
      </w:pPr>
      <w:r w:rsidRPr="00132319">
        <w:rPr>
          <w:sz w:val="24"/>
          <w:szCs w:val="24"/>
        </w:rPr>
        <w:lastRenderedPageBreak/>
        <w:t>Price Index Calculations</w:t>
      </w:r>
    </w:p>
    <w:p w:rsidR="005E25CA" w:rsidRPr="00132319" w:rsidRDefault="005E25CA" w:rsidP="00132319">
      <w:pPr>
        <w:pStyle w:val="ListParagraph"/>
        <w:numPr>
          <w:ilvl w:val="0"/>
          <w:numId w:val="26"/>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b/>
          <w:bCs/>
          <w:sz w:val="24"/>
          <w:szCs w:val="24"/>
        </w:rPr>
        <w:t>Simple Aggregative Price Index (SPI)</w:t>
      </w:r>
    </w:p>
    <w:p w:rsidR="00132319" w:rsidRPr="00132319" w:rsidRDefault="00132319" w:rsidP="00132319">
      <w:pPr>
        <w:pStyle w:val="ListParagraph"/>
        <w:spacing w:after="0" w:line="360" w:lineRule="auto"/>
        <w:jc w:val="both"/>
        <w:rPr>
          <w:rFonts w:ascii="Times New Roman" w:eastAsia="Times New Roman" w:hAnsi="Times New Roman"/>
          <w:sz w:val="24"/>
          <w:szCs w:val="24"/>
        </w:rPr>
      </w:pPr>
    </w:p>
    <w:p w:rsidR="00132319" w:rsidRDefault="005E25CA" w:rsidP="00132319">
      <w:pPr>
        <w:spacing w:after="0" w:line="360" w:lineRule="auto"/>
        <w:jc w:val="both"/>
        <w:rPr>
          <w:rFonts w:ascii="Times New Roman" w:hAnsi="Times New Roman"/>
          <w:b/>
          <w:sz w:val="28"/>
          <w:szCs w:val="28"/>
        </w:rPr>
      </w:pPr>
      <w:r w:rsidRPr="00132319">
        <w:rPr>
          <w:rFonts w:ascii="Times New Roman" w:hAnsi="Times New Roman"/>
          <w:b/>
          <w:sz w:val="24"/>
          <w:szCs w:val="24"/>
        </w:rPr>
        <w:t>SPI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num>
          <m:den>
            <m:r>
              <m:rPr>
                <m:sty m:val="bi"/>
              </m:rPr>
              <w:rPr>
                <w:rFonts w:ascii="Cambria Math" w:hAnsi="Cambria Math"/>
                <w:sz w:val="28"/>
                <w:szCs w:val="28"/>
              </w:rPr>
              <m:t>∑P</m:t>
            </m:r>
            <m:r>
              <m:rPr>
                <m:sty m:val="bi"/>
              </m:rPr>
              <w:rPr>
                <w:rFonts w:ascii="Cambria Math" w:hAnsi="Cambria Math"/>
                <w:sz w:val="28"/>
                <w:szCs w:val="28"/>
              </w:rPr>
              <m:t>1</m:t>
            </m:r>
          </m:den>
        </m:f>
      </m:oMath>
      <w:r w:rsidR="00132319"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34,000</m:t>
            </m:r>
          </m:num>
          <m:den>
            <m:r>
              <m:rPr>
                <m:sty m:val="bi"/>
              </m:rPr>
              <w:rPr>
                <w:rFonts w:ascii="Cambria Math" w:hAnsi="Cambria Math"/>
                <w:sz w:val="28"/>
                <w:szCs w:val="28"/>
              </w:rPr>
              <m:t>32,600</m:t>
            </m:r>
          </m:den>
        </m:f>
      </m:oMath>
      <w:r w:rsidRPr="00132319">
        <w:rPr>
          <w:rFonts w:ascii="Times New Roman" w:hAnsi="Times New Roman"/>
          <w:b/>
          <w:sz w:val="28"/>
          <w:szCs w:val="28"/>
        </w:rPr>
        <w:t xml:space="preserve">  X 100 </w:t>
      </w:r>
    </w:p>
    <w:p w:rsidR="005E25CA" w:rsidRPr="00132319" w:rsidRDefault="00132319" w:rsidP="00132319">
      <w:pPr>
        <w:spacing w:after="0" w:line="360" w:lineRule="auto"/>
        <w:jc w:val="both"/>
        <w:rPr>
          <w:rFonts w:ascii="Times New Roman" w:hAnsi="Times New Roman"/>
          <w:b/>
          <w:sz w:val="24"/>
          <w:szCs w:val="24"/>
        </w:rPr>
      </w:pPr>
      <w:proofErr w:type="gramStart"/>
      <w:r w:rsidRPr="00132319">
        <w:rPr>
          <w:rFonts w:ascii="Times New Roman" w:hAnsi="Times New Roman"/>
          <w:b/>
          <w:sz w:val="28"/>
          <w:szCs w:val="28"/>
        </w:rPr>
        <w:t>=  104.29</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 xml:space="preserve">This index shows a </w:t>
      </w:r>
      <w:r w:rsidRPr="00132319">
        <w:rPr>
          <w:rStyle w:val="Strong"/>
          <w:rFonts w:ascii="Times New Roman" w:hAnsi="Times New Roman"/>
          <w:sz w:val="24"/>
          <w:szCs w:val="24"/>
        </w:rPr>
        <w:t>4.29% increase</w:t>
      </w:r>
      <w:r w:rsidRPr="00132319">
        <w:rPr>
          <w:rFonts w:ascii="Times New Roman" w:hAnsi="Times New Roman"/>
          <w:sz w:val="24"/>
          <w:szCs w:val="24"/>
        </w:rPr>
        <w:t xml:space="preserve"> in overall prices from </w:t>
      </w:r>
      <w:r w:rsidRPr="00132319">
        <w:rPr>
          <w:rStyle w:val="Strong"/>
          <w:rFonts w:ascii="Times New Roman" w:hAnsi="Times New Roman"/>
          <w:sz w:val="24"/>
          <w:szCs w:val="24"/>
        </w:rPr>
        <w:t>Day 1 to Day 2</w:t>
      </w:r>
      <w:r w:rsidRPr="00132319">
        <w:rPr>
          <w:rFonts w:ascii="Times New Roman" w:hAnsi="Times New Roman"/>
          <w:sz w:val="24"/>
          <w:szCs w:val="24"/>
        </w:rPr>
        <w:t>.</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It is a basic method that does not consider the relative importance (weights) of different items.</w:t>
      </w:r>
    </w:p>
    <w:p w:rsidR="00132319" w:rsidRPr="00132319" w:rsidRDefault="00132319" w:rsidP="00132319">
      <w:pPr>
        <w:numPr>
          <w:ilvl w:val="0"/>
          <w:numId w:val="27"/>
        </w:numPr>
        <w:spacing w:after="0" w:line="360" w:lineRule="auto"/>
        <w:jc w:val="both"/>
        <w:rPr>
          <w:rFonts w:ascii="Times New Roman" w:hAnsi="Times New Roman"/>
          <w:sz w:val="24"/>
          <w:szCs w:val="24"/>
        </w:rPr>
      </w:pPr>
      <w:r w:rsidRPr="00132319">
        <w:rPr>
          <w:rFonts w:ascii="Times New Roman" w:hAnsi="Times New Roman"/>
          <w:sz w:val="24"/>
          <w:szCs w:val="24"/>
        </w:rPr>
        <w:t>The increase suggests that, on average, the prices of goods have risen slightly.</w:t>
      </w:r>
    </w:p>
    <w:p w:rsidR="00132319" w:rsidRPr="00132319" w:rsidRDefault="00132319" w:rsidP="00132319">
      <w:pPr>
        <w:spacing w:after="0" w:line="360" w:lineRule="auto"/>
        <w:jc w:val="both"/>
        <w:rPr>
          <w:rFonts w:ascii="Times New Roman" w:hAnsi="Times New Roman"/>
          <w:b/>
          <w:sz w:val="24"/>
          <w:szCs w:val="24"/>
        </w:rPr>
      </w:pPr>
    </w:p>
    <w:p w:rsidR="00132319" w:rsidRDefault="00132319" w:rsidP="00132319">
      <w:pPr>
        <w:pStyle w:val="ListParagraph"/>
        <w:numPr>
          <w:ilvl w:val="0"/>
          <w:numId w:val="26"/>
        </w:numPr>
        <w:spacing w:after="0" w:line="360" w:lineRule="auto"/>
        <w:jc w:val="both"/>
        <w:rPr>
          <w:rFonts w:ascii="Times New Roman" w:hAnsi="Times New Roman"/>
          <w:b/>
          <w:sz w:val="24"/>
          <w:szCs w:val="24"/>
        </w:rPr>
      </w:pPr>
      <w:proofErr w:type="spellStart"/>
      <w:r w:rsidRPr="00132319">
        <w:rPr>
          <w:rFonts w:ascii="Times New Roman" w:hAnsi="Times New Roman"/>
          <w:b/>
          <w:sz w:val="24"/>
          <w:szCs w:val="24"/>
        </w:rPr>
        <w:t>Laspeyres</w:t>
      </w:r>
      <w:proofErr w:type="spellEnd"/>
      <w:r w:rsidRPr="00132319">
        <w:rPr>
          <w:rFonts w:ascii="Times New Roman" w:hAnsi="Times New Roman"/>
          <w:b/>
          <w:sz w:val="24"/>
          <w:szCs w:val="24"/>
        </w:rPr>
        <w:t xml:space="preserve"> price index (LPI)</w:t>
      </w:r>
    </w:p>
    <w:p w:rsidR="00132319" w:rsidRPr="00132319" w:rsidRDefault="00132319" w:rsidP="00132319">
      <w:pPr>
        <w:pStyle w:val="ListParagraph"/>
        <w:spacing w:after="0" w:line="360" w:lineRule="auto"/>
        <w:jc w:val="both"/>
        <w:rPr>
          <w:rFonts w:ascii="Times New Roman" w:hAnsi="Times New Roman"/>
          <w:b/>
          <w:sz w:val="24"/>
          <w:szCs w:val="24"/>
        </w:rPr>
      </w:pP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4"/>
          <w:szCs w:val="24"/>
        </w:rPr>
        <w:t xml:space="preserve">LPI </w:t>
      </w: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∑P</m:t>
            </m:r>
            <m:r>
              <m:rPr>
                <m:sty m:val="bi"/>
              </m:rPr>
              <w:rPr>
                <w:rFonts w:ascii="Cambria Math" w:hAnsi="Cambria Math"/>
                <w:sz w:val="28"/>
                <w:szCs w:val="28"/>
              </w:rPr>
              <m:t>2</m:t>
            </m:r>
            <m:r>
              <m:rPr>
                <m:sty m:val="bi"/>
              </m:rPr>
              <w:rPr>
                <w:rFonts w:ascii="Cambria Math" w:hAnsi="Cambria Math"/>
                <w:sz w:val="28"/>
                <w:szCs w:val="28"/>
              </w:rPr>
              <m:t>Q</m:t>
            </m:r>
            <m:r>
              <m:rPr>
                <m:sty m:val="bi"/>
              </m:rPr>
              <w:rPr>
                <w:rFonts w:ascii="Cambria Math" w:hAnsi="Cambria Math"/>
                <w:sz w:val="28"/>
                <w:szCs w:val="28"/>
              </w:rPr>
              <m:t>0</m:t>
            </m:r>
          </m:num>
          <m:den>
            <m:r>
              <m:rPr>
                <m:sty m:val="bi"/>
              </m:rPr>
              <w:rPr>
                <w:rFonts w:ascii="Cambria Math" w:hAnsi="Cambria Math"/>
                <w:sz w:val="28"/>
                <w:szCs w:val="28"/>
              </w:rPr>
              <m:t>∑P</m:t>
            </m:r>
            <m:r>
              <m:rPr>
                <m:sty m:val="bi"/>
              </m:rPr>
              <w:rPr>
                <w:rFonts w:ascii="Cambria Math" w:hAnsi="Cambria Math"/>
                <w:sz w:val="28"/>
                <w:szCs w:val="28"/>
              </w:rPr>
              <m:t>1</m:t>
            </m:r>
            <m:r>
              <m:rPr>
                <m:sty m:val="bi"/>
              </m:rPr>
              <w:rPr>
                <w:rFonts w:ascii="Cambria Math" w:hAnsi="Cambria Math"/>
                <w:sz w:val="28"/>
                <w:szCs w:val="28"/>
              </w:rPr>
              <m:t>Q</m:t>
            </m:r>
            <m:r>
              <m:rPr>
                <m:sty m:val="bi"/>
              </m:rPr>
              <w:rPr>
                <w:rFonts w:ascii="Cambria Math" w:hAnsi="Cambria Math"/>
                <w:sz w:val="28"/>
                <w:szCs w:val="28"/>
              </w:rPr>
              <m:t>0</m:t>
            </m:r>
          </m:den>
        </m:f>
      </m:oMath>
      <w:r w:rsidRPr="00132319">
        <w:rPr>
          <w:rFonts w:ascii="Times New Roman" w:hAnsi="Times New Roman"/>
          <w:b/>
          <w:sz w:val="28"/>
          <w:szCs w:val="28"/>
        </w:rPr>
        <w:t xml:space="preserve"> X 100 </w:t>
      </w:r>
    </w:p>
    <w:p w:rsidR="00132319" w:rsidRDefault="00132319" w:rsidP="00132319">
      <w:pPr>
        <w:spacing w:after="0" w:line="360" w:lineRule="auto"/>
        <w:jc w:val="both"/>
        <w:rPr>
          <w:rFonts w:ascii="Times New Roman" w:hAnsi="Times New Roman"/>
          <w:b/>
          <w:sz w:val="28"/>
          <w:szCs w:val="28"/>
        </w:rPr>
      </w:pPr>
      <w:r w:rsidRPr="00132319">
        <w:rPr>
          <w:rFonts w:ascii="Times New Roman" w:hAnsi="Times New Roman"/>
          <w:b/>
          <w:sz w:val="28"/>
          <w:szCs w:val="28"/>
        </w:rPr>
        <w:t xml:space="preserve">= </w:t>
      </w:r>
      <m:oMath>
        <m:f>
          <m:fPr>
            <m:ctrlPr>
              <w:rPr>
                <w:rFonts w:ascii="Cambria Math" w:hAnsi="Cambria Math"/>
                <w:b/>
                <w:i/>
                <w:sz w:val="28"/>
                <w:szCs w:val="28"/>
              </w:rPr>
            </m:ctrlPr>
          </m:fPr>
          <m:num>
            <m:r>
              <m:rPr>
                <m:sty m:val="bi"/>
              </m:rPr>
              <w:rPr>
                <w:rFonts w:ascii="Cambria Math" w:hAnsi="Cambria Math"/>
                <w:sz w:val="28"/>
                <w:szCs w:val="28"/>
              </w:rPr>
              <m:t>60,710</m:t>
            </m:r>
          </m:num>
          <m:den>
            <m:r>
              <m:rPr>
                <m:sty m:val="bi"/>
              </m:rPr>
              <w:rPr>
                <w:rFonts w:ascii="Cambria Math" w:hAnsi="Cambria Math"/>
                <w:sz w:val="28"/>
                <w:szCs w:val="28"/>
              </w:rPr>
              <m:t>56,390</m:t>
            </m:r>
          </m:den>
        </m:f>
      </m:oMath>
      <w:r w:rsidRPr="00132319">
        <w:rPr>
          <w:rFonts w:ascii="Times New Roman" w:hAnsi="Times New Roman"/>
          <w:b/>
          <w:sz w:val="28"/>
          <w:szCs w:val="28"/>
        </w:rPr>
        <w:t xml:space="preserve">  X 100</w:t>
      </w: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8"/>
          <w:szCs w:val="28"/>
        </w:rPr>
        <w:t xml:space="preserve"> </w:t>
      </w:r>
      <w:proofErr w:type="gramStart"/>
      <w:r w:rsidRPr="00132319">
        <w:rPr>
          <w:rFonts w:ascii="Times New Roman" w:hAnsi="Times New Roman"/>
          <w:b/>
          <w:sz w:val="28"/>
          <w:szCs w:val="28"/>
        </w:rPr>
        <w:t>=  107.65</w:t>
      </w:r>
      <w:proofErr w:type="gramEnd"/>
    </w:p>
    <w:p w:rsidR="00132319" w:rsidRDefault="00132319" w:rsidP="00132319">
      <w:pPr>
        <w:spacing w:after="0" w:line="360" w:lineRule="auto"/>
        <w:jc w:val="both"/>
        <w:rPr>
          <w:rFonts w:ascii="Times New Roman" w:hAnsi="Times New Roman"/>
          <w:b/>
          <w:sz w:val="24"/>
          <w:szCs w:val="24"/>
        </w:rPr>
      </w:pPr>
    </w:p>
    <w:p w:rsidR="00132319" w:rsidRPr="00132319" w:rsidRDefault="00132319" w:rsidP="00132319">
      <w:pPr>
        <w:spacing w:after="0" w:line="360" w:lineRule="auto"/>
        <w:jc w:val="both"/>
        <w:rPr>
          <w:rFonts w:ascii="Times New Roman" w:hAnsi="Times New Roman"/>
          <w:b/>
          <w:sz w:val="24"/>
          <w:szCs w:val="24"/>
        </w:rPr>
      </w:pPr>
      <w:r w:rsidRPr="00132319">
        <w:rPr>
          <w:rFonts w:ascii="Times New Roman" w:hAnsi="Times New Roman"/>
          <w:b/>
          <w:sz w:val="24"/>
          <w:szCs w:val="24"/>
        </w:rPr>
        <w:t>Interpretation:</w:t>
      </w:r>
    </w:p>
    <w:p w:rsid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This index indicates a </w:t>
      </w:r>
      <w:r w:rsidRPr="00132319">
        <w:rPr>
          <w:rFonts w:ascii="Times New Roman" w:eastAsia="Times New Roman" w:hAnsi="Times New Roman"/>
          <w:b/>
          <w:bCs/>
          <w:sz w:val="24"/>
          <w:szCs w:val="24"/>
        </w:rPr>
        <w:t>7.65% increase</w:t>
      </w:r>
      <w:r w:rsidRPr="00132319">
        <w:rPr>
          <w:rFonts w:ascii="Times New Roman" w:eastAsia="Times New Roman" w:hAnsi="Times New Roman"/>
          <w:sz w:val="24"/>
          <w:szCs w:val="24"/>
        </w:rPr>
        <w:t xml:space="preserve"> in prices, considering the base period (Day 1) quantities.</w:t>
      </w:r>
    </w:p>
    <w:p w:rsidR="00132319" w:rsidRPr="00132319" w:rsidRDefault="00132319" w:rsidP="00132319">
      <w:pPr>
        <w:pStyle w:val="ListParagraph"/>
        <w:numPr>
          <w:ilvl w:val="0"/>
          <w:numId w:val="28"/>
        </w:numPr>
        <w:spacing w:after="0" w:line="360" w:lineRule="auto"/>
        <w:jc w:val="both"/>
        <w:rPr>
          <w:rFonts w:ascii="Times New Roman" w:eastAsia="Times New Roman" w:hAnsi="Times New Roman"/>
          <w:sz w:val="24"/>
          <w:szCs w:val="24"/>
        </w:rPr>
      </w:pPr>
      <w:r w:rsidRPr="00132319">
        <w:rPr>
          <w:rFonts w:ascii="Times New Roman" w:eastAsia="Times New Roman" w:hAnsi="Times New Roman"/>
          <w:sz w:val="24"/>
          <w:szCs w:val="24"/>
        </w:rPr>
        <w:t xml:space="preserve">It is a </w:t>
      </w:r>
      <w:r w:rsidRPr="00132319">
        <w:rPr>
          <w:rFonts w:ascii="Times New Roman" w:eastAsia="Times New Roman" w:hAnsi="Times New Roman"/>
          <w:b/>
          <w:bCs/>
          <w:sz w:val="24"/>
          <w:szCs w:val="24"/>
        </w:rPr>
        <w:t>weighted price index</w:t>
      </w:r>
      <w:r w:rsidRPr="00132319">
        <w:rPr>
          <w:rFonts w:ascii="Times New Roman" w:eastAsia="Times New Roman" w:hAnsi="Times New Roman"/>
          <w:sz w:val="24"/>
          <w:szCs w:val="24"/>
        </w:rPr>
        <w:t>, meaning it accounts for the quantity of each item in the base period.</w:t>
      </w:r>
    </w:p>
    <w:p w:rsidR="00132319" w:rsidRDefault="00132319"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1D2940" w:rsidRDefault="001D2940"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9825C8" w:rsidRDefault="007051FC"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1: </w:t>
      </w:r>
      <w:r w:rsidR="00985FFD">
        <w:rPr>
          <w:rFonts w:ascii="Times New Roman" w:hAnsi="Times New Roman"/>
          <w:sz w:val="24"/>
          <w:szCs w:val="28"/>
        </w:rPr>
        <w:t>Introduction and orientation to all necessary department.</w:t>
      </w:r>
    </w:p>
    <w:p w:rsidR="00FE7E85" w:rsidRPr="009825C8" w:rsidRDefault="00FE7E85" w:rsidP="00A774AA">
      <w:pPr>
        <w:spacing w:line="360" w:lineRule="auto"/>
        <w:jc w:val="both"/>
        <w:rPr>
          <w:rFonts w:ascii="Times New Roman" w:hAnsi="Times New Roman"/>
          <w:sz w:val="24"/>
          <w:szCs w:val="28"/>
        </w:rPr>
      </w:pPr>
      <w:r w:rsidRPr="009825C8">
        <w:rPr>
          <w:rFonts w:ascii="Times New Roman" w:hAnsi="Times New Roman"/>
          <w:sz w:val="24"/>
          <w:szCs w:val="28"/>
        </w:rPr>
        <w:t>Week 2:</w:t>
      </w:r>
      <w:r w:rsidR="003A3243" w:rsidRPr="009825C8">
        <w:rPr>
          <w:rFonts w:ascii="Times New Roman" w:hAnsi="Times New Roman"/>
          <w:sz w:val="24"/>
          <w:szCs w:val="28"/>
        </w:rPr>
        <w:t xml:space="preserve"> </w:t>
      </w:r>
      <w:r w:rsidR="007E3590">
        <w:rPr>
          <w:rFonts w:ascii="Times New Roman" w:hAnsi="Times New Roman"/>
          <w:sz w:val="24"/>
          <w:szCs w:val="28"/>
        </w:rPr>
        <w:t xml:space="preserve">Introduction to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xml:space="preserve">, Aim and objectives </w:t>
      </w:r>
      <w:proofErr w:type="spellStart"/>
      <w:r w:rsidR="007E3590">
        <w:rPr>
          <w:rFonts w:ascii="Times New Roman" w:hAnsi="Times New Roman"/>
          <w:sz w:val="24"/>
          <w:szCs w:val="28"/>
        </w:rPr>
        <w:t>Siwes</w:t>
      </w:r>
      <w:proofErr w:type="spellEnd"/>
      <w:r w:rsidR="007E3590">
        <w:rPr>
          <w:rFonts w:ascii="Times New Roman" w:hAnsi="Times New Roman"/>
          <w:sz w:val="24"/>
          <w:szCs w:val="28"/>
        </w:rPr>
        <w:t>, Mission and Vision of NBS</w:t>
      </w:r>
    </w:p>
    <w:p w:rsidR="00B35A99" w:rsidRPr="009825C8" w:rsidRDefault="00B35A99"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3: </w:t>
      </w:r>
      <w:r w:rsidR="001963B1">
        <w:rPr>
          <w:rFonts w:ascii="Times New Roman" w:hAnsi="Times New Roman"/>
          <w:sz w:val="24"/>
          <w:szCs w:val="28"/>
        </w:rPr>
        <w:t>Quality of a good enumerator and significant of house unit.</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4: </w:t>
      </w:r>
      <w:r w:rsidR="00340459">
        <w:rPr>
          <w:rFonts w:ascii="Times New Roman" w:hAnsi="Times New Roman"/>
          <w:sz w:val="24"/>
          <w:szCs w:val="28"/>
        </w:rPr>
        <w:t>Data collection, Objectives, Problem, Stages and Method of data collection.</w:t>
      </w:r>
    </w:p>
    <w:p w:rsidR="00817300" w:rsidRPr="009825C8" w:rsidRDefault="00817300"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5: </w:t>
      </w:r>
      <w:r w:rsidR="00286B0A">
        <w:rPr>
          <w:rFonts w:ascii="Times New Roman" w:hAnsi="Times New Roman"/>
          <w:sz w:val="24"/>
          <w:szCs w:val="28"/>
        </w:rPr>
        <w:t>Field work on household survey and terminologies used in general household survey.</w:t>
      </w:r>
    </w:p>
    <w:p w:rsidR="00D125A2" w:rsidRPr="009825C8" w:rsidRDefault="00D125A2" w:rsidP="00A774AA">
      <w:pPr>
        <w:spacing w:line="360" w:lineRule="auto"/>
        <w:jc w:val="both"/>
        <w:rPr>
          <w:rFonts w:ascii="Times New Roman" w:hAnsi="Times New Roman"/>
          <w:sz w:val="24"/>
          <w:szCs w:val="28"/>
        </w:rPr>
      </w:pPr>
      <w:r w:rsidRPr="009825C8">
        <w:rPr>
          <w:rFonts w:ascii="Times New Roman" w:hAnsi="Times New Roman"/>
          <w:sz w:val="24"/>
          <w:szCs w:val="28"/>
        </w:rPr>
        <w:t xml:space="preserve">Week 6: </w:t>
      </w:r>
      <w:r w:rsidR="00286B0A">
        <w:rPr>
          <w:rFonts w:ascii="Times New Roman" w:hAnsi="Times New Roman"/>
          <w:sz w:val="24"/>
          <w:szCs w:val="28"/>
        </w:rPr>
        <w:t>Construction and administration of questionnaire for household survey.</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7</w:t>
      </w:r>
      <w:r w:rsidR="00EF5F85" w:rsidRPr="009825C8">
        <w:rPr>
          <w:rFonts w:ascii="Times New Roman" w:hAnsi="Times New Roman"/>
          <w:sz w:val="24"/>
          <w:szCs w:val="28"/>
        </w:rPr>
        <w:t xml:space="preserve">: </w:t>
      </w:r>
      <w:r w:rsidR="00340459">
        <w:rPr>
          <w:rFonts w:ascii="Times New Roman" w:hAnsi="Times New Roman"/>
          <w:sz w:val="24"/>
          <w:szCs w:val="28"/>
        </w:rPr>
        <w:t>Field work on consumer price index (CPI).</w:t>
      </w:r>
    </w:p>
    <w:p w:rsidR="00EF5F85" w:rsidRPr="009825C8" w:rsidRDefault="00FB1C5D" w:rsidP="00A774AA">
      <w:pPr>
        <w:spacing w:line="360" w:lineRule="auto"/>
        <w:jc w:val="both"/>
        <w:rPr>
          <w:rFonts w:ascii="Times New Roman" w:hAnsi="Times New Roman"/>
          <w:sz w:val="24"/>
          <w:szCs w:val="28"/>
        </w:rPr>
      </w:pPr>
      <w:r w:rsidRPr="009825C8">
        <w:rPr>
          <w:rFonts w:ascii="Times New Roman" w:hAnsi="Times New Roman"/>
          <w:sz w:val="24"/>
          <w:szCs w:val="28"/>
        </w:rPr>
        <w:t>Week 8</w:t>
      </w:r>
      <w:r w:rsidR="00EF5F85" w:rsidRPr="009825C8">
        <w:rPr>
          <w:rFonts w:ascii="Times New Roman" w:hAnsi="Times New Roman"/>
          <w:sz w:val="24"/>
          <w:szCs w:val="28"/>
        </w:rPr>
        <w:t xml:space="preserve">: </w:t>
      </w:r>
      <w:r w:rsidR="00286B0A">
        <w:rPr>
          <w:rFonts w:ascii="Times New Roman" w:hAnsi="Times New Roman"/>
          <w:sz w:val="24"/>
          <w:szCs w:val="28"/>
        </w:rPr>
        <w:t>Explanation of consumer price index and estimation of price of all the items in the price reference paid.</w:t>
      </w:r>
    </w:p>
    <w:p w:rsidR="00F7261E" w:rsidRDefault="00FB1C5D" w:rsidP="00F7261E">
      <w:pPr>
        <w:spacing w:line="360" w:lineRule="auto"/>
        <w:jc w:val="both"/>
        <w:rPr>
          <w:rFonts w:ascii="Times New Roman" w:hAnsi="Times New Roman"/>
          <w:sz w:val="24"/>
          <w:szCs w:val="28"/>
        </w:rPr>
      </w:pPr>
      <w:r w:rsidRPr="009825C8">
        <w:rPr>
          <w:rFonts w:ascii="Times New Roman" w:hAnsi="Times New Roman"/>
          <w:sz w:val="24"/>
          <w:szCs w:val="28"/>
        </w:rPr>
        <w:t>Week 9</w:t>
      </w:r>
      <w:r w:rsidR="00EF5F85" w:rsidRPr="009825C8">
        <w:rPr>
          <w:rFonts w:ascii="Times New Roman" w:hAnsi="Times New Roman"/>
          <w:sz w:val="24"/>
          <w:szCs w:val="28"/>
        </w:rPr>
        <w:t xml:space="preserve">: </w:t>
      </w:r>
      <w:r w:rsidR="00286B0A">
        <w:rPr>
          <w:rFonts w:ascii="Times New Roman" w:hAnsi="Times New Roman"/>
          <w:sz w:val="24"/>
          <w:szCs w:val="28"/>
        </w:rPr>
        <w:t>Field wor</w:t>
      </w:r>
      <w:r w:rsidR="00340459">
        <w:rPr>
          <w:rFonts w:ascii="Times New Roman" w:hAnsi="Times New Roman"/>
          <w:sz w:val="24"/>
          <w:szCs w:val="28"/>
        </w:rPr>
        <w:t>k on farm survey, procedure on farm survey.</w:t>
      </w:r>
    </w:p>
    <w:p w:rsidR="00F7261E" w:rsidRPr="00286B0A" w:rsidRDefault="00286B0A" w:rsidP="00F7261E">
      <w:pPr>
        <w:spacing w:line="360" w:lineRule="auto"/>
        <w:jc w:val="both"/>
        <w:rPr>
          <w:rFonts w:ascii="Times New Roman" w:hAnsi="Times New Roman"/>
          <w:sz w:val="24"/>
          <w:szCs w:val="28"/>
        </w:rPr>
      </w:pPr>
      <w:r>
        <w:rPr>
          <w:rFonts w:ascii="Times New Roman" w:hAnsi="Times New Roman"/>
          <w:sz w:val="24"/>
          <w:szCs w:val="28"/>
        </w:rPr>
        <w:t>Week 10: Field wor</w:t>
      </w:r>
      <w:r w:rsidR="00340459">
        <w:rPr>
          <w:rFonts w:ascii="Times New Roman" w:hAnsi="Times New Roman"/>
          <w:sz w:val="24"/>
          <w:szCs w:val="28"/>
        </w:rPr>
        <w:t>k on economic survey, economic statistics, macro and micro economic statistics.</w:t>
      </w:r>
    </w:p>
    <w:p w:rsidR="00A262ED" w:rsidRDefault="00A262ED"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25C8" w:rsidRDefault="00F046C9" w:rsidP="00F15871">
      <w:pPr>
        <w:spacing w:line="360" w:lineRule="auto"/>
        <w:jc w:val="both"/>
        <w:rPr>
          <w:rFonts w:ascii="Times New Roman" w:hAnsi="Times New Roman"/>
          <w:sz w:val="24"/>
          <w:szCs w:val="28"/>
        </w:rPr>
      </w:pPr>
      <w:r w:rsidRPr="009825C8">
        <w:rPr>
          <w:rFonts w:ascii="Times New Roman" w:hAnsi="Times New Roman"/>
          <w:sz w:val="24"/>
          <w:szCs w:val="28"/>
        </w:rPr>
        <w:t>After my stay at the SIWES placement, which I was placed in the records department in which I input the d</w:t>
      </w:r>
      <w:r w:rsidR="00F15871" w:rsidRPr="009825C8">
        <w:rPr>
          <w:rFonts w:ascii="Times New Roman" w:hAnsi="Times New Roman"/>
          <w:sz w:val="24"/>
          <w:szCs w:val="28"/>
        </w:rPr>
        <w:t>aily record in the system</w:t>
      </w:r>
      <w:r w:rsidRPr="009825C8">
        <w:rPr>
          <w:rFonts w:ascii="Times New Roman" w:hAnsi="Times New Roman"/>
          <w:sz w:val="24"/>
          <w:szCs w:val="28"/>
        </w:rPr>
        <w:t>, and I was able to carry-out some statistical work</w:t>
      </w:r>
      <w:r w:rsidR="00F15871" w:rsidRPr="009825C8">
        <w:rPr>
          <w:rFonts w:ascii="Times New Roman" w:hAnsi="Times New Roman"/>
          <w:sz w:val="24"/>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25C8">
        <w:rPr>
          <w:rFonts w:ascii="Times New Roman" w:hAnsi="Times New Roman"/>
          <w:sz w:val="24"/>
          <w:szCs w:val="28"/>
        </w:rPr>
        <w:t>providing  general</w:t>
      </w:r>
      <w:proofErr w:type="gramEnd"/>
      <w:r w:rsidR="00F15871" w:rsidRPr="009825C8">
        <w:rPr>
          <w:rFonts w:ascii="Times New Roman" w:hAnsi="Times New Roman"/>
          <w:sz w:val="24"/>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132319" w:rsidRDefault="00F15871" w:rsidP="00132319">
      <w:pPr>
        <w:spacing w:line="480" w:lineRule="auto"/>
        <w:jc w:val="both"/>
        <w:rPr>
          <w:rFonts w:ascii="Times New Roman" w:hAnsi="Times New Roman"/>
          <w:sz w:val="24"/>
          <w:szCs w:val="28"/>
        </w:rPr>
      </w:pPr>
      <w:r w:rsidRPr="009825C8">
        <w:rPr>
          <w:rFonts w:ascii="Times New Roman" w:hAnsi="Times New Roman"/>
          <w:sz w:val="24"/>
          <w:szCs w:val="28"/>
        </w:rPr>
        <w:t xml:space="preserve">Incompetence in workplace is related to the kind or quality of training in the school. To improve on the scheme’s implementation   students should </w:t>
      </w:r>
      <w:proofErr w:type="gramStart"/>
      <w:r w:rsidRPr="009825C8">
        <w:rPr>
          <w:rFonts w:ascii="Times New Roman" w:hAnsi="Times New Roman"/>
          <w:sz w:val="24"/>
          <w:szCs w:val="28"/>
        </w:rPr>
        <w:t>be  placed</w:t>
      </w:r>
      <w:proofErr w:type="gramEnd"/>
      <w:r w:rsidRPr="009825C8">
        <w:rPr>
          <w:rFonts w:ascii="Times New Roman" w:hAnsi="Times New Roman"/>
          <w:sz w:val="24"/>
          <w:szCs w:val="28"/>
        </w:rPr>
        <w:t xml:space="preserve"> in industries relevant to their field </w:t>
      </w:r>
      <w:r w:rsidRPr="009825C8">
        <w:rPr>
          <w:rFonts w:ascii="Times New Roman" w:hAnsi="Times New Roman"/>
          <w:sz w:val="24"/>
          <w:szCs w:val="28"/>
        </w:rPr>
        <w:lastRenderedPageBreak/>
        <w:t xml:space="preserve">s of study. There is need for greater cooperation between industries and educational institutions on how best to </w:t>
      </w:r>
      <w:proofErr w:type="gramStart"/>
      <w:r w:rsidRPr="009825C8">
        <w:rPr>
          <w:rFonts w:ascii="Times New Roman" w:hAnsi="Times New Roman"/>
          <w:sz w:val="24"/>
          <w:szCs w:val="28"/>
        </w:rPr>
        <w:t>implement  SIWES</w:t>
      </w:r>
      <w:proofErr w:type="gramEnd"/>
      <w:r w:rsidRPr="009825C8">
        <w:rPr>
          <w:rFonts w:ascii="Times New Roman" w:hAnsi="Times New Roman"/>
          <w:sz w:val="24"/>
          <w:szCs w:val="28"/>
        </w:rPr>
        <w:t xml:space="preserve"> </w:t>
      </w:r>
      <w:proofErr w:type="spellStart"/>
      <w:r w:rsidRPr="009825C8">
        <w:rPr>
          <w:rFonts w:ascii="Times New Roman" w:hAnsi="Times New Roman"/>
          <w:sz w:val="24"/>
          <w:szCs w:val="28"/>
        </w:rPr>
        <w:t>programme</w:t>
      </w:r>
      <w:proofErr w:type="spellEnd"/>
      <w:r w:rsidRPr="009825C8">
        <w:rPr>
          <w:rFonts w:ascii="Times New Roman" w:hAnsi="Times New Roman"/>
          <w:sz w:val="24"/>
          <w:szCs w:val="28"/>
        </w:rPr>
        <w:t xml:space="preserve">. It can thus be concluded that SIWES offers the students learning experiences which cannot be directly gained in the class room. </w:t>
      </w:r>
    </w:p>
    <w:p w:rsidR="000F5650" w:rsidRPr="00132319" w:rsidRDefault="00F7261E" w:rsidP="00132319">
      <w:pPr>
        <w:spacing w:line="480" w:lineRule="auto"/>
        <w:jc w:val="both"/>
        <w:rPr>
          <w:rFonts w:ascii="Times New Roman" w:hAnsi="Times New Roman"/>
          <w:sz w:val="24"/>
          <w:szCs w:val="28"/>
        </w:rPr>
      </w:pPr>
      <w:r w:rsidRPr="00F7261E">
        <w:rPr>
          <w:rFonts w:ascii="Times New Roman" w:hAnsi="Times New Roman"/>
          <w:b/>
          <w:sz w:val="28"/>
          <w:szCs w:val="28"/>
        </w:rPr>
        <w:t>RECOMMENDATION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All the institutions involved sh</w:t>
      </w:r>
      <w:r w:rsidR="009825C8" w:rsidRPr="009825C8">
        <w:rPr>
          <w:rFonts w:ascii="Times New Roman" w:hAnsi="Times New Roman"/>
          <w:sz w:val="24"/>
          <w:szCs w:val="28"/>
        </w:rPr>
        <w:t xml:space="preserve">ould be organizing orientation </w:t>
      </w:r>
      <w:r w:rsidRPr="009825C8">
        <w:rPr>
          <w:rFonts w:ascii="Times New Roman" w:hAnsi="Times New Roman"/>
          <w:sz w:val="24"/>
          <w:szCs w:val="28"/>
        </w:rPr>
        <w:t xml:space="preserve">courses in collaboration with the </w:t>
      </w:r>
      <w:r w:rsidR="00C33DA9" w:rsidRPr="009825C8">
        <w:rPr>
          <w:rFonts w:ascii="Times New Roman" w:hAnsi="Times New Roman"/>
          <w:sz w:val="24"/>
          <w:szCs w:val="28"/>
        </w:rPr>
        <w:t>I</w:t>
      </w:r>
      <w:r w:rsidRPr="009825C8">
        <w:rPr>
          <w:rFonts w:ascii="Times New Roman" w:hAnsi="Times New Roman"/>
          <w:sz w:val="24"/>
          <w:szCs w:val="28"/>
        </w:rPr>
        <w:t xml:space="preserve">TF for their students prior to </w:t>
      </w:r>
      <w:proofErr w:type="gramStart"/>
      <w:r w:rsidRPr="009825C8">
        <w:rPr>
          <w:rFonts w:ascii="Times New Roman" w:hAnsi="Times New Roman"/>
          <w:sz w:val="24"/>
          <w:szCs w:val="28"/>
        </w:rPr>
        <w:t>their  attachment</w:t>
      </w:r>
      <w:proofErr w:type="gramEnd"/>
      <w:r w:rsidRPr="009825C8">
        <w:rPr>
          <w:rFonts w:ascii="Times New Roman" w:hAnsi="Times New Roman"/>
          <w:sz w:val="24"/>
          <w:szCs w:val="28"/>
        </w:rPr>
        <w:t xml:space="preserve"> with the attendance made mandatory  for the students accepted  for SIWES and ITF staff. </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ensure the regular visitation of the ITF officers to supervising Agencies institutions, employers and students on attachment.</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ITF should be providing insurance cover to students on attachment and improve on paying students and supervisors allowances for motivation.</w:t>
      </w:r>
    </w:p>
    <w:p w:rsidR="000F5650" w:rsidRPr="009825C8" w:rsidRDefault="000F5650" w:rsidP="000F5650">
      <w:pPr>
        <w:pStyle w:val="ListParagraph"/>
        <w:numPr>
          <w:ilvl w:val="0"/>
          <w:numId w:val="10"/>
        </w:numPr>
        <w:spacing w:line="480" w:lineRule="auto"/>
        <w:jc w:val="both"/>
        <w:rPr>
          <w:rFonts w:ascii="Times New Roman" w:hAnsi="Times New Roman"/>
          <w:sz w:val="24"/>
          <w:szCs w:val="28"/>
        </w:rPr>
      </w:pPr>
      <w:r w:rsidRPr="009825C8">
        <w:rPr>
          <w:rFonts w:ascii="Times New Roman" w:hAnsi="Times New Roman"/>
          <w:sz w:val="24"/>
          <w:szCs w:val="28"/>
        </w:rPr>
        <w:t>T</w:t>
      </w:r>
      <w:r w:rsidR="00C33DA9" w:rsidRPr="009825C8">
        <w:rPr>
          <w:rFonts w:ascii="Times New Roman" w:hAnsi="Times New Roman"/>
          <w:sz w:val="24"/>
          <w:szCs w:val="28"/>
        </w:rPr>
        <w:t xml:space="preserve">he Banks should speed up their action at clearing of </w:t>
      </w:r>
      <w:proofErr w:type="spellStart"/>
      <w:r w:rsidR="00C33DA9" w:rsidRPr="009825C8">
        <w:rPr>
          <w:rFonts w:ascii="Times New Roman" w:hAnsi="Times New Roman"/>
          <w:sz w:val="24"/>
          <w:szCs w:val="28"/>
        </w:rPr>
        <w:t>cheque</w:t>
      </w:r>
      <w:proofErr w:type="spellEnd"/>
      <w:r w:rsidRPr="009825C8">
        <w:rPr>
          <w:rFonts w:ascii="Times New Roman" w:hAnsi="Times New Roman"/>
          <w:sz w:val="24"/>
          <w:szCs w:val="28"/>
        </w:rPr>
        <w:t xml:space="preserve"> issued to avoid unnecessary delay.</w:t>
      </w:r>
    </w:p>
    <w:sectPr w:rsidR="000F5650" w:rsidRPr="009825C8" w:rsidSect="003223E8">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622" w:rsidRDefault="00751622" w:rsidP="00991999">
      <w:pPr>
        <w:spacing w:after="0" w:line="240" w:lineRule="auto"/>
      </w:pPr>
      <w:r>
        <w:separator/>
      </w:r>
    </w:p>
  </w:endnote>
  <w:endnote w:type="continuationSeparator" w:id="0">
    <w:p w:rsidR="00751622" w:rsidRDefault="00751622"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412488">
          <w:rPr>
            <w:noProof/>
          </w:rPr>
          <w:t>12</w:t>
        </w:r>
        <w:r>
          <w:rPr>
            <w:noProof/>
          </w:rPr>
          <w:fldChar w:fldCharType="end"/>
        </w:r>
      </w:p>
    </w:sdtContent>
  </w:sdt>
  <w:p w:rsidR="00C94D32" w:rsidRDefault="00751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622" w:rsidRDefault="00751622" w:rsidP="00991999">
      <w:pPr>
        <w:spacing w:after="0" w:line="240" w:lineRule="auto"/>
      </w:pPr>
      <w:r>
        <w:separator/>
      </w:r>
    </w:p>
  </w:footnote>
  <w:footnote w:type="continuationSeparator" w:id="0">
    <w:p w:rsidR="00751622" w:rsidRDefault="00751622"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7516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7516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75162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171"/>
    <w:multiLevelType w:val="multilevel"/>
    <w:tmpl w:val="594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25D"/>
    <w:multiLevelType w:val="multilevel"/>
    <w:tmpl w:val="3C2C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76F59"/>
    <w:multiLevelType w:val="multilevel"/>
    <w:tmpl w:val="EF8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F5EF9"/>
    <w:multiLevelType w:val="multilevel"/>
    <w:tmpl w:val="773CD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6F5831"/>
    <w:multiLevelType w:val="multilevel"/>
    <w:tmpl w:val="1920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3A2B27"/>
    <w:multiLevelType w:val="multilevel"/>
    <w:tmpl w:val="7E90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8A2176"/>
    <w:multiLevelType w:val="hybridMultilevel"/>
    <w:tmpl w:val="DF78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D6CD1"/>
    <w:multiLevelType w:val="multilevel"/>
    <w:tmpl w:val="D6B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63EA1"/>
    <w:multiLevelType w:val="multilevel"/>
    <w:tmpl w:val="C08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47C68"/>
    <w:multiLevelType w:val="multilevel"/>
    <w:tmpl w:val="E592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F91E26"/>
    <w:multiLevelType w:val="multilevel"/>
    <w:tmpl w:val="819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4024C"/>
    <w:multiLevelType w:val="hybridMultilevel"/>
    <w:tmpl w:val="D1E2656C"/>
    <w:lvl w:ilvl="0" w:tplc="C8DC4F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13C9B"/>
    <w:multiLevelType w:val="multilevel"/>
    <w:tmpl w:val="A2B8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C50DFB"/>
    <w:multiLevelType w:val="hybridMultilevel"/>
    <w:tmpl w:val="2E72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72D85"/>
    <w:multiLevelType w:val="multilevel"/>
    <w:tmpl w:val="119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F5060E"/>
    <w:multiLevelType w:val="multilevel"/>
    <w:tmpl w:val="D70E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C527B9"/>
    <w:multiLevelType w:val="multilevel"/>
    <w:tmpl w:val="1C0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9"/>
  </w:num>
  <w:num w:numId="4">
    <w:abstractNumId w:val="10"/>
  </w:num>
  <w:num w:numId="5">
    <w:abstractNumId w:val="15"/>
  </w:num>
  <w:num w:numId="6">
    <w:abstractNumId w:val="25"/>
  </w:num>
  <w:num w:numId="7">
    <w:abstractNumId w:val="5"/>
  </w:num>
  <w:num w:numId="8">
    <w:abstractNumId w:val="13"/>
  </w:num>
  <w:num w:numId="9">
    <w:abstractNumId w:val="21"/>
  </w:num>
  <w:num w:numId="10">
    <w:abstractNumId w:val="2"/>
  </w:num>
  <w:num w:numId="11">
    <w:abstractNumId w:val="18"/>
  </w:num>
  <w:num w:numId="12">
    <w:abstractNumId w:val="19"/>
  </w:num>
  <w:num w:numId="13">
    <w:abstractNumId w:val="27"/>
  </w:num>
  <w:num w:numId="14">
    <w:abstractNumId w:val="24"/>
  </w:num>
  <w:num w:numId="15">
    <w:abstractNumId w:val="26"/>
  </w:num>
  <w:num w:numId="16">
    <w:abstractNumId w:val="4"/>
  </w:num>
  <w:num w:numId="17">
    <w:abstractNumId w:val="3"/>
  </w:num>
  <w:num w:numId="18">
    <w:abstractNumId w:val="11"/>
  </w:num>
  <w:num w:numId="19">
    <w:abstractNumId w:val="8"/>
  </w:num>
  <w:num w:numId="20">
    <w:abstractNumId w:val="14"/>
  </w:num>
  <w:num w:numId="21">
    <w:abstractNumId w:val="0"/>
  </w:num>
  <w:num w:numId="22">
    <w:abstractNumId w:val="17"/>
  </w:num>
  <w:num w:numId="23">
    <w:abstractNumId w:val="16"/>
  </w:num>
  <w:num w:numId="24">
    <w:abstractNumId w:val="23"/>
  </w:num>
  <w:num w:numId="25">
    <w:abstractNumId w:val="6"/>
  </w:num>
  <w:num w:numId="26">
    <w:abstractNumId w:val="20"/>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465C4"/>
    <w:rsid w:val="00051F79"/>
    <w:rsid w:val="00084D36"/>
    <w:rsid w:val="000924AC"/>
    <w:rsid w:val="000C0E66"/>
    <w:rsid w:val="000C62DB"/>
    <w:rsid w:val="000D0EF9"/>
    <w:rsid w:val="000F2B64"/>
    <w:rsid w:val="000F3CE3"/>
    <w:rsid w:val="000F5650"/>
    <w:rsid w:val="00111020"/>
    <w:rsid w:val="00127365"/>
    <w:rsid w:val="00132319"/>
    <w:rsid w:val="00143FD2"/>
    <w:rsid w:val="001963B1"/>
    <w:rsid w:val="001B126E"/>
    <w:rsid w:val="001B6FA0"/>
    <w:rsid w:val="001D2940"/>
    <w:rsid w:val="001E50BD"/>
    <w:rsid w:val="001F6DEB"/>
    <w:rsid w:val="001F6EF5"/>
    <w:rsid w:val="00237227"/>
    <w:rsid w:val="00240E72"/>
    <w:rsid w:val="00286B0A"/>
    <w:rsid w:val="003017CF"/>
    <w:rsid w:val="003223E8"/>
    <w:rsid w:val="003403C6"/>
    <w:rsid w:val="00340459"/>
    <w:rsid w:val="00352639"/>
    <w:rsid w:val="003755F2"/>
    <w:rsid w:val="00392D7A"/>
    <w:rsid w:val="003A140D"/>
    <w:rsid w:val="003A3243"/>
    <w:rsid w:val="003A451A"/>
    <w:rsid w:val="003D24B6"/>
    <w:rsid w:val="00412488"/>
    <w:rsid w:val="00414D97"/>
    <w:rsid w:val="00476D14"/>
    <w:rsid w:val="0049736B"/>
    <w:rsid w:val="004D2FFC"/>
    <w:rsid w:val="004D43E3"/>
    <w:rsid w:val="004E1BC4"/>
    <w:rsid w:val="00500887"/>
    <w:rsid w:val="00581B32"/>
    <w:rsid w:val="005C5834"/>
    <w:rsid w:val="005E25CA"/>
    <w:rsid w:val="00625329"/>
    <w:rsid w:val="0065684B"/>
    <w:rsid w:val="00690348"/>
    <w:rsid w:val="006A5853"/>
    <w:rsid w:val="006A6BC7"/>
    <w:rsid w:val="006B10D9"/>
    <w:rsid w:val="007051FC"/>
    <w:rsid w:val="00711DA8"/>
    <w:rsid w:val="0072592C"/>
    <w:rsid w:val="00751622"/>
    <w:rsid w:val="0075275A"/>
    <w:rsid w:val="007557C3"/>
    <w:rsid w:val="00765727"/>
    <w:rsid w:val="007B6EB2"/>
    <w:rsid w:val="007C1EC3"/>
    <w:rsid w:val="007E3590"/>
    <w:rsid w:val="007F683F"/>
    <w:rsid w:val="00817300"/>
    <w:rsid w:val="00823B3A"/>
    <w:rsid w:val="0085181A"/>
    <w:rsid w:val="00857C8D"/>
    <w:rsid w:val="00875ABF"/>
    <w:rsid w:val="00882937"/>
    <w:rsid w:val="00893D8E"/>
    <w:rsid w:val="008C4AF9"/>
    <w:rsid w:val="008D3067"/>
    <w:rsid w:val="0093160D"/>
    <w:rsid w:val="0097671E"/>
    <w:rsid w:val="009825C8"/>
    <w:rsid w:val="0098573F"/>
    <w:rsid w:val="00985FFD"/>
    <w:rsid w:val="0098721B"/>
    <w:rsid w:val="009874EC"/>
    <w:rsid w:val="00991999"/>
    <w:rsid w:val="009B2FC4"/>
    <w:rsid w:val="009F19B8"/>
    <w:rsid w:val="00A05A7D"/>
    <w:rsid w:val="00A26138"/>
    <w:rsid w:val="00A262ED"/>
    <w:rsid w:val="00A62444"/>
    <w:rsid w:val="00A67A11"/>
    <w:rsid w:val="00A757F5"/>
    <w:rsid w:val="00A774AA"/>
    <w:rsid w:val="00A946E2"/>
    <w:rsid w:val="00A95911"/>
    <w:rsid w:val="00A9732E"/>
    <w:rsid w:val="00AF4858"/>
    <w:rsid w:val="00B35A99"/>
    <w:rsid w:val="00B468F8"/>
    <w:rsid w:val="00B503FD"/>
    <w:rsid w:val="00B75480"/>
    <w:rsid w:val="00B82356"/>
    <w:rsid w:val="00BD2131"/>
    <w:rsid w:val="00BD5C81"/>
    <w:rsid w:val="00C01E92"/>
    <w:rsid w:val="00C33DA9"/>
    <w:rsid w:val="00C44C3B"/>
    <w:rsid w:val="00C575B7"/>
    <w:rsid w:val="00C60E1A"/>
    <w:rsid w:val="00C67F57"/>
    <w:rsid w:val="00C735EC"/>
    <w:rsid w:val="00CA21C6"/>
    <w:rsid w:val="00CD618B"/>
    <w:rsid w:val="00CF1D7E"/>
    <w:rsid w:val="00D125A2"/>
    <w:rsid w:val="00D24324"/>
    <w:rsid w:val="00D31CDB"/>
    <w:rsid w:val="00DA6D17"/>
    <w:rsid w:val="00DD54D4"/>
    <w:rsid w:val="00DD5AC1"/>
    <w:rsid w:val="00DD6315"/>
    <w:rsid w:val="00DF32DD"/>
    <w:rsid w:val="00E05570"/>
    <w:rsid w:val="00E07F8F"/>
    <w:rsid w:val="00E554CC"/>
    <w:rsid w:val="00E73ED8"/>
    <w:rsid w:val="00E75D9F"/>
    <w:rsid w:val="00E777A1"/>
    <w:rsid w:val="00E974BB"/>
    <w:rsid w:val="00EB4EE0"/>
    <w:rsid w:val="00EE15F4"/>
    <w:rsid w:val="00EE6ADB"/>
    <w:rsid w:val="00EF5F85"/>
    <w:rsid w:val="00F046C9"/>
    <w:rsid w:val="00F052CB"/>
    <w:rsid w:val="00F15871"/>
    <w:rsid w:val="00F240F6"/>
    <w:rsid w:val="00F35675"/>
    <w:rsid w:val="00F52BD7"/>
    <w:rsid w:val="00F54B88"/>
    <w:rsid w:val="00F716C3"/>
    <w:rsid w:val="00F7261E"/>
    <w:rsid w:val="00FB1C5D"/>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6244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B468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Heading3Char">
    <w:name w:val="Heading 3 Char"/>
    <w:basedOn w:val="DefaultParagraphFont"/>
    <w:link w:val="Heading3"/>
    <w:uiPriority w:val="9"/>
    <w:rsid w:val="00A62444"/>
    <w:rPr>
      <w:rFonts w:ascii="Times New Roman" w:eastAsia="Times New Roman" w:hAnsi="Times New Roman" w:cs="Times New Roman"/>
      <w:b/>
      <w:bCs/>
      <w:sz w:val="27"/>
      <w:szCs w:val="27"/>
    </w:rPr>
  </w:style>
  <w:style w:type="character" w:customStyle="1" w:styleId="subheads">
    <w:name w:val="subheads"/>
    <w:basedOn w:val="DefaultParagraphFont"/>
    <w:rsid w:val="006A5853"/>
  </w:style>
  <w:style w:type="character" w:customStyle="1" w:styleId="Heading4Char">
    <w:name w:val="Heading 4 Char"/>
    <w:basedOn w:val="DefaultParagraphFont"/>
    <w:link w:val="Heading4"/>
    <w:uiPriority w:val="9"/>
    <w:semiHidden/>
    <w:rsid w:val="00B468F8"/>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1323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6609">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288706542">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27130647">
      <w:bodyDiv w:val="1"/>
      <w:marLeft w:val="0"/>
      <w:marRight w:val="0"/>
      <w:marTop w:val="0"/>
      <w:marBottom w:val="0"/>
      <w:divBdr>
        <w:top w:val="none" w:sz="0" w:space="0" w:color="auto"/>
        <w:left w:val="none" w:sz="0" w:space="0" w:color="auto"/>
        <w:bottom w:val="none" w:sz="0" w:space="0" w:color="auto"/>
        <w:right w:val="none" w:sz="0" w:space="0" w:color="auto"/>
      </w:divBdr>
    </w:div>
    <w:div w:id="694892945">
      <w:bodyDiv w:val="1"/>
      <w:marLeft w:val="0"/>
      <w:marRight w:val="0"/>
      <w:marTop w:val="0"/>
      <w:marBottom w:val="0"/>
      <w:divBdr>
        <w:top w:val="none" w:sz="0" w:space="0" w:color="auto"/>
        <w:left w:val="none" w:sz="0" w:space="0" w:color="auto"/>
        <w:bottom w:val="none" w:sz="0" w:space="0" w:color="auto"/>
        <w:right w:val="none" w:sz="0" w:space="0" w:color="auto"/>
      </w:divBdr>
    </w:div>
    <w:div w:id="1298533245">
      <w:bodyDiv w:val="1"/>
      <w:marLeft w:val="0"/>
      <w:marRight w:val="0"/>
      <w:marTop w:val="0"/>
      <w:marBottom w:val="0"/>
      <w:divBdr>
        <w:top w:val="none" w:sz="0" w:space="0" w:color="auto"/>
        <w:left w:val="none" w:sz="0" w:space="0" w:color="auto"/>
        <w:bottom w:val="none" w:sz="0" w:space="0" w:color="auto"/>
        <w:right w:val="none" w:sz="0" w:space="0" w:color="auto"/>
      </w:divBdr>
    </w:div>
    <w:div w:id="1388188841">
      <w:bodyDiv w:val="1"/>
      <w:marLeft w:val="0"/>
      <w:marRight w:val="0"/>
      <w:marTop w:val="0"/>
      <w:marBottom w:val="0"/>
      <w:divBdr>
        <w:top w:val="none" w:sz="0" w:space="0" w:color="auto"/>
        <w:left w:val="none" w:sz="0" w:space="0" w:color="auto"/>
        <w:bottom w:val="none" w:sz="0" w:space="0" w:color="auto"/>
        <w:right w:val="none" w:sz="0" w:space="0" w:color="auto"/>
      </w:divBdr>
    </w:div>
    <w:div w:id="1455782539">
      <w:bodyDiv w:val="1"/>
      <w:marLeft w:val="0"/>
      <w:marRight w:val="0"/>
      <w:marTop w:val="0"/>
      <w:marBottom w:val="0"/>
      <w:divBdr>
        <w:top w:val="none" w:sz="0" w:space="0" w:color="auto"/>
        <w:left w:val="none" w:sz="0" w:space="0" w:color="auto"/>
        <w:bottom w:val="none" w:sz="0" w:space="0" w:color="auto"/>
        <w:right w:val="none" w:sz="0" w:space="0" w:color="auto"/>
      </w:divBdr>
    </w:div>
    <w:div w:id="1505391144">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966692808">
      <w:bodyDiv w:val="1"/>
      <w:marLeft w:val="0"/>
      <w:marRight w:val="0"/>
      <w:marTop w:val="0"/>
      <w:marBottom w:val="0"/>
      <w:divBdr>
        <w:top w:val="none" w:sz="0" w:space="0" w:color="auto"/>
        <w:left w:val="none" w:sz="0" w:space="0" w:color="auto"/>
        <w:bottom w:val="none" w:sz="0" w:space="0" w:color="auto"/>
        <w:right w:val="none" w:sz="0" w:space="0" w:color="auto"/>
      </w:divBdr>
    </w:div>
    <w:div w:id="204435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9/3/layout/HorizontalOrganizationChart"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custT="1"/>
      <dgm:spPr/>
      <dgm:t>
        <a:bodyPr/>
        <a:lstStyle/>
        <a:p>
          <a:r>
            <a:rPr lang="en-US" sz="1000"/>
            <a:t>STATE OFFICER</a:t>
          </a:r>
        </a:p>
      </dgm:t>
    </dgm:pt>
    <dgm:pt modelId="{6DBC57D7-0A91-4DD3-8BE4-C2E80AA62C61}" type="parTrans" cxnId="{AED56B3A-85D5-4B20-950B-0F9BC04B45BD}">
      <dgm:prSet/>
      <dgm:spPr/>
      <dgm:t>
        <a:bodyPr/>
        <a:lstStyle/>
        <a:p>
          <a:endParaRPr lang="en-US" sz="3200"/>
        </a:p>
      </dgm:t>
    </dgm:pt>
    <dgm:pt modelId="{34E3AAFF-A50E-4A19-8993-C8D3E647AEA5}" type="sibTrans" cxnId="{AED56B3A-85D5-4B20-950B-0F9BC04B45BD}">
      <dgm:prSet/>
      <dgm:spPr/>
      <dgm:t>
        <a:bodyPr/>
        <a:lstStyle/>
        <a:p>
          <a:endParaRPr lang="en-US" sz="3200"/>
        </a:p>
      </dgm:t>
    </dgm:pt>
    <dgm:pt modelId="{EDD69F81-6DF8-4A42-91F5-FFB1AF28FC8F}">
      <dgm:prSet phldrT="[Text]" custT="1"/>
      <dgm:spPr/>
      <dgm:t>
        <a:bodyPr/>
        <a:lstStyle/>
        <a:p>
          <a:r>
            <a:rPr lang="en-US" sz="1000"/>
            <a:t>ACCT SECTION</a:t>
          </a:r>
        </a:p>
      </dgm:t>
    </dgm:pt>
    <dgm:pt modelId="{8ACA1C9F-3327-4675-B78C-6297FE014E85}" type="parTrans" cxnId="{9BD53A02-5C44-4ECC-8FB1-40D3DA89A96F}">
      <dgm:prSet/>
      <dgm:spPr/>
      <dgm:t>
        <a:bodyPr/>
        <a:lstStyle/>
        <a:p>
          <a:endParaRPr lang="en-US" sz="3200"/>
        </a:p>
      </dgm:t>
    </dgm:pt>
    <dgm:pt modelId="{788A1B55-BE01-4EE8-A80A-7FD6497FDBB7}" type="sibTrans" cxnId="{9BD53A02-5C44-4ECC-8FB1-40D3DA89A96F}">
      <dgm:prSet/>
      <dgm:spPr/>
      <dgm:t>
        <a:bodyPr/>
        <a:lstStyle/>
        <a:p>
          <a:endParaRPr lang="en-US" sz="3200"/>
        </a:p>
      </dgm:t>
    </dgm:pt>
    <dgm:pt modelId="{5BBB1BD8-08D2-4970-98F9-582FADF2EAC7}">
      <dgm:prSet phldrT="[Text]" custT="1"/>
      <dgm:spPr/>
      <dgm:t>
        <a:bodyPr/>
        <a:lstStyle/>
        <a:p>
          <a:r>
            <a:rPr lang="en-US" sz="1000"/>
            <a:t>ADMIN SECTION</a:t>
          </a:r>
        </a:p>
      </dgm:t>
    </dgm:pt>
    <dgm:pt modelId="{349DCAC6-4780-4A98-B261-FC9E6AD64423}" type="parTrans" cxnId="{4FE2D5BA-9A90-4567-8EA6-AA3E4048FA45}">
      <dgm:prSet/>
      <dgm:spPr/>
      <dgm:t>
        <a:bodyPr/>
        <a:lstStyle/>
        <a:p>
          <a:endParaRPr lang="en-US" sz="3200"/>
        </a:p>
      </dgm:t>
    </dgm:pt>
    <dgm:pt modelId="{255EEE38-F61B-422C-80D0-3890C36EFF3F}" type="sibTrans" cxnId="{4FE2D5BA-9A90-4567-8EA6-AA3E4048FA45}">
      <dgm:prSet/>
      <dgm:spPr/>
      <dgm:t>
        <a:bodyPr/>
        <a:lstStyle/>
        <a:p>
          <a:endParaRPr lang="en-US" sz="3200"/>
        </a:p>
      </dgm:t>
    </dgm:pt>
    <dgm:pt modelId="{2DB6799C-F17D-47DE-851B-9E7D8E67B78B}">
      <dgm:prSet phldrT="[Text]" custT="1"/>
      <dgm:spPr/>
      <dgm:t>
        <a:bodyPr/>
        <a:lstStyle/>
        <a:p>
          <a:r>
            <a:rPr lang="en-US" sz="1000"/>
            <a:t>SCRUTINY OFFICER</a:t>
          </a:r>
        </a:p>
      </dgm:t>
    </dgm:pt>
    <dgm:pt modelId="{B396E1B1-C5D6-48E6-AAD3-FF210A831C55}" type="parTrans" cxnId="{92FECE86-020B-475E-9E0C-3C22854436C7}">
      <dgm:prSet/>
      <dgm:spPr/>
      <dgm:t>
        <a:bodyPr/>
        <a:lstStyle/>
        <a:p>
          <a:endParaRPr lang="en-US" sz="3200"/>
        </a:p>
      </dgm:t>
    </dgm:pt>
    <dgm:pt modelId="{2ABDB7F0-4538-4A98-BABD-DD1E6170B0A8}" type="sibTrans" cxnId="{92FECE86-020B-475E-9E0C-3C22854436C7}">
      <dgm:prSet/>
      <dgm:spPr/>
      <dgm:t>
        <a:bodyPr/>
        <a:lstStyle/>
        <a:p>
          <a:endParaRPr lang="en-US" sz="3200"/>
        </a:p>
      </dgm:t>
    </dgm:pt>
    <dgm:pt modelId="{0B97CD51-D51D-4D52-963A-5A63D23EBCDF}">
      <dgm:prSet phldrT="[Text]" custT="1"/>
      <dgm:spPr/>
      <dgm:t>
        <a:bodyPr/>
        <a:lstStyle/>
        <a:p>
          <a:r>
            <a:rPr lang="en-US" sz="1000"/>
            <a:t>PUBLICATION UNIT</a:t>
          </a:r>
        </a:p>
      </dgm:t>
    </dgm:pt>
    <dgm:pt modelId="{F442D533-718E-4996-A057-06627D2480B8}" type="parTrans" cxnId="{696C1D27-9B0A-42C1-A498-1B805CD1DBB9}">
      <dgm:prSet/>
      <dgm:spPr/>
      <dgm:t>
        <a:bodyPr/>
        <a:lstStyle/>
        <a:p>
          <a:endParaRPr lang="en-US" sz="3200"/>
        </a:p>
      </dgm:t>
    </dgm:pt>
    <dgm:pt modelId="{DABAFBCC-023E-4E13-9917-D9A0A891E975}" type="sibTrans" cxnId="{696C1D27-9B0A-42C1-A498-1B805CD1DBB9}">
      <dgm:prSet/>
      <dgm:spPr/>
      <dgm:t>
        <a:bodyPr/>
        <a:lstStyle/>
        <a:p>
          <a:endParaRPr lang="en-US" sz="3200"/>
        </a:p>
      </dgm:t>
    </dgm:pt>
    <dgm:pt modelId="{338D532A-EDA6-4B96-A0E4-B3C319FCAAD5}">
      <dgm:prSet phldrT="[Text]" custT="1"/>
      <dgm:spPr/>
      <dgm:t>
        <a:bodyPr/>
        <a:lstStyle/>
        <a:p>
          <a:r>
            <a:rPr lang="en-US" sz="1000"/>
            <a:t>FIELD OFFICER 1 (GEN. HOUSEHOLD SURVEY)</a:t>
          </a:r>
        </a:p>
      </dgm:t>
    </dgm:pt>
    <dgm:pt modelId="{DA84CB25-42BE-4C5B-B7FD-CF9410496606}" type="parTrans" cxnId="{138752CB-C489-44B1-AD17-3AD67F649011}">
      <dgm:prSet/>
      <dgm:spPr/>
      <dgm:t>
        <a:bodyPr/>
        <a:lstStyle/>
        <a:p>
          <a:endParaRPr lang="en-US" sz="3200"/>
        </a:p>
      </dgm:t>
    </dgm:pt>
    <dgm:pt modelId="{027CFF8F-EEEA-4FF8-B2AB-8BAACED55030}" type="sibTrans" cxnId="{138752CB-C489-44B1-AD17-3AD67F649011}">
      <dgm:prSet/>
      <dgm:spPr/>
      <dgm:t>
        <a:bodyPr/>
        <a:lstStyle/>
        <a:p>
          <a:endParaRPr lang="en-US" sz="3200"/>
        </a:p>
      </dgm:t>
    </dgm:pt>
    <dgm:pt modelId="{06D98A04-50F6-43D6-AD3E-76A55B866931}">
      <dgm:prSet phldrT="[Text]" custT="1"/>
      <dgm:spPr/>
      <dgm:t>
        <a:bodyPr/>
        <a:lstStyle/>
        <a:p>
          <a:r>
            <a:rPr lang="en-US" sz="1000"/>
            <a:t>FIELD OFFICER 2 (GEN. HOUSEHOLD SURVEY)</a:t>
          </a:r>
        </a:p>
      </dgm:t>
    </dgm:pt>
    <dgm:pt modelId="{0A8A2125-E744-4500-9BA8-F1F38ACF5F25}" type="parTrans" cxnId="{64944A4D-28B6-4F80-B658-60BD3B7599A4}">
      <dgm:prSet/>
      <dgm:spPr/>
      <dgm:t>
        <a:bodyPr/>
        <a:lstStyle/>
        <a:p>
          <a:endParaRPr lang="en-US" sz="3200"/>
        </a:p>
      </dgm:t>
    </dgm:pt>
    <dgm:pt modelId="{DE18F5BF-08EE-4406-919F-29982AE7EE56}" type="sibTrans" cxnId="{64944A4D-28B6-4F80-B658-60BD3B7599A4}">
      <dgm:prSet/>
      <dgm:spPr/>
      <dgm:t>
        <a:bodyPr/>
        <a:lstStyle/>
        <a:p>
          <a:endParaRPr lang="en-US" sz="3200"/>
        </a:p>
      </dgm:t>
    </dgm:pt>
    <dgm:pt modelId="{1F2610C0-DF6F-4D37-8BF0-7BC596DFEE89}">
      <dgm:prSet phldrT="[Text]" custT="1"/>
      <dgm:spPr/>
      <dgm:t>
        <a:bodyPr/>
        <a:lstStyle/>
        <a:p>
          <a:r>
            <a:rPr lang="en-US" sz="1000"/>
            <a:t>FIELD OFFICER 3 (ECONOMIC SURVEY)</a:t>
          </a:r>
        </a:p>
      </dgm:t>
    </dgm:pt>
    <dgm:pt modelId="{BD2105F8-7349-4657-A6D2-097AFAE653D9}" type="parTrans" cxnId="{90633E89-C410-4F23-8A1A-11D012E96297}">
      <dgm:prSet/>
      <dgm:spPr/>
      <dgm:t>
        <a:bodyPr/>
        <a:lstStyle/>
        <a:p>
          <a:endParaRPr lang="en-US" sz="3200"/>
        </a:p>
      </dgm:t>
    </dgm:pt>
    <dgm:pt modelId="{5BC13452-C165-4894-AFBB-87803B39E4B2}" type="sibTrans" cxnId="{90633E89-C410-4F23-8A1A-11D012E96297}">
      <dgm:prSet/>
      <dgm:spPr/>
      <dgm:t>
        <a:bodyPr/>
        <a:lstStyle/>
        <a:p>
          <a:endParaRPr lang="en-US" sz="3200"/>
        </a:p>
      </dgm:t>
    </dgm:pt>
    <dgm:pt modelId="{ED878C12-27F3-485E-99C6-28A41560A241}">
      <dgm:prSet phldrT="[Text]" custT="1"/>
      <dgm:spPr/>
      <dgm:t>
        <a:bodyPr/>
        <a:lstStyle/>
        <a:p>
          <a:r>
            <a:rPr lang="en-US" sz="1000"/>
            <a:t>ASST. FIELD OFFICER 1</a:t>
          </a:r>
        </a:p>
      </dgm:t>
    </dgm:pt>
    <dgm:pt modelId="{B2C82C58-90F6-48E6-8441-830C5EA1091F}" type="parTrans" cxnId="{F43530A9-A5DA-4AE3-9597-F5B1264B3616}">
      <dgm:prSet/>
      <dgm:spPr/>
      <dgm:t>
        <a:bodyPr/>
        <a:lstStyle/>
        <a:p>
          <a:endParaRPr lang="en-US" sz="3200"/>
        </a:p>
      </dgm:t>
    </dgm:pt>
    <dgm:pt modelId="{5C2CD103-BD5F-4800-BFA1-FD54A4C3C3AE}" type="sibTrans" cxnId="{F43530A9-A5DA-4AE3-9597-F5B1264B3616}">
      <dgm:prSet/>
      <dgm:spPr/>
      <dgm:t>
        <a:bodyPr/>
        <a:lstStyle/>
        <a:p>
          <a:endParaRPr lang="en-US" sz="3200"/>
        </a:p>
      </dgm:t>
    </dgm:pt>
    <dgm:pt modelId="{BA268275-44D3-4875-94EF-A7189D34280C}">
      <dgm:prSet phldrT="[Text]" custT="1"/>
      <dgm:spPr/>
      <dgm:t>
        <a:bodyPr/>
        <a:lstStyle/>
        <a:p>
          <a:r>
            <a:rPr lang="en-US" sz="1000"/>
            <a:t>ASST. FIELD OFFICER 2</a:t>
          </a:r>
        </a:p>
      </dgm:t>
    </dgm:pt>
    <dgm:pt modelId="{219C1748-00BE-4F69-952F-D1C7EF6A92CF}" type="parTrans" cxnId="{BF766A1E-0DC0-4FBB-AE51-164846612358}">
      <dgm:prSet/>
      <dgm:spPr/>
      <dgm:t>
        <a:bodyPr/>
        <a:lstStyle/>
        <a:p>
          <a:endParaRPr lang="en-US" sz="3200"/>
        </a:p>
      </dgm:t>
    </dgm:pt>
    <dgm:pt modelId="{D73510CA-6135-4EB5-8BE6-DCE3735EF5CE}" type="sibTrans" cxnId="{BF766A1E-0DC0-4FBB-AE51-164846612358}">
      <dgm:prSet/>
      <dgm:spPr/>
      <dgm:t>
        <a:bodyPr/>
        <a:lstStyle/>
        <a:p>
          <a:endParaRPr lang="en-US" sz="3200"/>
        </a:p>
      </dgm:t>
    </dgm:pt>
    <dgm:pt modelId="{CE9DE6AB-51AB-4E3F-848C-0FF0402BF9D0}">
      <dgm:prSet phldrT="[Text]" custT="1"/>
      <dgm:spPr/>
      <dgm:t>
        <a:bodyPr/>
        <a:lstStyle/>
        <a:p>
          <a:r>
            <a:rPr lang="en-US" sz="1000"/>
            <a:t>ASST. FIELD OFFICER 3</a:t>
          </a:r>
        </a:p>
      </dgm:t>
    </dgm:pt>
    <dgm:pt modelId="{F0774E3D-C56B-491B-8908-B75EB75C02B3}" type="parTrans" cxnId="{C15F43E6-E3EA-4ABF-85C3-A67CCAF136F4}">
      <dgm:prSet/>
      <dgm:spPr/>
      <dgm:t>
        <a:bodyPr/>
        <a:lstStyle/>
        <a:p>
          <a:endParaRPr lang="en-US" sz="3200"/>
        </a:p>
      </dgm:t>
    </dgm:pt>
    <dgm:pt modelId="{2FFD9A1A-7E61-4A05-8BD2-E511D70294A6}" type="sibTrans" cxnId="{C15F43E6-E3EA-4ABF-85C3-A67CCAF136F4}">
      <dgm:prSet/>
      <dgm:spPr/>
      <dgm:t>
        <a:bodyPr/>
        <a:lstStyle/>
        <a:p>
          <a:endParaRPr lang="en-US" sz="3200"/>
        </a:p>
      </dgm:t>
    </dgm:pt>
    <dgm:pt modelId="{9D08EC4C-EA8D-4029-9936-8F6EB45E20C7}">
      <dgm:prSet phldrT="[Text]" custT="1"/>
      <dgm:spPr/>
      <dgm:t>
        <a:bodyPr/>
        <a:lstStyle/>
        <a:p>
          <a:r>
            <a:rPr lang="en-US" sz="1000"/>
            <a:t>SUPERVISOR</a:t>
          </a:r>
        </a:p>
      </dgm:t>
    </dgm:pt>
    <dgm:pt modelId="{A66B80C4-888A-4822-AE92-F4C40BC19D9F}" type="parTrans" cxnId="{D5FFA29D-DC6C-493B-993F-C7207714864A}">
      <dgm:prSet/>
      <dgm:spPr/>
      <dgm:t>
        <a:bodyPr/>
        <a:lstStyle/>
        <a:p>
          <a:endParaRPr lang="en-US" sz="3200"/>
        </a:p>
      </dgm:t>
    </dgm:pt>
    <dgm:pt modelId="{058D3654-6455-40B8-BF5B-FF7120B22D96}" type="sibTrans" cxnId="{D5FFA29D-DC6C-493B-993F-C7207714864A}">
      <dgm:prSet/>
      <dgm:spPr/>
      <dgm:t>
        <a:bodyPr/>
        <a:lstStyle/>
        <a:p>
          <a:endParaRPr lang="en-US" sz="3200"/>
        </a:p>
      </dgm:t>
    </dgm:pt>
    <dgm:pt modelId="{0786CACB-4832-4237-8C8E-BB4EC61D1A76}">
      <dgm:prSet phldrT="[Text]" custT="1"/>
      <dgm:spPr/>
      <dgm:t>
        <a:bodyPr/>
        <a:lstStyle/>
        <a:p>
          <a:r>
            <a:rPr lang="en-US" sz="1000"/>
            <a:t>ENUMERATOR</a:t>
          </a:r>
        </a:p>
      </dgm:t>
    </dgm:pt>
    <dgm:pt modelId="{BA0DA728-A2CF-4759-9F3A-F9D5A2F89405}" type="parTrans" cxnId="{FF6C6A76-00CC-4F1F-8B7A-7DE4218962C3}">
      <dgm:prSet/>
      <dgm:spPr/>
      <dgm:t>
        <a:bodyPr/>
        <a:lstStyle/>
        <a:p>
          <a:endParaRPr lang="en-US" sz="3200"/>
        </a:p>
      </dgm:t>
    </dgm:pt>
    <dgm:pt modelId="{B25D9F00-E1B1-469F-A000-38E4A67EC29D}" type="sibTrans" cxnId="{FF6C6A76-00CC-4F1F-8B7A-7DE4218962C3}">
      <dgm:prSet/>
      <dgm:spPr/>
      <dgm:t>
        <a:bodyPr/>
        <a:lstStyle/>
        <a:p>
          <a:endParaRPr lang="en-US" sz="3200"/>
        </a:p>
      </dgm:t>
    </dgm:pt>
    <dgm:pt modelId="{2607DDC8-5CAB-4591-B926-4B0FE373F56E}">
      <dgm:prSet phldrT="[Text]" custT="1"/>
      <dgm:spPr/>
      <dgm:t>
        <a:bodyPr/>
        <a:lstStyle/>
        <a:p>
          <a:r>
            <a:rPr lang="en-US" sz="1000"/>
            <a:t>SUPERVISOR</a:t>
          </a:r>
        </a:p>
      </dgm:t>
    </dgm:pt>
    <dgm:pt modelId="{7E918316-F226-4A0A-8394-B51744903B64}" type="parTrans" cxnId="{D2B8D17B-7E10-4C5C-9FA4-1220087F8ABF}">
      <dgm:prSet/>
      <dgm:spPr/>
      <dgm:t>
        <a:bodyPr/>
        <a:lstStyle/>
        <a:p>
          <a:endParaRPr lang="en-US" sz="3200"/>
        </a:p>
      </dgm:t>
    </dgm:pt>
    <dgm:pt modelId="{8853DD67-7361-409E-AF03-202ADC0757A8}" type="sibTrans" cxnId="{D2B8D17B-7E10-4C5C-9FA4-1220087F8ABF}">
      <dgm:prSet/>
      <dgm:spPr/>
      <dgm:t>
        <a:bodyPr/>
        <a:lstStyle/>
        <a:p>
          <a:endParaRPr lang="en-US" sz="3200"/>
        </a:p>
      </dgm:t>
    </dgm:pt>
    <dgm:pt modelId="{C8580C19-9965-4E19-8F58-ADCEB4EFC518}">
      <dgm:prSet phldrT="[Text]" custT="1"/>
      <dgm:spPr/>
      <dgm:t>
        <a:bodyPr/>
        <a:lstStyle/>
        <a:p>
          <a:r>
            <a:rPr lang="en-US" sz="1000"/>
            <a:t>ENUMERATOR</a:t>
          </a:r>
        </a:p>
      </dgm:t>
    </dgm:pt>
    <dgm:pt modelId="{F4826E91-517B-4E46-A281-91A9371DB4DA}" type="parTrans" cxnId="{702FFB4F-4D74-45F4-B2F1-3E7AFB4A0D57}">
      <dgm:prSet/>
      <dgm:spPr/>
      <dgm:t>
        <a:bodyPr/>
        <a:lstStyle/>
        <a:p>
          <a:endParaRPr lang="en-US" sz="3200"/>
        </a:p>
      </dgm:t>
    </dgm:pt>
    <dgm:pt modelId="{E2686E7F-AE40-4519-8B00-2F17B2557FFF}" type="sibTrans" cxnId="{702FFB4F-4D74-45F4-B2F1-3E7AFB4A0D57}">
      <dgm:prSet/>
      <dgm:spPr/>
      <dgm:t>
        <a:bodyPr/>
        <a:lstStyle/>
        <a:p>
          <a:endParaRPr lang="en-US" sz="3200"/>
        </a:p>
      </dgm:t>
    </dgm:pt>
    <dgm:pt modelId="{3FE9065C-2497-4761-8F7A-E10ABD55A967}">
      <dgm:prSet phldrT="[Text]" custT="1"/>
      <dgm:spPr/>
      <dgm:t>
        <a:bodyPr/>
        <a:lstStyle/>
        <a:p>
          <a:r>
            <a:rPr lang="en-US" sz="1000"/>
            <a:t>SUPERVISOR</a:t>
          </a:r>
        </a:p>
      </dgm:t>
    </dgm:pt>
    <dgm:pt modelId="{C8F70BE3-2B2E-4A21-B692-77073BC542CC}" type="parTrans" cxnId="{AC781148-FFB9-40EB-ACFE-0BB20C653D13}">
      <dgm:prSet/>
      <dgm:spPr/>
      <dgm:t>
        <a:bodyPr/>
        <a:lstStyle/>
        <a:p>
          <a:endParaRPr lang="en-US" sz="3200"/>
        </a:p>
      </dgm:t>
    </dgm:pt>
    <dgm:pt modelId="{44A507AB-E2E4-4972-AC38-32E61EADDBD0}" type="sibTrans" cxnId="{AC781148-FFB9-40EB-ACFE-0BB20C653D13}">
      <dgm:prSet/>
      <dgm:spPr/>
      <dgm:t>
        <a:bodyPr/>
        <a:lstStyle/>
        <a:p>
          <a:endParaRPr lang="en-US" sz="3200"/>
        </a:p>
      </dgm:t>
    </dgm:pt>
    <dgm:pt modelId="{86A2E704-F890-4F7F-A287-514B2524808A}">
      <dgm:prSet phldrT="[Text]" custT="1"/>
      <dgm:spPr/>
      <dgm:t>
        <a:bodyPr/>
        <a:lstStyle/>
        <a:p>
          <a:r>
            <a:rPr lang="en-US" sz="1000"/>
            <a:t>ENUMERATOR</a:t>
          </a:r>
        </a:p>
      </dgm:t>
    </dgm:pt>
    <dgm:pt modelId="{E87035EE-9595-475E-92C1-1B130ABD77E4}" type="parTrans" cxnId="{B2A8EC3E-96BA-44A9-97C1-27D4D71CA901}">
      <dgm:prSet/>
      <dgm:spPr/>
      <dgm:t>
        <a:bodyPr/>
        <a:lstStyle/>
        <a:p>
          <a:endParaRPr lang="en-US" sz="3200"/>
        </a:p>
      </dgm:t>
    </dgm:pt>
    <dgm:pt modelId="{1387104C-79C4-43B1-9B2D-F0828B61E3C5}" type="sibTrans" cxnId="{B2A8EC3E-96BA-44A9-97C1-27D4D71CA901}">
      <dgm:prSet/>
      <dgm:spPr/>
      <dgm:t>
        <a:bodyPr/>
        <a:lstStyle/>
        <a:p>
          <a:endParaRPr lang="en-US" sz="3200"/>
        </a:p>
      </dgm:t>
    </dgm:pt>
    <dgm:pt modelId="{D93CD70B-8768-417F-A7E8-40264D4C391C}" type="pres">
      <dgm:prSet presAssocID="{A5BA3815-AF69-4A2B-84A0-264DCEB50556}" presName="hierChild1" presStyleCnt="0">
        <dgm:presLayoutVars>
          <dgm:orgChart val="1"/>
          <dgm:chPref val="1"/>
          <dgm:dir/>
          <dgm:animOne val="branch"/>
          <dgm:animLvl val="lvl"/>
          <dgm:resizeHandles/>
        </dgm:presLayoutVars>
      </dgm:prSet>
      <dgm:spPr/>
      <dgm:t>
        <a:bodyPr/>
        <a:lstStyle/>
        <a:p>
          <a:endParaRPr lang="en-US"/>
        </a:p>
      </dgm:t>
    </dgm:pt>
    <dgm:pt modelId="{8A8B2D04-AF46-4242-9B75-D1FA900C7497}" type="pres">
      <dgm:prSet presAssocID="{2C8DDFF1-5864-416D-9A2D-7C4D7D9C5C20}" presName="hierRoot1" presStyleCnt="0">
        <dgm:presLayoutVars>
          <dgm:hierBranch val="init"/>
        </dgm:presLayoutVars>
      </dgm:prSet>
      <dgm:spPr/>
    </dgm:pt>
    <dgm:pt modelId="{43F38EEA-4E16-42C1-AFA7-E662E013CA6A}" type="pres">
      <dgm:prSet presAssocID="{2C8DDFF1-5864-416D-9A2D-7C4D7D9C5C20}" presName="rootComposite1" presStyleCnt="0"/>
      <dgm:spPr/>
    </dgm:pt>
    <dgm:pt modelId="{03FAD5CD-7DE2-40DB-BE0C-86652FC98629}" type="pres">
      <dgm:prSet presAssocID="{2C8DDFF1-5864-416D-9A2D-7C4D7D9C5C20}" presName="rootText1" presStyleLbl="node0" presStyleIdx="0" presStyleCnt="1" custScaleX="120318" custScaleY="215337">
        <dgm:presLayoutVars>
          <dgm:chPref val="3"/>
        </dgm:presLayoutVars>
      </dgm:prSet>
      <dgm:spPr/>
      <dgm:t>
        <a:bodyPr/>
        <a:lstStyle/>
        <a:p>
          <a:endParaRPr lang="en-US"/>
        </a:p>
      </dgm:t>
    </dgm:pt>
    <dgm:pt modelId="{78F3DEC0-D481-4281-8111-5D5EE4455DBE}" type="pres">
      <dgm:prSet presAssocID="{2C8DDFF1-5864-416D-9A2D-7C4D7D9C5C20}" presName="rootConnector1" presStyleLbl="node1" presStyleIdx="0" presStyleCnt="0"/>
      <dgm:spPr/>
      <dgm:t>
        <a:bodyPr/>
        <a:lstStyle/>
        <a:p>
          <a:endParaRPr lang="en-US"/>
        </a:p>
      </dgm:t>
    </dgm:pt>
    <dgm:pt modelId="{1E597BA7-3F54-48CE-BE1D-7308F809019B}" type="pres">
      <dgm:prSet presAssocID="{2C8DDFF1-5864-416D-9A2D-7C4D7D9C5C20}" presName="hierChild2" presStyleCnt="0"/>
      <dgm:spPr/>
    </dgm:pt>
    <dgm:pt modelId="{809AED3D-E096-43F8-94BB-E1059CE12569}" type="pres">
      <dgm:prSet presAssocID="{8ACA1C9F-3327-4675-B78C-6297FE014E85}" presName="Name64" presStyleLbl="parChTrans1D2" presStyleIdx="0" presStyleCnt="4"/>
      <dgm:spPr/>
      <dgm:t>
        <a:bodyPr/>
        <a:lstStyle/>
        <a:p>
          <a:endParaRPr lang="en-US"/>
        </a:p>
      </dgm:t>
    </dgm:pt>
    <dgm:pt modelId="{D6F12506-01B5-45ED-B30F-03E2CF666675}" type="pres">
      <dgm:prSet presAssocID="{EDD69F81-6DF8-4A42-91F5-FFB1AF28FC8F}" presName="hierRoot2" presStyleCnt="0">
        <dgm:presLayoutVars>
          <dgm:hierBranch val="init"/>
        </dgm:presLayoutVars>
      </dgm:prSet>
      <dgm:spPr/>
    </dgm:pt>
    <dgm:pt modelId="{C2CC42D0-8CB6-447C-9911-89AEBC7F555C}" type="pres">
      <dgm:prSet presAssocID="{EDD69F81-6DF8-4A42-91F5-FFB1AF28FC8F}" presName="rootComposite" presStyleCnt="0"/>
      <dgm:spPr/>
    </dgm:pt>
    <dgm:pt modelId="{13878DD3-7F9B-4457-994C-520456B0F3F5}" type="pres">
      <dgm:prSet presAssocID="{EDD69F81-6DF8-4A42-91F5-FFB1AF28FC8F}" presName="rootText" presStyleLbl="node2" presStyleIdx="0" presStyleCnt="4" custScaleY="181974">
        <dgm:presLayoutVars>
          <dgm:chPref val="3"/>
        </dgm:presLayoutVars>
      </dgm:prSet>
      <dgm:spPr/>
      <dgm:t>
        <a:bodyPr/>
        <a:lstStyle/>
        <a:p>
          <a:endParaRPr lang="en-US"/>
        </a:p>
      </dgm:t>
    </dgm:pt>
    <dgm:pt modelId="{7E607265-C839-413F-A024-6F6889403D26}" type="pres">
      <dgm:prSet presAssocID="{EDD69F81-6DF8-4A42-91F5-FFB1AF28FC8F}" presName="rootConnector" presStyleLbl="node2" presStyleIdx="0" presStyleCnt="4"/>
      <dgm:spPr/>
      <dgm:t>
        <a:bodyPr/>
        <a:lstStyle/>
        <a:p>
          <a:endParaRPr lang="en-US"/>
        </a:p>
      </dgm:t>
    </dgm:pt>
    <dgm:pt modelId="{03FE22BD-D999-42ED-9D5D-623AB7DBFDAD}" type="pres">
      <dgm:prSet presAssocID="{EDD69F81-6DF8-4A42-91F5-FFB1AF28FC8F}" presName="hierChild4" presStyleCnt="0"/>
      <dgm:spPr/>
    </dgm:pt>
    <dgm:pt modelId="{7FF9BA27-43E7-4059-823F-F5AE2DF178F5}" type="pres">
      <dgm:prSet presAssocID="{EDD69F81-6DF8-4A42-91F5-FFB1AF28FC8F}" presName="hierChild5" presStyleCnt="0"/>
      <dgm:spPr/>
    </dgm:pt>
    <dgm:pt modelId="{649704CD-0D04-486C-92AD-6B942E3CC3C1}" type="pres">
      <dgm:prSet presAssocID="{349DCAC6-4780-4A98-B261-FC9E6AD64423}" presName="Name64" presStyleLbl="parChTrans1D2" presStyleIdx="1" presStyleCnt="4"/>
      <dgm:spPr/>
      <dgm:t>
        <a:bodyPr/>
        <a:lstStyle/>
        <a:p>
          <a:endParaRPr lang="en-US"/>
        </a:p>
      </dgm:t>
    </dgm:pt>
    <dgm:pt modelId="{AF683902-FAD6-4B3A-946B-64F7476B84D4}" type="pres">
      <dgm:prSet presAssocID="{5BBB1BD8-08D2-4970-98F9-582FADF2EAC7}" presName="hierRoot2" presStyleCnt="0">
        <dgm:presLayoutVars>
          <dgm:hierBranch val="init"/>
        </dgm:presLayoutVars>
      </dgm:prSet>
      <dgm:spPr/>
    </dgm:pt>
    <dgm:pt modelId="{131357DC-6036-4A72-ACCC-89620DA669FA}" type="pres">
      <dgm:prSet presAssocID="{5BBB1BD8-08D2-4970-98F9-582FADF2EAC7}" presName="rootComposite" presStyleCnt="0"/>
      <dgm:spPr/>
    </dgm:pt>
    <dgm:pt modelId="{364481E6-68BE-4C06-8FF1-46615C1BFF86}" type="pres">
      <dgm:prSet presAssocID="{5BBB1BD8-08D2-4970-98F9-582FADF2EAC7}" presName="rootText" presStyleLbl="node2" presStyleIdx="1" presStyleCnt="4" custScaleY="153815">
        <dgm:presLayoutVars>
          <dgm:chPref val="3"/>
        </dgm:presLayoutVars>
      </dgm:prSet>
      <dgm:spPr/>
      <dgm:t>
        <a:bodyPr/>
        <a:lstStyle/>
        <a:p>
          <a:endParaRPr lang="en-US"/>
        </a:p>
      </dgm:t>
    </dgm:pt>
    <dgm:pt modelId="{9337AD26-390E-4712-8223-DC5A1BC785D8}" type="pres">
      <dgm:prSet presAssocID="{5BBB1BD8-08D2-4970-98F9-582FADF2EAC7}" presName="rootConnector" presStyleLbl="node2" presStyleIdx="1" presStyleCnt="4"/>
      <dgm:spPr/>
      <dgm:t>
        <a:bodyPr/>
        <a:lstStyle/>
        <a:p>
          <a:endParaRPr lang="en-US"/>
        </a:p>
      </dgm:t>
    </dgm:pt>
    <dgm:pt modelId="{2362A967-1D17-43F7-BEB6-66B2F9C8C9EE}" type="pres">
      <dgm:prSet presAssocID="{5BBB1BD8-08D2-4970-98F9-582FADF2EAC7}" presName="hierChild4" presStyleCnt="0"/>
      <dgm:spPr/>
    </dgm:pt>
    <dgm:pt modelId="{AB2B53C3-39F1-4881-8DE5-1C54AA94C95C}" type="pres">
      <dgm:prSet presAssocID="{5BBB1BD8-08D2-4970-98F9-582FADF2EAC7}" presName="hierChild5" presStyleCnt="0"/>
      <dgm:spPr/>
    </dgm:pt>
    <dgm:pt modelId="{BD325E9D-0EB4-446E-85C1-F820E86FD7F3}" type="pres">
      <dgm:prSet presAssocID="{B396E1B1-C5D6-48E6-AAD3-FF210A831C55}" presName="Name64" presStyleLbl="parChTrans1D2" presStyleIdx="2" presStyleCnt="4"/>
      <dgm:spPr/>
      <dgm:t>
        <a:bodyPr/>
        <a:lstStyle/>
        <a:p>
          <a:endParaRPr lang="en-US"/>
        </a:p>
      </dgm:t>
    </dgm:pt>
    <dgm:pt modelId="{A6FDD49C-3BAC-4733-B62A-ACFEB91F7284}" type="pres">
      <dgm:prSet presAssocID="{2DB6799C-F17D-47DE-851B-9E7D8E67B78B}" presName="hierRoot2" presStyleCnt="0">
        <dgm:presLayoutVars>
          <dgm:hierBranch val="init"/>
        </dgm:presLayoutVars>
      </dgm:prSet>
      <dgm:spPr/>
    </dgm:pt>
    <dgm:pt modelId="{948CB9E2-A650-46FF-B85F-5B2DF54332AE}" type="pres">
      <dgm:prSet presAssocID="{2DB6799C-F17D-47DE-851B-9E7D8E67B78B}" presName="rootComposite" presStyleCnt="0"/>
      <dgm:spPr/>
    </dgm:pt>
    <dgm:pt modelId="{E4DB4E07-4A59-47E1-8E81-5737B0852374}" type="pres">
      <dgm:prSet presAssocID="{2DB6799C-F17D-47DE-851B-9E7D8E67B78B}" presName="rootText" presStyleLbl="node2" presStyleIdx="2" presStyleCnt="4" custScaleY="193570">
        <dgm:presLayoutVars>
          <dgm:chPref val="3"/>
        </dgm:presLayoutVars>
      </dgm:prSet>
      <dgm:spPr/>
      <dgm:t>
        <a:bodyPr/>
        <a:lstStyle/>
        <a:p>
          <a:endParaRPr lang="en-US"/>
        </a:p>
      </dgm:t>
    </dgm:pt>
    <dgm:pt modelId="{418F543B-91F7-4A77-B556-5CE6BCB9EAA0}" type="pres">
      <dgm:prSet presAssocID="{2DB6799C-F17D-47DE-851B-9E7D8E67B78B}" presName="rootConnector" presStyleLbl="node2" presStyleIdx="2" presStyleCnt="4"/>
      <dgm:spPr/>
      <dgm:t>
        <a:bodyPr/>
        <a:lstStyle/>
        <a:p>
          <a:endParaRPr lang="en-US"/>
        </a:p>
      </dgm:t>
    </dgm:pt>
    <dgm:pt modelId="{73F8890A-EB9C-4CB1-9D4B-826A2B638683}" type="pres">
      <dgm:prSet presAssocID="{2DB6799C-F17D-47DE-851B-9E7D8E67B78B}" presName="hierChild4" presStyleCnt="0"/>
      <dgm:spPr/>
    </dgm:pt>
    <dgm:pt modelId="{F176E45B-ECE1-40FA-B71D-86D00F6CCEE5}" type="pres">
      <dgm:prSet presAssocID="{DA84CB25-42BE-4C5B-B7FD-CF9410496606}" presName="Name64" presStyleLbl="parChTrans1D3" presStyleIdx="0" presStyleCnt="3"/>
      <dgm:spPr/>
      <dgm:t>
        <a:bodyPr/>
        <a:lstStyle/>
        <a:p>
          <a:endParaRPr lang="en-US"/>
        </a:p>
      </dgm:t>
    </dgm:pt>
    <dgm:pt modelId="{B18CB1FC-BD55-4D1A-8135-07B13564AB91}" type="pres">
      <dgm:prSet presAssocID="{338D532A-EDA6-4B96-A0E4-B3C319FCAAD5}" presName="hierRoot2" presStyleCnt="0">
        <dgm:presLayoutVars>
          <dgm:hierBranch val="init"/>
        </dgm:presLayoutVars>
      </dgm:prSet>
      <dgm:spPr/>
    </dgm:pt>
    <dgm:pt modelId="{886FE495-09B3-4E87-BD7B-D6617179320E}" type="pres">
      <dgm:prSet presAssocID="{338D532A-EDA6-4B96-A0E4-B3C319FCAAD5}" presName="rootComposite" presStyleCnt="0"/>
      <dgm:spPr/>
    </dgm:pt>
    <dgm:pt modelId="{5F5C059F-0B4E-4AC5-9679-D689300AD1DE}" type="pres">
      <dgm:prSet presAssocID="{338D532A-EDA6-4B96-A0E4-B3C319FCAAD5}" presName="rootText" presStyleLbl="node3" presStyleIdx="0" presStyleCnt="3" custScaleY="293870">
        <dgm:presLayoutVars>
          <dgm:chPref val="3"/>
        </dgm:presLayoutVars>
      </dgm:prSet>
      <dgm:spPr/>
      <dgm:t>
        <a:bodyPr/>
        <a:lstStyle/>
        <a:p>
          <a:endParaRPr lang="en-US"/>
        </a:p>
      </dgm:t>
    </dgm:pt>
    <dgm:pt modelId="{A2CFEBF7-0BED-4918-A005-B7CDE0FB2159}" type="pres">
      <dgm:prSet presAssocID="{338D532A-EDA6-4B96-A0E4-B3C319FCAAD5}" presName="rootConnector" presStyleLbl="node3" presStyleIdx="0" presStyleCnt="3"/>
      <dgm:spPr/>
      <dgm:t>
        <a:bodyPr/>
        <a:lstStyle/>
        <a:p>
          <a:endParaRPr lang="en-US"/>
        </a:p>
      </dgm:t>
    </dgm:pt>
    <dgm:pt modelId="{4D9809D4-74A8-4955-9FF8-1706316B0F8B}" type="pres">
      <dgm:prSet presAssocID="{338D532A-EDA6-4B96-A0E4-B3C319FCAAD5}" presName="hierChild4" presStyleCnt="0"/>
      <dgm:spPr/>
    </dgm:pt>
    <dgm:pt modelId="{E7F4DEA9-A281-473A-8C37-912F407C55F2}" type="pres">
      <dgm:prSet presAssocID="{B2C82C58-90F6-48E6-8441-830C5EA1091F}" presName="Name64" presStyleLbl="parChTrans1D4" presStyleIdx="0" presStyleCnt="9"/>
      <dgm:spPr/>
      <dgm:t>
        <a:bodyPr/>
        <a:lstStyle/>
        <a:p>
          <a:endParaRPr lang="en-US"/>
        </a:p>
      </dgm:t>
    </dgm:pt>
    <dgm:pt modelId="{FC1FBC56-301C-4EA5-A4AD-29261E44BD61}" type="pres">
      <dgm:prSet presAssocID="{ED878C12-27F3-485E-99C6-28A41560A241}" presName="hierRoot2" presStyleCnt="0">
        <dgm:presLayoutVars>
          <dgm:hierBranch val="init"/>
        </dgm:presLayoutVars>
      </dgm:prSet>
      <dgm:spPr/>
    </dgm:pt>
    <dgm:pt modelId="{613E0B65-95C7-4C4A-8CE2-8B85E401A875}" type="pres">
      <dgm:prSet presAssocID="{ED878C12-27F3-485E-99C6-28A41560A241}" presName="rootComposite" presStyleCnt="0"/>
      <dgm:spPr/>
    </dgm:pt>
    <dgm:pt modelId="{13FE764A-0A69-44E2-958D-0C242149563F}" type="pres">
      <dgm:prSet presAssocID="{ED878C12-27F3-485E-99C6-28A41560A241}" presName="rootText" presStyleLbl="node4" presStyleIdx="0" presStyleCnt="9" custScaleY="213512">
        <dgm:presLayoutVars>
          <dgm:chPref val="3"/>
        </dgm:presLayoutVars>
      </dgm:prSet>
      <dgm:spPr/>
      <dgm:t>
        <a:bodyPr/>
        <a:lstStyle/>
        <a:p>
          <a:endParaRPr lang="en-US"/>
        </a:p>
      </dgm:t>
    </dgm:pt>
    <dgm:pt modelId="{517BAADC-4CA3-4559-9ACA-55EABAAB0506}" type="pres">
      <dgm:prSet presAssocID="{ED878C12-27F3-485E-99C6-28A41560A241}" presName="rootConnector" presStyleLbl="node4" presStyleIdx="0" presStyleCnt="9"/>
      <dgm:spPr/>
      <dgm:t>
        <a:bodyPr/>
        <a:lstStyle/>
        <a:p>
          <a:endParaRPr lang="en-US"/>
        </a:p>
      </dgm:t>
    </dgm:pt>
    <dgm:pt modelId="{B5DE5808-AE0B-42B1-B9EF-49DB4489EA57}" type="pres">
      <dgm:prSet presAssocID="{ED878C12-27F3-485E-99C6-28A41560A241}" presName="hierChild4" presStyleCnt="0"/>
      <dgm:spPr/>
    </dgm:pt>
    <dgm:pt modelId="{324D0EAD-C16E-4690-B452-DE79091EA84D}" type="pres">
      <dgm:prSet presAssocID="{C8F70BE3-2B2E-4A21-B692-77073BC542CC}" presName="Name64" presStyleLbl="parChTrans1D4" presStyleIdx="1" presStyleCnt="9"/>
      <dgm:spPr/>
      <dgm:t>
        <a:bodyPr/>
        <a:lstStyle/>
        <a:p>
          <a:endParaRPr lang="en-US"/>
        </a:p>
      </dgm:t>
    </dgm:pt>
    <dgm:pt modelId="{2C7FDE41-2FB0-43EB-B99E-3FCF23C017A1}" type="pres">
      <dgm:prSet presAssocID="{3FE9065C-2497-4761-8F7A-E10ABD55A967}" presName="hierRoot2" presStyleCnt="0">
        <dgm:presLayoutVars>
          <dgm:hierBranch val="init"/>
        </dgm:presLayoutVars>
      </dgm:prSet>
      <dgm:spPr/>
    </dgm:pt>
    <dgm:pt modelId="{8E013634-82BD-4FEF-A609-6570FAFF3F36}" type="pres">
      <dgm:prSet presAssocID="{3FE9065C-2497-4761-8F7A-E10ABD55A967}" presName="rootComposite" presStyleCnt="0"/>
      <dgm:spPr/>
    </dgm:pt>
    <dgm:pt modelId="{7D2B705C-A32D-4147-96AD-E8A17A855E5A}" type="pres">
      <dgm:prSet presAssocID="{3FE9065C-2497-4761-8F7A-E10ABD55A967}" presName="rootText" presStyleLbl="node4" presStyleIdx="1" presStyleCnt="9" custScaleY="142240">
        <dgm:presLayoutVars>
          <dgm:chPref val="3"/>
        </dgm:presLayoutVars>
      </dgm:prSet>
      <dgm:spPr/>
      <dgm:t>
        <a:bodyPr/>
        <a:lstStyle/>
        <a:p>
          <a:endParaRPr lang="en-US"/>
        </a:p>
      </dgm:t>
    </dgm:pt>
    <dgm:pt modelId="{B2795EF6-4034-490B-AE16-58EAFF03BDFF}" type="pres">
      <dgm:prSet presAssocID="{3FE9065C-2497-4761-8F7A-E10ABD55A967}" presName="rootConnector" presStyleLbl="node4" presStyleIdx="1" presStyleCnt="9"/>
      <dgm:spPr/>
      <dgm:t>
        <a:bodyPr/>
        <a:lstStyle/>
        <a:p>
          <a:endParaRPr lang="en-US"/>
        </a:p>
      </dgm:t>
    </dgm:pt>
    <dgm:pt modelId="{58AE232F-3A11-4EC3-A047-0E47585BD6AC}" type="pres">
      <dgm:prSet presAssocID="{3FE9065C-2497-4761-8F7A-E10ABD55A967}" presName="hierChild4" presStyleCnt="0"/>
      <dgm:spPr/>
    </dgm:pt>
    <dgm:pt modelId="{C6147C0C-2F09-44A8-B293-2BA22754F218}" type="pres">
      <dgm:prSet presAssocID="{E87035EE-9595-475E-92C1-1B130ABD77E4}" presName="Name64" presStyleLbl="parChTrans1D4" presStyleIdx="2" presStyleCnt="9"/>
      <dgm:spPr/>
      <dgm:t>
        <a:bodyPr/>
        <a:lstStyle/>
        <a:p>
          <a:endParaRPr lang="en-US"/>
        </a:p>
      </dgm:t>
    </dgm:pt>
    <dgm:pt modelId="{52E4AE3A-3FBE-4AEF-95DE-C95BFC448820}" type="pres">
      <dgm:prSet presAssocID="{86A2E704-F890-4F7F-A287-514B2524808A}" presName="hierRoot2" presStyleCnt="0">
        <dgm:presLayoutVars>
          <dgm:hierBranch val="init"/>
        </dgm:presLayoutVars>
      </dgm:prSet>
      <dgm:spPr/>
    </dgm:pt>
    <dgm:pt modelId="{0953D4A9-815B-41D2-BC1A-EBDB54D76ADD}" type="pres">
      <dgm:prSet presAssocID="{86A2E704-F890-4F7F-A287-514B2524808A}" presName="rootComposite" presStyleCnt="0"/>
      <dgm:spPr/>
    </dgm:pt>
    <dgm:pt modelId="{E6C6ED94-E4CC-49B5-ACC3-22DC57D74438}" type="pres">
      <dgm:prSet presAssocID="{86A2E704-F890-4F7F-A287-514B2524808A}" presName="rootText" presStyleLbl="node4" presStyleIdx="2" presStyleCnt="9" custScaleY="173916">
        <dgm:presLayoutVars>
          <dgm:chPref val="3"/>
        </dgm:presLayoutVars>
      </dgm:prSet>
      <dgm:spPr/>
      <dgm:t>
        <a:bodyPr/>
        <a:lstStyle/>
        <a:p>
          <a:endParaRPr lang="en-US"/>
        </a:p>
      </dgm:t>
    </dgm:pt>
    <dgm:pt modelId="{9867816A-088F-4481-BA16-215439E552B9}" type="pres">
      <dgm:prSet presAssocID="{86A2E704-F890-4F7F-A287-514B2524808A}" presName="rootConnector" presStyleLbl="node4" presStyleIdx="2" presStyleCnt="9"/>
      <dgm:spPr/>
      <dgm:t>
        <a:bodyPr/>
        <a:lstStyle/>
        <a:p>
          <a:endParaRPr lang="en-US"/>
        </a:p>
      </dgm:t>
    </dgm:pt>
    <dgm:pt modelId="{2E294CF8-BFD3-44F6-8512-50F5EF87E422}" type="pres">
      <dgm:prSet presAssocID="{86A2E704-F890-4F7F-A287-514B2524808A}" presName="hierChild4" presStyleCnt="0"/>
      <dgm:spPr/>
    </dgm:pt>
    <dgm:pt modelId="{A72B5837-0DC0-4228-9A7F-9713FA6B8373}" type="pres">
      <dgm:prSet presAssocID="{86A2E704-F890-4F7F-A287-514B2524808A}" presName="hierChild5" presStyleCnt="0"/>
      <dgm:spPr/>
    </dgm:pt>
    <dgm:pt modelId="{2DD43F02-F701-4A25-A182-3D89308927E0}" type="pres">
      <dgm:prSet presAssocID="{3FE9065C-2497-4761-8F7A-E10ABD55A967}" presName="hierChild5" presStyleCnt="0"/>
      <dgm:spPr/>
    </dgm:pt>
    <dgm:pt modelId="{5564A422-87E0-4070-8304-D4ABD966B2FA}" type="pres">
      <dgm:prSet presAssocID="{ED878C12-27F3-485E-99C6-28A41560A241}" presName="hierChild5" presStyleCnt="0"/>
      <dgm:spPr/>
    </dgm:pt>
    <dgm:pt modelId="{0D942016-A1FC-4847-AABB-4EA048B23417}" type="pres">
      <dgm:prSet presAssocID="{338D532A-EDA6-4B96-A0E4-B3C319FCAAD5}" presName="hierChild5" presStyleCnt="0"/>
      <dgm:spPr/>
    </dgm:pt>
    <dgm:pt modelId="{11E4C402-349A-4484-B7C9-2FF60C85BC9C}" type="pres">
      <dgm:prSet presAssocID="{0A8A2125-E744-4500-9BA8-F1F38ACF5F25}" presName="Name64" presStyleLbl="parChTrans1D3" presStyleIdx="1" presStyleCnt="3"/>
      <dgm:spPr/>
      <dgm:t>
        <a:bodyPr/>
        <a:lstStyle/>
        <a:p>
          <a:endParaRPr lang="en-US"/>
        </a:p>
      </dgm:t>
    </dgm:pt>
    <dgm:pt modelId="{954B9EEC-4D98-4992-A14B-52A4157A8CDA}" type="pres">
      <dgm:prSet presAssocID="{06D98A04-50F6-43D6-AD3E-76A55B866931}" presName="hierRoot2" presStyleCnt="0">
        <dgm:presLayoutVars>
          <dgm:hierBranch val="init"/>
        </dgm:presLayoutVars>
      </dgm:prSet>
      <dgm:spPr/>
    </dgm:pt>
    <dgm:pt modelId="{6006F3A3-7AC5-42ED-8E10-257BFCC32F31}" type="pres">
      <dgm:prSet presAssocID="{06D98A04-50F6-43D6-AD3E-76A55B866931}" presName="rootComposite" presStyleCnt="0"/>
      <dgm:spPr/>
    </dgm:pt>
    <dgm:pt modelId="{925423BD-3A86-406B-9CC0-B7A303EB7B94}" type="pres">
      <dgm:prSet presAssocID="{06D98A04-50F6-43D6-AD3E-76A55B866931}" presName="rootText" presStyleLbl="node3" presStyleIdx="1" presStyleCnt="3" custScaleY="304506">
        <dgm:presLayoutVars>
          <dgm:chPref val="3"/>
        </dgm:presLayoutVars>
      </dgm:prSet>
      <dgm:spPr/>
      <dgm:t>
        <a:bodyPr/>
        <a:lstStyle/>
        <a:p>
          <a:endParaRPr lang="en-US"/>
        </a:p>
      </dgm:t>
    </dgm:pt>
    <dgm:pt modelId="{6C640B85-FC5B-4CF9-895E-0AB8FF87B53C}" type="pres">
      <dgm:prSet presAssocID="{06D98A04-50F6-43D6-AD3E-76A55B866931}" presName="rootConnector" presStyleLbl="node3" presStyleIdx="1" presStyleCnt="3"/>
      <dgm:spPr/>
      <dgm:t>
        <a:bodyPr/>
        <a:lstStyle/>
        <a:p>
          <a:endParaRPr lang="en-US"/>
        </a:p>
      </dgm:t>
    </dgm:pt>
    <dgm:pt modelId="{5A4FB713-3B4B-4029-91C5-999B8EEF1FEF}" type="pres">
      <dgm:prSet presAssocID="{06D98A04-50F6-43D6-AD3E-76A55B866931}" presName="hierChild4" presStyleCnt="0"/>
      <dgm:spPr/>
    </dgm:pt>
    <dgm:pt modelId="{5261A9C0-E3E0-4E2C-88E2-23339C723013}" type="pres">
      <dgm:prSet presAssocID="{219C1748-00BE-4F69-952F-D1C7EF6A92CF}" presName="Name64" presStyleLbl="parChTrans1D4" presStyleIdx="3" presStyleCnt="9"/>
      <dgm:spPr/>
      <dgm:t>
        <a:bodyPr/>
        <a:lstStyle/>
        <a:p>
          <a:endParaRPr lang="en-US"/>
        </a:p>
      </dgm:t>
    </dgm:pt>
    <dgm:pt modelId="{4FD915D4-170E-4EE8-B3B9-ACD5A0DCA2E5}" type="pres">
      <dgm:prSet presAssocID="{BA268275-44D3-4875-94EF-A7189D34280C}" presName="hierRoot2" presStyleCnt="0">
        <dgm:presLayoutVars>
          <dgm:hierBranch val="init"/>
        </dgm:presLayoutVars>
      </dgm:prSet>
      <dgm:spPr/>
    </dgm:pt>
    <dgm:pt modelId="{B12C3203-0374-4F95-AD02-9693921203EC}" type="pres">
      <dgm:prSet presAssocID="{BA268275-44D3-4875-94EF-A7189D34280C}" presName="rootComposite" presStyleCnt="0"/>
      <dgm:spPr/>
    </dgm:pt>
    <dgm:pt modelId="{ACFC8F7C-A1F8-4AF1-9496-C9A5EEFF8233}" type="pres">
      <dgm:prSet presAssocID="{BA268275-44D3-4875-94EF-A7189D34280C}" presName="rootText" presStyleLbl="node4" presStyleIdx="3" presStyleCnt="9" custScaleY="230042">
        <dgm:presLayoutVars>
          <dgm:chPref val="3"/>
        </dgm:presLayoutVars>
      </dgm:prSet>
      <dgm:spPr/>
      <dgm:t>
        <a:bodyPr/>
        <a:lstStyle/>
        <a:p>
          <a:endParaRPr lang="en-US"/>
        </a:p>
      </dgm:t>
    </dgm:pt>
    <dgm:pt modelId="{77B24EAE-9BA4-46E8-BD29-BAD70AE9889C}" type="pres">
      <dgm:prSet presAssocID="{BA268275-44D3-4875-94EF-A7189D34280C}" presName="rootConnector" presStyleLbl="node4" presStyleIdx="3" presStyleCnt="9"/>
      <dgm:spPr/>
      <dgm:t>
        <a:bodyPr/>
        <a:lstStyle/>
        <a:p>
          <a:endParaRPr lang="en-US"/>
        </a:p>
      </dgm:t>
    </dgm:pt>
    <dgm:pt modelId="{99538B22-2EA9-4CAE-982C-1F93A395B2CF}" type="pres">
      <dgm:prSet presAssocID="{BA268275-44D3-4875-94EF-A7189D34280C}" presName="hierChild4" presStyleCnt="0"/>
      <dgm:spPr/>
    </dgm:pt>
    <dgm:pt modelId="{0E12E84E-4409-410A-B43F-ED5A1C755B7E}" type="pres">
      <dgm:prSet presAssocID="{7E918316-F226-4A0A-8394-B51744903B64}" presName="Name64" presStyleLbl="parChTrans1D4" presStyleIdx="4" presStyleCnt="9"/>
      <dgm:spPr/>
      <dgm:t>
        <a:bodyPr/>
        <a:lstStyle/>
        <a:p>
          <a:endParaRPr lang="en-US"/>
        </a:p>
      </dgm:t>
    </dgm:pt>
    <dgm:pt modelId="{32B37312-6471-4754-A018-15C22B358190}" type="pres">
      <dgm:prSet presAssocID="{2607DDC8-5CAB-4591-B926-4B0FE373F56E}" presName="hierRoot2" presStyleCnt="0">
        <dgm:presLayoutVars>
          <dgm:hierBranch val="init"/>
        </dgm:presLayoutVars>
      </dgm:prSet>
      <dgm:spPr/>
    </dgm:pt>
    <dgm:pt modelId="{755A459A-633D-4941-B4B4-1EBAF9040DF4}" type="pres">
      <dgm:prSet presAssocID="{2607DDC8-5CAB-4591-B926-4B0FE373F56E}" presName="rootComposite" presStyleCnt="0"/>
      <dgm:spPr/>
    </dgm:pt>
    <dgm:pt modelId="{474FF29D-5695-4036-9E65-A2E537030378}" type="pres">
      <dgm:prSet presAssocID="{2607DDC8-5CAB-4591-B926-4B0FE373F56E}" presName="rootText" presStyleLbl="node4" presStyleIdx="4" presStyleCnt="9" custScaleY="150852">
        <dgm:presLayoutVars>
          <dgm:chPref val="3"/>
        </dgm:presLayoutVars>
      </dgm:prSet>
      <dgm:spPr/>
      <dgm:t>
        <a:bodyPr/>
        <a:lstStyle/>
        <a:p>
          <a:endParaRPr lang="en-US"/>
        </a:p>
      </dgm:t>
    </dgm:pt>
    <dgm:pt modelId="{99760A11-65D3-414B-B025-B8B4E0DD62B1}" type="pres">
      <dgm:prSet presAssocID="{2607DDC8-5CAB-4591-B926-4B0FE373F56E}" presName="rootConnector" presStyleLbl="node4" presStyleIdx="4" presStyleCnt="9"/>
      <dgm:spPr/>
      <dgm:t>
        <a:bodyPr/>
        <a:lstStyle/>
        <a:p>
          <a:endParaRPr lang="en-US"/>
        </a:p>
      </dgm:t>
    </dgm:pt>
    <dgm:pt modelId="{7A650F49-31D0-4FCC-97F7-6B79C70161F9}" type="pres">
      <dgm:prSet presAssocID="{2607DDC8-5CAB-4591-B926-4B0FE373F56E}" presName="hierChild4" presStyleCnt="0"/>
      <dgm:spPr/>
    </dgm:pt>
    <dgm:pt modelId="{7CB31443-3071-48B7-B91D-3B3BCDCE86FF}" type="pres">
      <dgm:prSet presAssocID="{F4826E91-517B-4E46-A281-91A9371DB4DA}" presName="Name64" presStyleLbl="parChTrans1D4" presStyleIdx="5" presStyleCnt="9"/>
      <dgm:spPr/>
      <dgm:t>
        <a:bodyPr/>
        <a:lstStyle/>
        <a:p>
          <a:endParaRPr lang="en-US"/>
        </a:p>
      </dgm:t>
    </dgm:pt>
    <dgm:pt modelId="{68FAAC47-9E4A-4456-A074-230E158BF4B6}" type="pres">
      <dgm:prSet presAssocID="{C8580C19-9965-4E19-8F58-ADCEB4EFC518}" presName="hierRoot2" presStyleCnt="0">
        <dgm:presLayoutVars>
          <dgm:hierBranch val="init"/>
        </dgm:presLayoutVars>
      </dgm:prSet>
      <dgm:spPr/>
    </dgm:pt>
    <dgm:pt modelId="{FC8CDDFF-B490-401D-B282-1E17C0A4F9B4}" type="pres">
      <dgm:prSet presAssocID="{C8580C19-9965-4E19-8F58-ADCEB4EFC518}" presName="rootComposite" presStyleCnt="0"/>
      <dgm:spPr/>
    </dgm:pt>
    <dgm:pt modelId="{35227CE4-5ACF-4F43-BD0D-E2FE716F0071}" type="pres">
      <dgm:prSet presAssocID="{C8580C19-9965-4E19-8F58-ADCEB4EFC518}" presName="rootText" presStyleLbl="node4" presStyleIdx="5" presStyleCnt="9" custScaleY="190447">
        <dgm:presLayoutVars>
          <dgm:chPref val="3"/>
        </dgm:presLayoutVars>
      </dgm:prSet>
      <dgm:spPr/>
      <dgm:t>
        <a:bodyPr/>
        <a:lstStyle/>
        <a:p>
          <a:endParaRPr lang="en-US"/>
        </a:p>
      </dgm:t>
    </dgm:pt>
    <dgm:pt modelId="{E0BCB9C6-392A-4E7B-8E12-5A207DC28098}" type="pres">
      <dgm:prSet presAssocID="{C8580C19-9965-4E19-8F58-ADCEB4EFC518}" presName="rootConnector" presStyleLbl="node4" presStyleIdx="5" presStyleCnt="9"/>
      <dgm:spPr/>
      <dgm:t>
        <a:bodyPr/>
        <a:lstStyle/>
        <a:p>
          <a:endParaRPr lang="en-US"/>
        </a:p>
      </dgm:t>
    </dgm:pt>
    <dgm:pt modelId="{E24EDA37-CD84-4702-969D-FA9030488C8D}" type="pres">
      <dgm:prSet presAssocID="{C8580C19-9965-4E19-8F58-ADCEB4EFC518}" presName="hierChild4" presStyleCnt="0"/>
      <dgm:spPr/>
    </dgm:pt>
    <dgm:pt modelId="{F9448BD1-D0C8-4B19-93B5-8286E2FC0101}" type="pres">
      <dgm:prSet presAssocID="{C8580C19-9965-4E19-8F58-ADCEB4EFC518}" presName="hierChild5" presStyleCnt="0"/>
      <dgm:spPr/>
    </dgm:pt>
    <dgm:pt modelId="{0A5F83BA-6E70-4E4D-96D1-BF1F9FAD1148}" type="pres">
      <dgm:prSet presAssocID="{2607DDC8-5CAB-4591-B926-4B0FE373F56E}" presName="hierChild5" presStyleCnt="0"/>
      <dgm:spPr/>
    </dgm:pt>
    <dgm:pt modelId="{C9CF4DBB-82FD-48C1-A130-D17AF7B6C0AA}" type="pres">
      <dgm:prSet presAssocID="{BA268275-44D3-4875-94EF-A7189D34280C}" presName="hierChild5" presStyleCnt="0"/>
      <dgm:spPr/>
    </dgm:pt>
    <dgm:pt modelId="{32D98AC7-6379-4079-92AC-2674494C9D91}" type="pres">
      <dgm:prSet presAssocID="{06D98A04-50F6-43D6-AD3E-76A55B866931}" presName="hierChild5" presStyleCnt="0"/>
      <dgm:spPr/>
    </dgm:pt>
    <dgm:pt modelId="{A42B52F8-7113-472C-8510-23B05AF3C80F}" type="pres">
      <dgm:prSet presAssocID="{BD2105F8-7349-4657-A6D2-097AFAE653D9}" presName="Name64" presStyleLbl="parChTrans1D3" presStyleIdx="2" presStyleCnt="3"/>
      <dgm:spPr/>
      <dgm:t>
        <a:bodyPr/>
        <a:lstStyle/>
        <a:p>
          <a:endParaRPr lang="en-US"/>
        </a:p>
      </dgm:t>
    </dgm:pt>
    <dgm:pt modelId="{546A7620-A8E9-4105-A33A-7EF7563604E0}" type="pres">
      <dgm:prSet presAssocID="{1F2610C0-DF6F-4D37-8BF0-7BC596DFEE89}" presName="hierRoot2" presStyleCnt="0">
        <dgm:presLayoutVars>
          <dgm:hierBranch val="init"/>
        </dgm:presLayoutVars>
      </dgm:prSet>
      <dgm:spPr/>
    </dgm:pt>
    <dgm:pt modelId="{3A040D0D-C522-4C7D-95EB-32B75B39B5A0}" type="pres">
      <dgm:prSet presAssocID="{1F2610C0-DF6F-4D37-8BF0-7BC596DFEE89}" presName="rootComposite" presStyleCnt="0"/>
      <dgm:spPr/>
    </dgm:pt>
    <dgm:pt modelId="{94CB4D16-DF06-45D3-94AF-5C62CDF227C1}" type="pres">
      <dgm:prSet presAssocID="{1F2610C0-DF6F-4D37-8BF0-7BC596DFEE89}" presName="rootText" presStyleLbl="node3" presStyleIdx="2" presStyleCnt="3" custScaleY="280743">
        <dgm:presLayoutVars>
          <dgm:chPref val="3"/>
        </dgm:presLayoutVars>
      </dgm:prSet>
      <dgm:spPr/>
      <dgm:t>
        <a:bodyPr/>
        <a:lstStyle/>
        <a:p>
          <a:endParaRPr lang="en-US"/>
        </a:p>
      </dgm:t>
    </dgm:pt>
    <dgm:pt modelId="{BE0D0181-0A1C-4F03-BE78-3FED04E2D394}" type="pres">
      <dgm:prSet presAssocID="{1F2610C0-DF6F-4D37-8BF0-7BC596DFEE89}" presName="rootConnector" presStyleLbl="node3" presStyleIdx="2" presStyleCnt="3"/>
      <dgm:spPr/>
      <dgm:t>
        <a:bodyPr/>
        <a:lstStyle/>
        <a:p>
          <a:endParaRPr lang="en-US"/>
        </a:p>
      </dgm:t>
    </dgm:pt>
    <dgm:pt modelId="{2E6DD8C9-5B8D-4D47-838F-C48E45AEF3E8}" type="pres">
      <dgm:prSet presAssocID="{1F2610C0-DF6F-4D37-8BF0-7BC596DFEE89}" presName="hierChild4" presStyleCnt="0"/>
      <dgm:spPr/>
    </dgm:pt>
    <dgm:pt modelId="{1C3F4B0B-DCFB-4281-9877-8D645B0E63D5}" type="pres">
      <dgm:prSet presAssocID="{F0774E3D-C56B-491B-8908-B75EB75C02B3}" presName="Name64" presStyleLbl="parChTrans1D4" presStyleIdx="6" presStyleCnt="9"/>
      <dgm:spPr/>
      <dgm:t>
        <a:bodyPr/>
        <a:lstStyle/>
        <a:p>
          <a:endParaRPr lang="en-US"/>
        </a:p>
      </dgm:t>
    </dgm:pt>
    <dgm:pt modelId="{CC475984-6B21-4C9E-A2EC-E4192BDD4B16}" type="pres">
      <dgm:prSet presAssocID="{CE9DE6AB-51AB-4E3F-848C-0FF0402BF9D0}" presName="hierRoot2" presStyleCnt="0">
        <dgm:presLayoutVars>
          <dgm:hierBranch val="init"/>
        </dgm:presLayoutVars>
      </dgm:prSet>
      <dgm:spPr/>
    </dgm:pt>
    <dgm:pt modelId="{B842DB0C-D960-4609-992A-8594EF310E32}" type="pres">
      <dgm:prSet presAssocID="{CE9DE6AB-51AB-4E3F-848C-0FF0402BF9D0}" presName="rootComposite" presStyleCnt="0"/>
      <dgm:spPr/>
    </dgm:pt>
    <dgm:pt modelId="{4A3F6A31-C8C1-4BAF-AF8D-EA2AA0873A3B}" type="pres">
      <dgm:prSet presAssocID="{CE9DE6AB-51AB-4E3F-848C-0FF0402BF9D0}" presName="rootText" presStyleLbl="node4" presStyleIdx="6" presStyleCnt="9" custScaleY="243863">
        <dgm:presLayoutVars>
          <dgm:chPref val="3"/>
        </dgm:presLayoutVars>
      </dgm:prSet>
      <dgm:spPr/>
      <dgm:t>
        <a:bodyPr/>
        <a:lstStyle/>
        <a:p>
          <a:endParaRPr lang="en-US"/>
        </a:p>
      </dgm:t>
    </dgm:pt>
    <dgm:pt modelId="{71B64CFE-1380-4C41-9E76-D249C4A51919}" type="pres">
      <dgm:prSet presAssocID="{CE9DE6AB-51AB-4E3F-848C-0FF0402BF9D0}" presName="rootConnector" presStyleLbl="node4" presStyleIdx="6" presStyleCnt="9"/>
      <dgm:spPr/>
      <dgm:t>
        <a:bodyPr/>
        <a:lstStyle/>
        <a:p>
          <a:endParaRPr lang="en-US"/>
        </a:p>
      </dgm:t>
    </dgm:pt>
    <dgm:pt modelId="{D103B820-E5C8-49A8-975D-7677AE81134F}" type="pres">
      <dgm:prSet presAssocID="{CE9DE6AB-51AB-4E3F-848C-0FF0402BF9D0}" presName="hierChild4" presStyleCnt="0"/>
      <dgm:spPr/>
    </dgm:pt>
    <dgm:pt modelId="{43A03D93-924F-48B3-B783-1AB421FAB03C}" type="pres">
      <dgm:prSet presAssocID="{A66B80C4-888A-4822-AE92-F4C40BC19D9F}" presName="Name64" presStyleLbl="parChTrans1D4" presStyleIdx="7" presStyleCnt="9"/>
      <dgm:spPr/>
      <dgm:t>
        <a:bodyPr/>
        <a:lstStyle/>
        <a:p>
          <a:endParaRPr lang="en-US"/>
        </a:p>
      </dgm:t>
    </dgm:pt>
    <dgm:pt modelId="{284D2E11-B1C3-4AC2-A290-5BE15193D6A9}" type="pres">
      <dgm:prSet presAssocID="{9D08EC4C-EA8D-4029-9936-8F6EB45E20C7}" presName="hierRoot2" presStyleCnt="0">
        <dgm:presLayoutVars>
          <dgm:hierBranch val="init"/>
        </dgm:presLayoutVars>
      </dgm:prSet>
      <dgm:spPr/>
    </dgm:pt>
    <dgm:pt modelId="{F6CA5D45-EAA8-4C2D-B8BA-F389A997A86A}" type="pres">
      <dgm:prSet presAssocID="{9D08EC4C-EA8D-4029-9936-8F6EB45E20C7}" presName="rootComposite" presStyleCnt="0"/>
      <dgm:spPr/>
    </dgm:pt>
    <dgm:pt modelId="{73F8877F-ADF4-48A3-BC4E-B37A9EE417AE}" type="pres">
      <dgm:prSet presAssocID="{9D08EC4C-EA8D-4029-9936-8F6EB45E20C7}" presName="rootText" presStyleLbl="node4" presStyleIdx="7" presStyleCnt="9" custScaleY="164672">
        <dgm:presLayoutVars>
          <dgm:chPref val="3"/>
        </dgm:presLayoutVars>
      </dgm:prSet>
      <dgm:spPr/>
      <dgm:t>
        <a:bodyPr/>
        <a:lstStyle/>
        <a:p>
          <a:endParaRPr lang="en-US"/>
        </a:p>
      </dgm:t>
    </dgm:pt>
    <dgm:pt modelId="{3C81F5BF-1473-4A92-B53A-024057DB7326}" type="pres">
      <dgm:prSet presAssocID="{9D08EC4C-EA8D-4029-9936-8F6EB45E20C7}" presName="rootConnector" presStyleLbl="node4" presStyleIdx="7" presStyleCnt="9"/>
      <dgm:spPr/>
      <dgm:t>
        <a:bodyPr/>
        <a:lstStyle/>
        <a:p>
          <a:endParaRPr lang="en-US"/>
        </a:p>
      </dgm:t>
    </dgm:pt>
    <dgm:pt modelId="{F6C1D4E9-895B-4F37-9965-2B1552A45CDE}" type="pres">
      <dgm:prSet presAssocID="{9D08EC4C-EA8D-4029-9936-8F6EB45E20C7}" presName="hierChild4" presStyleCnt="0"/>
      <dgm:spPr/>
    </dgm:pt>
    <dgm:pt modelId="{9938815F-A8F3-4206-A2D1-D83009E06A16}" type="pres">
      <dgm:prSet presAssocID="{BA0DA728-A2CF-4759-9F3A-F9D5A2F89405}" presName="Name64" presStyleLbl="parChTrans1D4" presStyleIdx="8" presStyleCnt="9"/>
      <dgm:spPr/>
      <dgm:t>
        <a:bodyPr/>
        <a:lstStyle/>
        <a:p>
          <a:endParaRPr lang="en-US"/>
        </a:p>
      </dgm:t>
    </dgm:pt>
    <dgm:pt modelId="{FD43522D-AFB2-4966-9A37-3312C2C24EDA}" type="pres">
      <dgm:prSet presAssocID="{0786CACB-4832-4237-8C8E-BB4EC61D1A76}" presName="hierRoot2" presStyleCnt="0">
        <dgm:presLayoutVars>
          <dgm:hierBranch val="init"/>
        </dgm:presLayoutVars>
      </dgm:prSet>
      <dgm:spPr/>
    </dgm:pt>
    <dgm:pt modelId="{71F39337-E119-4D41-9007-320ADB97BFAB}" type="pres">
      <dgm:prSet presAssocID="{0786CACB-4832-4237-8C8E-BB4EC61D1A76}" presName="rootComposite" presStyleCnt="0"/>
      <dgm:spPr/>
    </dgm:pt>
    <dgm:pt modelId="{5814C141-D1E8-456D-9D87-A07AD3CD9C78}" type="pres">
      <dgm:prSet presAssocID="{0786CACB-4832-4237-8C8E-BB4EC61D1A76}" presName="rootText" presStyleLbl="node4" presStyleIdx="8" presStyleCnt="9" custScaleY="180510">
        <dgm:presLayoutVars>
          <dgm:chPref val="3"/>
        </dgm:presLayoutVars>
      </dgm:prSet>
      <dgm:spPr/>
      <dgm:t>
        <a:bodyPr/>
        <a:lstStyle/>
        <a:p>
          <a:endParaRPr lang="en-US"/>
        </a:p>
      </dgm:t>
    </dgm:pt>
    <dgm:pt modelId="{B39865F6-9428-43CD-AEBB-A9BB564B7760}" type="pres">
      <dgm:prSet presAssocID="{0786CACB-4832-4237-8C8E-BB4EC61D1A76}" presName="rootConnector" presStyleLbl="node4" presStyleIdx="8" presStyleCnt="9"/>
      <dgm:spPr/>
      <dgm:t>
        <a:bodyPr/>
        <a:lstStyle/>
        <a:p>
          <a:endParaRPr lang="en-US"/>
        </a:p>
      </dgm:t>
    </dgm:pt>
    <dgm:pt modelId="{0B0F87EC-001C-46E7-A4BA-200D650B33C9}" type="pres">
      <dgm:prSet presAssocID="{0786CACB-4832-4237-8C8E-BB4EC61D1A76}" presName="hierChild4" presStyleCnt="0"/>
      <dgm:spPr/>
    </dgm:pt>
    <dgm:pt modelId="{8E85E636-2C53-419A-B079-A8FCBFC46CD2}" type="pres">
      <dgm:prSet presAssocID="{0786CACB-4832-4237-8C8E-BB4EC61D1A76}" presName="hierChild5" presStyleCnt="0"/>
      <dgm:spPr/>
    </dgm:pt>
    <dgm:pt modelId="{6981D954-6D2B-43EF-8D86-8A0EB4B2326A}" type="pres">
      <dgm:prSet presAssocID="{9D08EC4C-EA8D-4029-9936-8F6EB45E20C7}" presName="hierChild5" presStyleCnt="0"/>
      <dgm:spPr/>
    </dgm:pt>
    <dgm:pt modelId="{61F35CD1-62DC-4F42-B148-9512C1329A33}" type="pres">
      <dgm:prSet presAssocID="{CE9DE6AB-51AB-4E3F-848C-0FF0402BF9D0}" presName="hierChild5" presStyleCnt="0"/>
      <dgm:spPr/>
    </dgm:pt>
    <dgm:pt modelId="{5022ACF7-917E-4E18-A44B-0EA7BF3E6237}" type="pres">
      <dgm:prSet presAssocID="{1F2610C0-DF6F-4D37-8BF0-7BC596DFEE89}" presName="hierChild5" presStyleCnt="0"/>
      <dgm:spPr/>
    </dgm:pt>
    <dgm:pt modelId="{CD612423-2634-4D88-9CA5-28FE86110E82}" type="pres">
      <dgm:prSet presAssocID="{2DB6799C-F17D-47DE-851B-9E7D8E67B78B}" presName="hierChild5" presStyleCnt="0"/>
      <dgm:spPr/>
    </dgm:pt>
    <dgm:pt modelId="{37D05DF9-CD71-421D-B80C-74F1CFB36150}" type="pres">
      <dgm:prSet presAssocID="{F442D533-718E-4996-A057-06627D2480B8}" presName="Name64" presStyleLbl="parChTrans1D2" presStyleIdx="3" presStyleCnt="4"/>
      <dgm:spPr/>
      <dgm:t>
        <a:bodyPr/>
        <a:lstStyle/>
        <a:p>
          <a:endParaRPr lang="en-US"/>
        </a:p>
      </dgm:t>
    </dgm:pt>
    <dgm:pt modelId="{A3A77C69-1527-47E6-A1FF-E1C750086B3E}" type="pres">
      <dgm:prSet presAssocID="{0B97CD51-D51D-4D52-963A-5A63D23EBCDF}" presName="hierRoot2" presStyleCnt="0">
        <dgm:presLayoutVars>
          <dgm:hierBranch val="init"/>
        </dgm:presLayoutVars>
      </dgm:prSet>
      <dgm:spPr/>
    </dgm:pt>
    <dgm:pt modelId="{936E8DF0-AB88-438B-8612-80F9A9304FB7}" type="pres">
      <dgm:prSet presAssocID="{0B97CD51-D51D-4D52-963A-5A63D23EBCDF}" presName="rootComposite" presStyleCnt="0"/>
      <dgm:spPr/>
    </dgm:pt>
    <dgm:pt modelId="{384D80CB-703F-410F-A17E-CAA7407B5C8B}" type="pres">
      <dgm:prSet presAssocID="{0B97CD51-D51D-4D52-963A-5A63D23EBCDF}" presName="rootText" presStyleLbl="node2" presStyleIdx="3" presStyleCnt="4" custScaleY="234597">
        <dgm:presLayoutVars>
          <dgm:chPref val="3"/>
        </dgm:presLayoutVars>
      </dgm:prSet>
      <dgm:spPr/>
      <dgm:t>
        <a:bodyPr/>
        <a:lstStyle/>
        <a:p>
          <a:endParaRPr lang="en-US"/>
        </a:p>
      </dgm:t>
    </dgm:pt>
    <dgm:pt modelId="{A4CF7B1A-0AB1-457C-BAA5-BAEF7398364E}" type="pres">
      <dgm:prSet presAssocID="{0B97CD51-D51D-4D52-963A-5A63D23EBCDF}" presName="rootConnector" presStyleLbl="node2" presStyleIdx="3" presStyleCnt="4"/>
      <dgm:spPr/>
      <dgm:t>
        <a:bodyPr/>
        <a:lstStyle/>
        <a:p>
          <a:endParaRPr lang="en-US"/>
        </a:p>
      </dgm:t>
    </dgm:pt>
    <dgm:pt modelId="{C76E54B8-BB21-4A29-9A53-F287BF5464FF}" type="pres">
      <dgm:prSet presAssocID="{0B97CD51-D51D-4D52-963A-5A63D23EBCDF}" presName="hierChild4" presStyleCnt="0"/>
      <dgm:spPr/>
    </dgm:pt>
    <dgm:pt modelId="{1A06C408-D2FB-41FB-A804-838E164CBC88}" type="pres">
      <dgm:prSet presAssocID="{0B97CD51-D51D-4D52-963A-5A63D23EBCDF}" presName="hierChild5" presStyleCnt="0"/>
      <dgm:spPr/>
    </dgm:pt>
    <dgm:pt modelId="{7DADC726-5D70-4E3D-AEC2-8AD36346390D}" type="pres">
      <dgm:prSet presAssocID="{2C8DDFF1-5864-416D-9A2D-7C4D7D9C5C20}" presName="hierChild3" presStyleCnt="0"/>
      <dgm:spPr/>
    </dgm:pt>
  </dgm:ptLst>
  <dgm:cxnLst>
    <dgm:cxn modelId="{017283AD-F47F-4F9D-A4E5-1BE3C1059498}" type="presOf" srcId="{A5BA3815-AF69-4A2B-84A0-264DCEB50556}" destId="{D93CD70B-8768-417F-A7E8-40264D4C391C}" srcOrd="0" destOrd="0" presId="urn:microsoft.com/office/officeart/2009/3/layout/HorizontalOrganizationChart"/>
    <dgm:cxn modelId="{D2B8D17B-7E10-4C5C-9FA4-1220087F8ABF}" srcId="{BA268275-44D3-4875-94EF-A7189D34280C}" destId="{2607DDC8-5CAB-4591-B926-4B0FE373F56E}" srcOrd="0" destOrd="0" parTransId="{7E918316-F226-4A0A-8394-B51744903B64}" sibTransId="{8853DD67-7361-409E-AF03-202ADC0757A8}"/>
    <dgm:cxn modelId="{4FE2D5BA-9A90-4567-8EA6-AA3E4048FA45}" srcId="{2C8DDFF1-5864-416D-9A2D-7C4D7D9C5C20}" destId="{5BBB1BD8-08D2-4970-98F9-582FADF2EAC7}" srcOrd="1" destOrd="0" parTransId="{349DCAC6-4780-4A98-B261-FC9E6AD64423}" sibTransId="{255EEE38-F61B-422C-80D0-3890C36EFF3F}"/>
    <dgm:cxn modelId="{E2918A11-A48C-480A-9AA7-E187F20A4976}" type="presOf" srcId="{349DCAC6-4780-4A98-B261-FC9E6AD64423}" destId="{649704CD-0D04-486C-92AD-6B942E3CC3C1}" srcOrd="0" destOrd="0" presId="urn:microsoft.com/office/officeart/2009/3/layout/HorizontalOrganizationChart"/>
    <dgm:cxn modelId="{9713C19A-52CA-4A53-BE9D-A18DE540A2E3}" type="presOf" srcId="{8ACA1C9F-3327-4675-B78C-6297FE014E85}" destId="{809AED3D-E096-43F8-94BB-E1059CE12569}" srcOrd="0" destOrd="0" presId="urn:microsoft.com/office/officeart/2009/3/layout/HorizontalOrganizationChart"/>
    <dgm:cxn modelId="{AC781148-FFB9-40EB-ACFE-0BB20C653D13}" srcId="{ED878C12-27F3-485E-99C6-28A41560A241}" destId="{3FE9065C-2497-4761-8F7A-E10ABD55A967}" srcOrd="0" destOrd="0" parTransId="{C8F70BE3-2B2E-4A21-B692-77073BC542CC}" sibTransId="{44A507AB-E2E4-4972-AC38-32E61EADDBD0}"/>
    <dgm:cxn modelId="{E032D1B8-3791-4BB7-96F4-7BFE034DA982}" type="presOf" srcId="{06D98A04-50F6-43D6-AD3E-76A55B866931}" destId="{925423BD-3A86-406B-9CC0-B7A303EB7B94}" srcOrd="0" destOrd="0" presId="urn:microsoft.com/office/officeart/2009/3/layout/HorizontalOrganizationChart"/>
    <dgm:cxn modelId="{AD12DC37-5C6F-4360-9DA7-440B754AA9A5}" type="presOf" srcId="{C8580C19-9965-4E19-8F58-ADCEB4EFC518}" destId="{35227CE4-5ACF-4F43-BD0D-E2FE716F0071}" srcOrd="0" destOrd="0" presId="urn:microsoft.com/office/officeart/2009/3/layout/HorizontalOrganizationChart"/>
    <dgm:cxn modelId="{5390B2C3-0E16-438D-8F64-8165C6FF861C}" type="presOf" srcId="{ED878C12-27F3-485E-99C6-28A41560A241}" destId="{13FE764A-0A69-44E2-958D-0C242149563F}" srcOrd="0" destOrd="0" presId="urn:microsoft.com/office/officeart/2009/3/layout/HorizontalOrganizationChart"/>
    <dgm:cxn modelId="{702FFB4F-4D74-45F4-B2F1-3E7AFB4A0D57}" srcId="{2607DDC8-5CAB-4591-B926-4B0FE373F56E}" destId="{C8580C19-9965-4E19-8F58-ADCEB4EFC518}" srcOrd="0" destOrd="0" parTransId="{F4826E91-517B-4E46-A281-91A9371DB4DA}" sibTransId="{E2686E7F-AE40-4519-8B00-2F17B2557FFF}"/>
    <dgm:cxn modelId="{A914CC69-EF90-443A-8DBC-7C8080B1A440}" type="presOf" srcId="{2607DDC8-5CAB-4591-B926-4B0FE373F56E}" destId="{99760A11-65D3-414B-B025-B8B4E0DD62B1}" srcOrd="1" destOrd="0" presId="urn:microsoft.com/office/officeart/2009/3/layout/HorizontalOrganizationChart"/>
    <dgm:cxn modelId="{2FF748F1-8ED1-4F42-BDC2-A4E17A43032C}" type="presOf" srcId="{0B97CD51-D51D-4D52-963A-5A63D23EBCDF}" destId="{A4CF7B1A-0AB1-457C-BAA5-BAEF7398364E}" srcOrd="1" destOrd="0" presId="urn:microsoft.com/office/officeart/2009/3/layout/HorizontalOrganizationChart"/>
    <dgm:cxn modelId="{D630A9EE-2A17-4F1C-AD13-2CD451F6FEEF}" type="presOf" srcId="{338D532A-EDA6-4B96-A0E4-B3C319FCAAD5}" destId="{5F5C059F-0B4E-4AC5-9679-D689300AD1DE}" srcOrd="0" destOrd="0" presId="urn:microsoft.com/office/officeart/2009/3/layout/HorizontalOrganizationChart"/>
    <dgm:cxn modelId="{7F77BF55-08EB-4A07-A219-88A17372AA73}" type="presOf" srcId="{5BBB1BD8-08D2-4970-98F9-582FADF2EAC7}" destId="{364481E6-68BE-4C06-8FF1-46615C1BFF86}" srcOrd="0" destOrd="0" presId="urn:microsoft.com/office/officeart/2009/3/layout/HorizontalOrganizationChart"/>
    <dgm:cxn modelId="{84DE6339-6F96-4084-93FF-3806440FD215}" type="presOf" srcId="{338D532A-EDA6-4B96-A0E4-B3C319FCAAD5}" destId="{A2CFEBF7-0BED-4918-A005-B7CDE0FB2159}" srcOrd="1" destOrd="0" presId="urn:microsoft.com/office/officeart/2009/3/layout/HorizontalOrganizationChart"/>
    <dgm:cxn modelId="{46D9EB04-110A-40A6-B1B5-035386D71D79}" type="presOf" srcId="{C8580C19-9965-4E19-8F58-ADCEB4EFC518}" destId="{E0BCB9C6-392A-4E7B-8E12-5A207DC28098}" srcOrd="1" destOrd="0" presId="urn:microsoft.com/office/officeart/2009/3/layout/HorizontalOrganizationChart"/>
    <dgm:cxn modelId="{BF766A1E-0DC0-4FBB-AE51-164846612358}" srcId="{06D98A04-50F6-43D6-AD3E-76A55B866931}" destId="{BA268275-44D3-4875-94EF-A7189D34280C}" srcOrd="0" destOrd="0" parTransId="{219C1748-00BE-4F69-952F-D1C7EF6A92CF}" sibTransId="{D73510CA-6135-4EB5-8BE6-DCE3735EF5CE}"/>
    <dgm:cxn modelId="{6C2D1BDC-C72F-41B6-BCC1-F2767547AF73}" type="presOf" srcId="{DA84CB25-42BE-4C5B-B7FD-CF9410496606}" destId="{F176E45B-ECE1-40FA-B71D-86D00F6CCEE5}" srcOrd="0" destOrd="0" presId="urn:microsoft.com/office/officeart/2009/3/layout/HorizontalOrganizationChart"/>
    <dgm:cxn modelId="{90633E89-C410-4F23-8A1A-11D012E96297}" srcId="{2DB6799C-F17D-47DE-851B-9E7D8E67B78B}" destId="{1F2610C0-DF6F-4D37-8BF0-7BC596DFEE89}" srcOrd="2" destOrd="0" parTransId="{BD2105F8-7349-4657-A6D2-097AFAE653D9}" sibTransId="{5BC13452-C165-4894-AFBB-87803B39E4B2}"/>
    <dgm:cxn modelId="{138752CB-C489-44B1-AD17-3AD67F649011}" srcId="{2DB6799C-F17D-47DE-851B-9E7D8E67B78B}" destId="{338D532A-EDA6-4B96-A0E4-B3C319FCAAD5}" srcOrd="0" destOrd="0" parTransId="{DA84CB25-42BE-4C5B-B7FD-CF9410496606}" sibTransId="{027CFF8F-EEEA-4FF8-B2AB-8BAACED55030}"/>
    <dgm:cxn modelId="{D28881D6-CDB5-4F87-8826-D94B06210EC3}" type="presOf" srcId="{2C8DDFF1-5864-416D-9A2D-7C4D7D9C5C20}" destId="{03FAD5CD-7DE2-40DB-BE0C-86652FC98629}" srcOrd="0" destOrd="0" presId="urn:microsoft.com/office/officeart/2009/3/layout/HorizontalOrganizationChart"/>
    <dgm:cxn modelId="{DB7A1796-BAF0-4DBE-980B-DF6FF60453E6}" type="presOf" srcId="{B396E1B1-C5D6-48E6-AAD3-FF210A831C55}" destId="{BD325E9D-0EB4-446E-85C1-F820E86FD7F3}" srcOrd="0" destOrd="0" presId="urn:microsoft.com/office/officeart/2009/3/layout/HorizontalOrganizationChart"/>
    <dgm:cxn modelId="{44D3F0DA-3C33-4F5D-8D55-6B7C1091C393}" type="presOf" srcId="{2C8DDFF1-5864-416D-9A2D-7C4D7D9C5C20}" destId="{78F3DEC0-D481-4281-8111-5D5EE4455DBE}" srcOrd="1" destOrd="0" presId="urn:microsoft.com/office/officeart/2009/3/layout/HorizontalOrganizationChart"/>
    <dgm:cxn modelId="{64944A4D-28B6-4F80-B658-60BD3B7599A4}" srcId="{2DB6799C-F17D-47DE-851B-9E7D8E67B78B}" destId="{06D98A04-50F6-43D6-AD3E-76A55B866931}" srcOrd="1" destOrd="0" parTransId="{0A8A2125-E744-4500-9BA8-F1F38ACF5F25}" sibTransId="{DE18F5BF-08EE-4406-919F-29982AE7EE56}"/>
    <dgm:cxn modelId="{C15F43E6-E3EA-4ABF-85C3-A67CCAF136F4}" srcId="{1F2610C0-DF6F-4D37-8BF0-7BC596DFEE89}" destId="{CE9DE6AB-51AB-4E3F-848C-0FF0402BF9D0}" srcOrd="0" destOrd="0" parTransId="{F0774E3D-C56B-491B-8908-B75EB75C02B3}" sibTransId="{2FFD9A1A-7E61-4A05-8BD2-E511D70294A6}"/>
    <dgm:cxn modelId="{F3FC0F68-69CA-498C-8C0F-873EABDC2106}" type="presOf" srcId="{0786CACB-4832-4237-8C8E-BB4EC61D1A76}" destId="{B39865F6-9428-43CD-AEBB-A9BB564B7760}" srcOrd="1" destOrd="0" presId="urn:microsoft.com/office/officeart/2009/3/layout/HorizontalOrganizationChart"/>
    <dgm:cxn modelId="{D8F1C8CF-AFC1-4224-A9CD-D34389F03321}" type="presOf" srcId="{F4826E91-517B-4E46-A281-91A9371DB4DA}" destId="{7CB31443-3071-48B7-B91D-3B3BCDCE86FF}" srcOrd="0" destOrd="0" presId="urn:microsoft.com/office/officeart/2009/3/layout/HorizontalOrganizationChart"/>
    <dgm:cxn modelId="{D16F901C-F9ED-4FE7-AE78-78259F47513A}" type="presOf" srcId="{CE9DE6AB-51AB-4E3F-848C-0FF0402BF9D0}" destId="{4A3F6A31-C8C1-4BAF-AF8D-EA2AA0873A3B}" srcOrd="0" destOrd="0" presId="urn:microsoft.com/office/officeart/2009/3/layout/HorizontalOrganizationChart"/>
    <dgm:cxn modelId="{06F0E81A-70E5-467D-A8D3-DEC4FEDF16FD}" type="presOf" srcId="{A66B80C4-888A-4822-AE92-F4C40BC19D9F}" destId="{43A03D93-924F-48B3-B783-1AB421FAB03C}" srcOrd="0" destOrd="0" presId="urn:microsoft.com/office/officeart/2009/3/layout/HorizontalOrganizationChart"/>
    <dgm:cxn modelId="{9BD53A02-5C44-4ECC-8FB1-40D3DA89A96F}" srcId="{2C8DDFF1-5864-416D-9A2D-7C4D7D9C5C20}" destId="{EDD69F81-6DF8-4A42-91F5-FFB1AF28FC8F}" srcOrd="0" destOrd="0" parTransId="{8ACA1C9F-3327-4675-B78C-6297FE014E85}" sibTransId="{788A1B55-BE01-4EE8-A80A-7FD6497FDBB7}"/>
    <dgm:cxn modelId="{B4711503-E957-4210-8EDB-DDF2743C28E8}" type="presOf" srcId="{86A2E704-F890-4F7F-A287-514B2524808A}" destId="{9867816A-088F-4481-BA16-215439E552B9}" srcOrd="1" destOrd="0" presId="urn:microsoft.com/office/officeart/2009/3/layout/HorizontalOrganizationChart"/>
    <dgm:cxn modelId="{D5FFA29D-DC6C-493B-993F-C7207714864A}" srcId="{CE9DE6AB-51AB-4E3F-848C-0FF0402BF9D0}" destId="{9D08EC4C-EA8D-4029-9936-8F6EB45E20C7}" srcOrd="0" destOrd="0" parTransId="{A66B80C4-888A-4822-AE92-F4C40BC19D9F}" sibTransId="{058D3654-6455-40B8-BF5B-FF7120B22D96}"/>
    <dgm:cxn modelId="{CB1241D5-21DF-4E8F-9B55-3594345CD873}" type="presOf" srcId="{2607DDC8-5CAB-4591-B926-4B0FE373F56E}" destId="{474FF29D-5695-4036-9E65-A2E537030378}" srcOrd="0" destOrd="0" presId="urn:microsoft.com/office/officeart/2009/3/layout/HorizontalOrganizationChart"/>
    <dgm:cxn modelId="{5624A437-4BC2-432A-B8B2-0AFC4D4C5225}" type="presOf" srcId="{9D08EC4C-EA8D-4029-9936-8F6EB45E20C7}" destId="{3C81F5BF-1473-4A92-B53A-024057DB7326}" srcOrd="1" destOrd="0" presId="urn:microsoft.com/office/officeart/2009/3/layout/HorizontalOrganizationChart"/>
    <dgm:cxn modelId="{DC79C4DF-51F0-4CC2-B43E-9070DD320287}" type="presOf" srcId="{0A8A2125-E744-4500-9BA8-F1F38ACF5F25}" destId="{11E4C402-349A-4484-B7C9-2FF60C85BC9C}" srcOrd="0" destOrd="0" presId="urn:microsoft.com/office/officeart/2009/3/layout/HorizontalOrganizationChart"/>
    <dgm:cxn modelId="{A5123739-BE7C-4565-BC0B-B63F5EACCC80}" type="presOf" srcId="{BA268275-44D3-4875-94EF-A7189D34280C}" destId="{77B24EAE-9BA4-46E8-BD29-BAD70AE9889C}" srcOrd="1" destOrd="0" presId="urn:microsoft.com/office/officeart/2009/3/layout/HorizontalOrganizationChart"/>
    <dgm:cxn modelId="{C7C61EAD-BA73-4A9A-A657-121F0B89132B}" type="presOf" srcId="{2DB6799C-F17D-47DE-851B-9E7D8E67B78B}" destId="{418F543B-91F7-4A77-B556-5CE6BCB9EAA0}" srcOrd="1" destOrd="0" presId="urn:microsoft.com/office/officeart/2009/3/layout/HorizontalOrganizationChart"/>
    <dgm:cxn modelId="{DF9DEDA0-90EA-4C35-A4A9-CBE7A1D61880}" type="presOf" srcId="{ED878C12-27F3-485E-99C6-28A41560A241}" destId="{517BAADC-4CA3-4559-9ACA-55EABAAB0506}" srcOrd="1" destOrd="0" presId="urn:microsoft.com/office/officeart/2009/3/layout/HorizontalOrganizationChart"/>
    <dgm:cxn modelId="{E42206B4-532F-4E74-AB09-7E8F86BB1DE5}" type="presOf" srcId="{E87035EE-9595-475E-92C1-1B130ABD77E4}" destId="{C6147C0C-2F09-44A8-B293-2BA22754F218}" srcOrd="0" destOrd="0" presId="urn:microsoft.com/office/officeart/2009/3/layout/HorizontalOrganizationChart"/>
    <dgm:cxn modelId="{FF6C6A76-00CC-4F1F-8B7A-7DE4218962C3}" srcId="{9D08EC4C-EA8D-4029-9936-8F6EB45E20C7}" destId="{0786CACB-4832-4237-8C8E-BB4EC61D1A76}" srcOrd="0" destOrd="0" parTransId="{BA0DA728-A2CF-4759-9F3A-F9D5A2F89405}" sibTransId="{B25D9F00-E1B1-469F-A000-38E4A67EC29D}"/>
    <dgm:cxn modelId="{2BCD37A0-D78C-4344-89CC-F219115D31CE}" type="presOf" srcId="{7E918316-F226-4A0A-8394-B51744903B64}" destId="{0E12E84E-4409-410A-B43F-ED5A1C755B7E}" srcOrd="0" destOrd="0" presId="urn:microsoft.com/office/officeart/2009/3/layout/HorizontalOrganizationChart"/>
    <dgm:cxn modelId="{B0E17905-F61F-46C6-8ED5-D6797EE47A17}" type="presOf" srcId="{1F2610C0-DF6F-4D37-8BF0-7BC596DFEE89}" destId="{94CB4D16-DF06-45D3-94AF-5C62CDF227C1}" srcOrd="0" destOrd="0" presId="urn:microsoft.com/office/officeart/2009/3/layout/HorizontalOrganizationChart"/>
    <dgm:cxn modelId="{99E60FB6-DC30-4F8A-B5CC-C113093EFA48}" type="presOf" srcId="{219C1748-00BE-4F69-952F-D1C7EF6A92CF}" destId="{5261A9C0-E3E0-4E2C-88E2-23339C723013}" srcOrd="0" destOrd="0" presId="urn:microsoft.com/office/officeart/2009/3/layout/HorizontalOrganizationChart"/>
    <dgm:cxn modelId="{9F374651-0615-4198-A72B-BD4C79B26311}" type="presOf" srcId="{EDD69F81-6DF8-4A42-91F5-FFB1AF28FC8F}" destId="{13878DD3-7F9B-4457-994C-520456B0F3F5}" srcOrd="0" destOrd="0" presId="urn:microsoft.com/office/officeart/2009/3/layout/HorizontalOrganizationChart"/>
    <dgm:cxn modelId="{69CA5F12-64A6-4054-90FB-06A191D3CB8B}" type="presOf" srcId="{B2C82C58-90F6-48E6-8441-830C5EA1091F}" destId="{E7F4DEA9-A281-473A-8C37-912F407C55F2}" srcOrd="0" destOrd="0" presId="urn:microsoft.com/office/officeart/2009/3/layout/HorizontalOrganizationChart"/>
    <dgm:cxn modelId="{B37B8F71-CF0D-4086-BC5B-4D55E8779FBF}" type="presOf" srcId="{EDD69F81-6DF8-4A42-91F5-FFB1AF28FC8F}" destId="{7E607265-C839-413F-A024-6F6889403D26}" srcOrd="1" destOrd="0" presId="urn:microsoft.com/office/officeart/2009/3/layout/HorizontalOrganizationChart"/>
    <dgm:cxn modelId="{37F0B3A2-8F3C-4694-B380-95DA363FA633}" type="presOf" srcId="{0B97CD51-D51D-4D52-963A-5A63D23EBCDF}" destId="{384D80CB-703F-410F-A17E-CAA7407B5C8B}" srcOrd="0" destOrd="0" presId="urn:microsoft.com/office/officeart/2009/3/layout/HorizontalOrganizationChart"/>
    <dgm:cxn modelId="{8B28C4F9-6B88-4B00-B91B-8C7AAD461C80}" type="presOf" srcId="{86A2E704-F890-4F7F-A287-514B2524808A}" destId="{E6C6ED94-E4CC-49B5-ACC3-22DC57D74438}" srcOrd="0" destOrd="0" presId="urn:microsoft.com/office/officeart/2009/3/layout/HorizontalOrganizationChart"/>
    <dgm:cxn modelId="{B0D9557F-2A4B-4CD8-BED6-FDCB5A56AA68}" type="presOf" srcId="{3FE9065C-2497-4761-8F7A-E10ABD55A967}" destId="{B2795EF6-4034-490B-AE16-58EAFF03BDFF}" srcOrd="1" destOrd="0" presId="urn:microsoft.com/office/officeart/2009/3/layout/HorizontalOrganizationChart"/>
    <dgm:cxn modelId="{64E0533D-C1D3-4DB9-A3BE-310C564E5F7E}" type="presOf" srcId="{5BBB1BD8-08D2-4970-98F9-582FADF2EAC7}" destId="{9337AD26-390E-4712-8223-DC5A1BC785D8}" srcOrd="1" destOrd="0" presId="urn:microsoft.com/office/officeart/2009/3/layout/HorizontalOrganizationChart"/>
    <dgm:cxn modelId="{2FAE5A71-2895-42C4-A2D6-D023AF014575}" type="presOf" srcId="{BA268275-44D3-4875-94EF-A7189D34280C}" destId="{ACFC8F7C-A1F8-4AF1-9496-C9A5EEFF8233}" srcOrd="0" destOrd="0" presId="urn:microsoft.com/office/officeart/2009/3/layout/HorizontalOrganizationChart"/>
    <dgm:cxn modelId="{92FECE86-020B-475E-9E0C-3C22854436C7}" srcId="{2C8DDFF1-5864-416D-9A2D-7C4D7D9C5C20}" destId="{2DB6799C-F17D-47DE-851B-9E7D8E67B78B}" srcOrd="2" destOrd="0" parTransId="{B396E1B1-C5D6-48E6-AAD3-FF210A831C55}" sibTransId="{2ABDB7F0-4538-4A98-BABD-DD1E6170B0A8}"/>
    <dgm:cxn modelId="{B2A8EC3E-96BA-44A9-97C1-27D4D71CA901}" srcId="{3FE9065C-2497-4761-8F7A-E10ABD55A967}" destId="{86A2E704-F890-4F7F-A287-514B2524808A}" srcOrd="0" destOrd="0" parTransId="{E87035EE-9595-475E-92C1-1B130ABD77E4}" sibTransId="{1387104C-79C4-43B1-9B2D-F0828B61E3C5}"/>
    <dgm:cxn modelId="{66B444FD-C7F7-4A0C-8E78-25327739A41E}" type="presOf" srcId="{0786CACB-4832-4237-8C8E-BB4EC61D1A76}" destId="{5814C141-D1E8-456D-9D87-A07AD3CD9C78}" srcOrd="0" destOrd="0" presId="urn:microsoft.com/office/officeart/2009/3/layout/HorizontalOrganizationChart"/>
    <dgm:cxn modelId="{AED56B3A-85D5-4B20-950B-0F9BC04B45BD}" srcId="{A5BA3815-AF69-4A2B-84A0-264DCEB50556}" destId="{2C8DDFF1-5864-416D-9A2D-7C4D7D9C5C20}" srcOrd="0" destOrd="0" parTransId="{6DBC57D7-0A91-4DD3-8BE4-C2E80AA62C61}" sibTransId="{34E3AAFF-A50E-4A19-8993-C8D3E647AEA5}"/>
    <dgm:cxn modelId="{62EED0BE-1C01-416B-8433-2C10339F2F85}" type="presOf" srcId="{9D08EC4C-EA8D-4029-9936-8F6EB45E20C7}" destId="{73F8877F-ADF4-48A3-BC4E-B37A9EE417AE}" srcOrd="0" destOrd="0" presId="urn:microsoft.com/office/officeart/2009/3/layout/HorizontalOrganizationChart"/>
    <dgm:cxn modelId="{4C04C65F-D532-4E2B-9E78-07C18DB2BD98}" type="presOf" srcId="{BD2105F8-7349-4657-A6D2-097AFAE653D9}" destId="{A42B52F8-7113-472C-8510-23B05AF3C80F}" srcOrd="0" destOrd="0" presId="urn:microsoft.com/office/officeart/2009/3/layout/HorizontalOrganizationChart"/>
    <dgm:cxn modelId="{EF94920F-415D-4B6A-9765-26573DE2F204}" type="presOf" srcId="{C8F70BE3-2B2E-4A21-B692-77073BC542CC}" destId="{324D0EAD-C16E-4690-B452-DE79091EA84D}" srcOrd="0" destOrd="0" presId="urn:microsoft.com/office/officeart/2009/3/layout/HorizontalOrganizationChart"/>
    <dgm:cxn modelId="{F2D25F58-E07D-4D94-B2FA-ECB1D556EBF9}" type="presOf" srcId="{BA0DA728-A2CF-4759-9F3A-F9D5A2F89405}" destId="{9938815F-A8F3-4206-A2D1-D83009E06A16}" srcOrd="0" destOrd="0" presId="urn:microsoft.com/office/officeart/2009/3/layout/HorizontalOrganizationChart"/>
    <dgm:cxn modelId="{B678329F-96B7-4D56-B786-E165A0E764F3}" type="presOf" srcId="{1F2610C0-DF6F-4D37-8BF0-7BC596DFEE89}" destId="{BE0D0181-0A1C-4F03-BE78-3FED04E2D394}" srcOrd="1" destOrd="0" presId="urn:microsoft.com/office/officeart/2009/3/layout/HorizontalOrganizationChart"/>
    <dgm:cxn modelId="{44113C89-0727-4F2C-B3DE-2F8E58ECDB6C}" type="presOf" srcId="{F442D533-718E-4996-A057-06627D2480B8}" destId="{37D05DF9-CD71-421D-B80C-74F1CFB36150}" srcOrd="0" destOrd="0" presId="urn:microsoft.com/office/officeart/2009/3/layout/HorizontalOrganizationChart"/>
    <dgm:cxn modelId="{F43530A9-A5DA-4AE3-9597-F5B1264B3616}" srcId="{338D532A-EDA6-4B96-A0E4-B3C319FCAAD5}" destId="{ED878C12-27F3-485E-99C6-28A41560A241}" srcOrd="0" destOrd="0" parTransId="{B2C82C58-90F6-48E6-8441-830C5EA1091F}" sibTransId="{5C2CD103-BD5F-4800-BFA1-FD54A4C3C3AE}"/>
    <dgm:cxn modelId="{696C1D27-9B0A-42C1-A498-1B805CD1DBB9}" srcId="{2C8DDFF1-5864-416D-9A2D-7C4D7D9C5C20}" destId="{0B97CD51-D51D-4D52-963A-5A63D23EBCDF}" srcOrd="3" destOrd="0" parTransId="{F442D533-718E-4996-A057-06627D2480B8}" sibTransId="{DABAFBCC-023E-4E13-9917-D9A0A891E975}"/>
    <dgm:cxn modelId="{982C8DDD-21A2-45D9-BC29-11E6CA6811D0}" type="presOf" srcId="{06D98A04-50F6-43D6-AD3E-76A55B866931}" destId="{6C640B85-FC5B-4CF9-895E-0AB8FF87B53C}" srcOrd="1" destOrd="0" presId="urn:microsoft.com/office/officeart/2009/3/layout/HorizontalOrganizationChart"/>
    <dgm:cxn modelId="{4AF9CF0B-CE23-444A-AD31-7026094C4541}" type="presOf" srcId="{CE9DE6AB-51AB-4E3F-848C-0FF0402BF9D0}" destId="{71B64CFE-1380-4C41-9E76-D249C4A51919}" srcOrd="1" destOrd="0" presId="urn:microsoft.com/office/officeart/2009/3/layout/HorizontalOrganizationChart"/>
    <dgm:cxn modelId="{AF4467D5-9E7F-4E89-A5FB-B037653F888A}" type="presOf" srcId="{F0774E3D-C56B-491B-8908-B75EB75C02B3}" destId="{1C3F4B0B-DCFB-4281-9877-8D645B0E63D5}" srcOrd="0" destOrd="0" presId="urn:microsoft.com/office/officeart/2009/3/layout/HorizontalOrganizationChart"/>
    <dgm:cxn modelId="{20826DFA-FD50-404D-9727-667A67413E33}" type="presOf" srcId="{2DB6799C-F17D-47DE-851B-9E7D8E67B78B}" destId="{E4DB4E07-4A59-47E1-8E81-5737B0852374}" srcOrd="0" destOrd="0" presId="urn:microsoft.com/office/officeart/2009/3/layout/HorizontalOrganizationChart"/>
    <dgm:cxn modelId="{A6B5026A-B8BB-46BF-BD57-A6CE8F3CCA32}" type="presOf" srcId="{3FE9065C-2497-4761-8F7A-E10ABD55A967}" destId="{7D2B705C-A32D-4147-96AD-E8A17A855E5A}" srcOrd="0" destOrd="0" presId="urn:microsoft.com/office/officeart/2009/3/layout/HorizontalOrganizationChart"/>
    <dgm:cxn modelId="{AE6D2F42-9A5B-4D97-A3CC-57946598093C}" type="presParOf" srcId="{D93CD70B-8768-417F-A7E8-40264D4C391C}" destId="{8A8B2D04-AF46-4242-9B75-D1FA900C7497}" srcOrd="0" destOrd="0" presId="urn:microsoft.com/office/officeart/2009/3/layout/HorizontalOrganizationChart"/>
    <dgm:cxn modelId="{F46A94B0-4178-43F2-AA0F-E6D92768AC84}" type="presParOf" srcId="{8A8B2D04-AF46-4242-9B75-D1FA900C7497}" destId="{43F38EEA-4E16-42C1-AFA7-E662E013CA6A}" srcOrd="0" destOrd="0" presId="urn:microsoft.com/office/officeart/2009/3/layout/HorizontalOrganizationChart"/>
    <dgm:cxn modelId="{5A559F1C-04EF-45C2-8AFE-62BB1483C60B}" type="presParOf" srcId="{43F38EEA-4E16-42C1-AFA7-E662E013CA6A}" destId="{03FAD5CD-7DE2-40DB-BE0C-86652FC98629}" srcOrd="0" destOrd="0" presId="urn:microsoft.com/office/officeart/2009/3/layout/HorizontalOrganizationChart"/>
    <dgm:cxn modelId="{E4758826-AE80-47AE-9406-404B93049123}" type="presParOf" srcId="{43F38EEA-4E16-42C1-AFA7-E662E013CA6A}" destId="{78F3DEC0-D481-4281-8111-5D5EE4455DBE}" srcOrd="1" destOrd="0" presId="urn:microsoft.com/office/officeart/2009/3/layout/HorizontalOrganizationChart"/>
    <dgm:cxn modelId="{C6A1DA90-28DE-429C-9798-8EAA50852E53}" type="presParOf" srcId="{8A8B2D04-AF46-4242-9B75-D1FA900C7497}" destId="{1E597BA7-3F54-48CE-BE1D-7308F809019B}" srcOrd="1" destOrd="0" presId="urn:microsoft.com/office/officeart/2009/3/layout/HorizontalOrganizationChart"/>
    <dgm:cxn modelId="{732701DC-BDE8-46BC-BEB4-3CB48772719B}" type="presParOf" srcId="{1E597BA7-3F54-48CE-BE1D-7308F809019B}" destId="{809AED3D-E096-43F8-94BB-E1059CE12569}" srcOrd="0" destOrd="0" presId="urn:microsoft.com/office/officeart/2009/3/layout/HorizontalOrganizationChart"/>
    <dgm:cxn modelId="{36E748D2-ED5B-4D58-9C38-99507B555983}" type="presParOf" srcId="{1E597BA7-3F54-48CE-BE1D-7308F809019B}" destId="{D6F12506-01B5-45ED-B30F-03E2CF666675}" srcOrd="1" destOrd="0" presId="urn:microsoft.com/office/officeart/2009/3/layout/HorizontalOrganizationChart"/>
    <dgm:cxn modelId="{A1E3F3E2-5B18-464C-A776-D9AA1BAE0289}" type="presParOf" srcId="{D6F12506-01B5-45ED-B30F-03E2CF666675}" destId="{C2CC42D0-8CB6-447C-9911-89AEBC7F555C}" srcOrd="0" destOrd="0" presId="urn:microsoft.com/office/officeart/2009/3/layout/HorizontalOrganizationChart"/>
    <dgm:cxn modelId="{09EE2AFB-78D8-4700-A4B4-71D2CE13AAC0}" type="presParOf" srcId="{C2CC42D0-8CB6-447C-9911-89AEBC7F555C}" destId="{13878DD3-7F9B-4457-994C-520456B0F3F5}" srcOrd="0" destOrd="0" presId="urn:microsoft.com/office/officeart/2009/3/layout/HorizontalOrganizationChart"/>
    <dgm:cxn modelId="{0BEFB5D6-44D1-4F6F-A308-E7C52B7FC60F}" type="presParOf" srcId="{C2CC42D0-8CB6-447C-9911-89AEBC7F555C}" destId="{7E607265-C839-413F-A024-6F6889403D26}" srcOrd="1" destOrd="0" presId="urn:microsoft.com/office/officeart/2009/3/layout/HorizontalOrganizationChart"/>
    <dgm:cxn modelId="{829D09A1-A0D0-4490-B715-EC40E635F63A}" type="presParOf" srcId="{D6F12506-01B5-45ED-B30F-03E2CF666675}" destId="{03FE22BD-D999-42ED-9D5D-623AB7DBFDAD}" srcOrd="1" destOrd="0" presId="urn:microsoft.com/office/officeart/2009/3/layout/HorizontalOrganizationChart"/>
    <dgm:cxn modelId="{9EECD761-69CF-41E5-84EB-91DC698076C2}" type="presParOf" srcId="{D6F12506-01B5-45ED-B30F-03E2CF666675}" destId="{7FF9BA27-43E7-4059-823F-F5AE2DF178F5}" srcOrd="2" destOrd="0" presId="urn:microsoft.com/office/officeart/2009/3/layout/HorizontalOrganizationChart"/>
    <dgm:cxn modelId="{0B5EEBC4-E2C4-4182-BE28-382168C46DF3}" type="presParOf" srcId="{1E597BA7-3F54-48CE-BE1D-7308F809019B}" destId="{649704CD-0D04-486C-92AD-6B942E3CC3C1}" srcOrd="2" destOrd="0" presId="urn:microsoft.com/office/officeart/2009/3/layout/HorizontalOrganizationChart"/>
    <dgm:cxn modelId="{D48A1672-CC30-4A80-83EA-6157A5D90180}" type="presParOf" srcId="{1E597BA7-3F54-48CE-BE1D-7308F809019B}" destId="{AF683902-FAD6-4B3A-946B-64F7476B84D4}" srcOrd="3" destOrd="0" presId="urn:microsoft.com/office/officeart/2009/3/layout/HorizontalOrganizationChart"/>
    <dgm:cxn modelId="{58F76B17-807F-4AA8-A243-7ADC71E2216E}" type="presParOf" srcId="{AF683902-FAD6-4B3A-946B-64F7476B84D4}" destId="{131357DC-6036-4A72-ACCC-89620DA669FA}" srcOrd="0" destOrd="0" presId="urn:microsoft.com/office/officeart/2009/3/layout/HorizontalOrganizationChart"/>
    <dgm:cxn modelId="{6BD33BFA-87CA-4170-9EBD-FC5E020F32B0}" type="presParOf" srcId="{131357DC-6036-4A72-ACCC-89620DA669FA}" destId="{364481E6-68BE-4C06-8FF1-46615C1BFF86}" srcOrd="0" destOrd="0" presId="urn:microsoft.com/office/officeart/2009/3/layout/HorizontalOrganizationChart"/>
    <dgm:cxn modelId="{02425EA1-3B1C-4CA2-803A-5149862FF750}" type="presParOf" srcId="{131357DC-6036-4A72-ACCC-89620DA669FA}" destId="{9337AD26-390E-4712-8223-DC5A1BC785D8}" srcOrd="1" destOrd="0" presId="urn:microsoft.com/office/officeart/2009/3/layout/HorizontalOrganizationChart"/>
    <dgm:cxn modelId="{BF5547EC-49B7-4781-A20C-999F63F19B75}" type="presParOf" srcId="{AF683902-FAD6-4B3A-946B-64F7476B84D4}" destId="{2362A967-1D17-43F7-BEB6-66B2F9C8C9EE}" srcOrd="1" destOrd="0" presId="urn:microsoft.com/office/officeart/2009/3/layout/HorizontalOrganizationChart"/>
    <dgm:cxn modelId="{83B88103-8147-4C15-AD1E-80E36B7E8207}" type="presParOf" srcId="{AF683902-FAD6-4B3A-946B-64F7476B84D4}" destId="{AB2B53C3-39F1-4881-8DE5-1C54AA94C95C}" srcOrd="2" destOrd="0" presId="urn:microsoft.com/office/officeart/2009/3/layout/HorizontalOrganizationChart"/>
    <dgm:cxn modelId="{6C7F00CF-262C-436E-9A8A-12E44E85ED6C}" type="presParOf" srcId="{1E597BA7-3F54-48CE-BE1D-7308F809019B}" destId="{BD325E9D-0EB4-446E-85C1-F820E86FD7F3}" srcOrd="4" destOrd="0" presId="urn:microsoft.com/office/officeart/2009/3/layout/HorizontalOrganizationChart"/>
    <dgm:cxn modelId="{9F693A49-CA73-43B5-827B-2651134F69C3}" type="presParOf" srcId="{1E597BA7-3F54-48CE-BE1D-7308F809019B}" destId="{A6FDD49C-3BAC-4733-B62A-ACFEB91F7284}" srcOrd="5" destOrd="0" presId="urn:microsoft.com/office/officeart/2009/3/layout/HorizontalOrganizationChart"/>
    <dgm:cxn modelId="{0B9BE327-C466-4D92-AB8D-FD68DC7C8F5E}" type="presParOf" srcId="{A6FDD49C-3BAC-4733-B62A-ACFEB91F7284}" destId="{948CB9E2-A650-46FF-B85F-5B2DF54332AE}" srcOrd="0" destOrd="0" presId="urn:microsoft.com/office/officeart/2009/3/layout/HorizontalOrganizationChart"/>
    <dgm:cxn modelId="{D4EBDDAC-0EE0-4AF4-A99F-7A738DEB726B}" type="presParOf" srcId="{948CB9E2-A650-46FF-B85F-5B2DF54332AE}" destId="{E4DB4E07-4A59-47E1-8E81-5737B0852374}" srcOrd="0" destOrd="0" presId="urn:microsoft.com/office/officeart/2009/3/layout/HorizontalOrganizationChart"/>
    <dgm:cxn modelId="{26B3E506-D4E4-422D-A159-9DAD7B368266}" type="presParOf" srcId="{948CB9E2-A650-46FF-B85F-5B2DF54332AE}" destId="{418F543B-91F7-4A77-B556-5CE6BCB9EAA0}" srcOrd="1" destOrd="0" presId="urn:microsoft.com/office/officeart/2009/3/layout/HorizontalOrganizationChart"/>
    <dgm:cxn modelId="{915B2F0E-0CF4-4B04-9D3B-442345313DBD}" type="presParOf" srcId="{A6FDD49C-3BAC-4733-B62A-ACFEB91F7284}" destId="{73F8890A-EB9C-4CB1-9D4B-826A2B638683}" srcOrd="1" destOrd="0" presId="urn:microsoft.com/office/officeart/2009/3/layout/HorizontalOrganizationChart"/>
    <dgm:cxn modelId="{85D06BD4-CCAF-4DB9-8970-BB58A7F34B5D}" type="presParOf" srcId="{73F8890A-EB9C-4CB1-9D4B-826A2B638683}" destId="{F176E45B-ECE1-40FA-B71D-86D00F6CCEE5}" srcOrd="0" destOrd="0" presId="urn:microsoft.com/office/officeart/2009/3/layout/HorizontalOrganizationChart"/>
    <dgm:cxn modelId="{759FEE35-1A41-4D90-95E3-14A1C963E4B2}" type="presParOf" srcId="{73F8890A-EB9C-4CB1-9D4B-826A2B638683}" destId="{B18CB1FC-BD55-4D1A-8135-07B13564AB91}" srcOrd="1" destOrd="0" presId="urn:microsoft.com/office/officeart/2009/3/layout/HorizontalOrganizationChart"/>
    <dgm:cxn modelId="{5A09BDCA-D8D3-440E-BC97-D596C9F6AAB7}" type="presParOf" srcId="{B18CB1FC-BD55-4D1A-8135-07B13564AB91}" destId="{886FE495-09B3-4E87-BD7B-D6617179320E}" srcOrd="0" destOrd="0" presId="urn:microsoft.com/office/officeart/2009/3/layout/HorizontalOrganizationChart"/>
    <dgm:cxn modelId="{E0812479-E849-4BE5-A76C-D8E4D843E09C}" type="presParOf" srcId="{886FE495-09B3-4E87-BD7B-D6617179320E}" destId="{5F5C059F-0B4E-4AC5-9679-D689300AD1DE}" srcOrd="0" destOrd="0" presId="urn:microsoft.com/office/officeart/2009/3/layout/HorizontalOrganizationChart"/>
    <dgm:cxn modelId="{AE69AD15-BE7A-46E2-B95F-CDE879BBD8E9}" type="presParOf" srcId="{886FE495-09B3-4E87-BD7B-D6617179320E}" destId="{A2CFEBF7-0BED-4918-A005-B7CDE0FB2159}" srcOrd="1" destOrd="0" presId="urn:microsoft.com/office/officeart/2009/3/layout/HorizontalOrganizationChart"/>
    <dgm:cxn modelId="{0740611D-427B-4FF2-919A-2DEC8B41E010}" type="presParOf" srcId="{B18CB1FC-BD55-4D1A-8135-07B13564AB91}" destId="{4D9809D4-74A8-4955-9FF8-1706316B0F8B}" srcOrd="1" destOrd="0" presId="urn:microsoft.com/office/officeart/2009/3/layout/HorizontalOrganizationChart"/>
    <dgm:cxn modelId="{8176A7F4-B75A-4B09-A2B8-6C3690033255}" type="presParOf" srcId="{4D9809D4-74A8-4955-9FF8-1706316B0F8B}" destId="{E7F4DEA9-A281-473A-8C37-912F407C55F2}" srcOrd="0" destOrd="0" presId="urn:microsoft.com/office/officeart/2009/3/layout/HorizontalOrganizationChart"/>
    <dgm:cxn modelId="{130249BD-6A94-489C-99AC-6C53C9D35359}" type="presParOf" srcId="{4D9809D4-74A8-4955-9FF8-1706316B0F8B}" destId="{FC1FBC56-301C-4EA5-A4AD-29261E44BD61}" srcOrd="1" destOrd="0" presId="urn:microsoft.com/office/officeart/2009/3/layout/HorizontalOrganizationChart"/>
    <dgm:cxn modelId="{2D701283-B4D5-46C9-8BFD-56005D9B451D}" type="presParOf" srcId="{FC1FBC56-301C-4EA5-A4AD-29261E44BD61}" destId="{613E0B65-95C7-4C4A-8CE2-8B85E401A875}" srcOrd="0" destOrd="0" presId="urn:microsoft.com/office/officeart/2009/3/layout/HorizontalOrganizationChart"/>
    <dgm:cxn modelId="{1919A4BB-BB17-4447-BD9F-DD45B2B06A07}" type="presParOf" srcId="{613E0B65-95C7-4C4A-8CE2-8B85E401A875}" destId="{13FE764A-0A69-44E2-958D-0C242149563F}" srcOrd="0" destOrd="0" presId="urn:microsoft.com/office/officeart/2009/3/layout/HorizontalOrganizationChart"/>
    <dgm:cxn modelId="{81475873-0025-408F-BB78-90694B9195C4}" type="presParOf" srcId="{613E0B65-95C7-4C4A-8CE2-8B85E401A875}" destId="{517BAADC-4CA3-4559-9ACA-55EABAAB0506}" srcOrd="1" destOrd="0" presId="urn:microsoft.com/office/officeart/2009/3/layout/HorizontalOrganizationChart"/>
    <dgm:cxn modelId="{794823A2-6D50-43A7-A6FB-5F04DF983944}" type="presParOf" srcId="{FC1FBC56-301C-4EA5-A4AD-29261E44BD61}" destId="{B5DE5808-AE0B-42B1-B9EF-49DB4489EA57}" srcOrd="1" destOrd="0" presId="urn:microsoft.com/office/officeart/2009/3/layout/HorizontalOrganizationChart"/>
    <dgm:cxn modelId="{D2907EED-ACF1-4A8A-9C1C-1BA30C18BAEB}" type="presParOf" srcId="{B5DE5808-AE0B-42B1-B9EF-49DB4489EA57}" destId="{324D0EAD-C16E-4690-B452-DE79091EA84D}" srcOrd="0" destOrd="0" presId="urn:microsoft.com/office/officeart/2009/3/layout/HorizontalOrganizationChart"/>
    <dgm:cxn modelId="{1273B672-EA27-4CAA-957C-9E8C0FAFA516}" type="presParOf" srcId="{B5DE5808-AE0B-42B1-B9EF-49DB4489EA57}" destId="{2C7FDE41-2FB0-43EB-B99E-3FCF23C017A1}" srcOrd="1" destOrd="0" presId="urn:microsoft.com/office/officeart/2009/3/layout/HorizontalOrganizationChart"/>
    <dgm:cxn modelId="{75AFD858-A623-42E1-A1E2-109030EEE25F}" type="presParOf" srcId="{2C7FDE41-2FB0-43EB-B99E-3FCF23C017A1}" destId="{8E013634-82BD-4FEF-A609-6570FAFF3F36}" srcOrd="0" destOrd="0" presId="urn:microsoft.com/office/officeart/2009/3/layout/HorizontalOrganizationChart"/>
    <dgm:cxn modelId="{BC7EAC31-38F4-411E-8489-CA6963072B12}" type="presParOf" srcId="{8E013634-82BD-4FEF-A609-6570FAFF3F36}" destId="{7D2B705C-A32D-4147-96AD-E8A17A855E5A}" srcOrd="0" destOrd="0" presId="urn:microsoft.com/office/officeart/2009/3/layout/HorizontalOrganizationChart"/>
    <dgm:cxn modelId="{91682896-4885-4E5D-8313-AC1D58599D75}" type="presParOf" srcId="{8E013634-82BD-4FEF-A609-6570FAFF3F36}" destId="{B2795EF6-4034-490B-AE16-58EAFF03BDFF}" srcOrd="1" destOrd="0" presId="urn:microsoft.com/office/officeart/2009/3/layout/HorizontalOrganizationChart"/>
    <dgm:cxn modelId="{FC9B9F1D-BB22-4145-8184-D9F568073FD9}" type="presParOf" srcId="{2C7FDE41-2FB0-43EB-B99E-3FCF23C017A1}" destId="{58AE232F-3A11-4EC3-A047-0E47585BD6AC}" srcOrd="1" destOrd="0" presId="urn:microsoft.com/office/officeart/2009/3/layout/HorizontalOrganizationChart"/>
    <dgm:cxn modelId="{74EB0784-F59E-4835-89C9-2D473C1FA589}" type="presParOf" srcId="{58AE232F-3A11-4EC3-A047-0E47585BD6AC}" destId="{C6147C0C-2F09-44A8-B293-2BA22754F218}" srcOrd="0" destOrd="0" presId="urn:microsoft.com/office/officeart/2009/3/layout/HorizontalOrganizationChart"/>
    <dgm:cxn modelId="{86A98EDE-8637-455E-9891-7BB62E6D17C2}" type="presParOf" srcId="{58AE232F-3A11-4EC3-A047-0E47585BD6AC}" destId="{52E4AE3A-3FBE-4AEF-95DE-C95BFC448820}" srcOrd="1" destOrd="0" presId="urn:microsoft.com/office/officeart/2009/3/layout/HorizontalOrganizationChart"/>
    <dgm:cxn modelId="{32736795-93CD-474B-A69B-BDE84E983325}" type="presParOf" srcId="{52E4AE3A-3FBE-4AEF-95DE-C95BFC448820}" destId="{0953D4A9-815B-41D2-BC1A-EBDB54D76ADD}" srcOrd="0" destOrd="0" presId="urn:microsoft.com/office/officeart/2009/3/layout/HorizontalOrganizationChart"/>
    <dgm:cxn modelId="{A58C153E-5B6A-4BEC-A3E7-7F6E4FD43A11}" type="presParOf" srcId="{0953D4A9-815B-41D2-BC1A-EBDB54D76ADD}" destId="{E6C6ED94-E4CC-49B5-ACC3-22DC57D74438}" srcOrd="0" destOrd="0" presId="urn:microsoft.com/office/officeart/2009/3/layout/HorizontalOrganizationChart"/>
    <dgm:cxn modelId="{499B6E48-1FD5-4DC3-9E22-9AB18085C68C}" type="presParOf" srcId="{0953D4A9-815B-41D2-BC1A-EBDB54D76ADD}" destId="{9867816A-088F-4481-BA16-215439E552B9}" srcOrd="1" destOrd="0" presId="urn:microsoft.com/office/officeart/2009/3/layout/HorizontalOrganizationChart"/>
    <dgm:cxn modelId="{C0342C78-B964-46B4-A3CD-926B9C45931E}" type="presParOf" srcId="{52E4AE3A-3FBE-4AEF-95DE-C95BFC448820}" destId="{2E294CF8-BFD3-44F6-8512-50F5EF87E422}" srcOrd="1" destOrd="0" presId="urn:microsoft.com/office/officeart/2009/3/layout/HorizontalOrganizationChart"/>
    <dgm:cxn modelId="{BBE5F132-4974-41EA-B2D7-89E622DAFDF5}" type="presParOf" srcId="{52E4AE3A-3FBE-4AEF-95DE-C95BFC448820}" destId="{A72B5837-0DC0-4228-9A7F-9713FA6B8373}" srcOrd="2" destOrd="0" presId="urn:microsoft.com/office/officeart/2009/3/layout/HorizontalOrganizationChart"/>
    <dgm:cxn modelId="{43296168-0E9E-4325-8124-464257915937}" type="presParOf" srcId="{2C7FDE41-2FB0-43EB-B99E-3FCF23C017A1}" destId="{2DD43F02-F701-4A25-A182-3D89308927E0}" srcOrd="2" destOrd="0" presId="urn:microsoft.com/office/officeart/2009/3/layout/HorizontalOrganizationChart"/>
    <dgm:cxn modelId="{C497BC8B-17E5-4005-9ACC-FC0657E0D66E}" type="presParOf" srcId="{FC1FBC56-301C-4EA5-A4AD-29261E44BD61}" destId="{5564A422-87E0-4070-8304-D4ABD966B2FA}" srcOrd="2" destOrd="0" presId="urn:microsoft.com/office/officeart/2009/3/layout/HorizontalOrganizationChart"/>
    <dgm:cxn modelId="{838A42B9-7F15-4D83-98D7-86F562627238}" type="presParOf" srcId="{B18CB1FC-BD55-4D1A-8135-07B13564AB91}" destId="{0D942016-A1FC-4847-AABB-4EA048B23417}" srcOrd="2" destOrd="0" presId="urn:microsoft.com/office/officeart/2009/3/layout/HorizontalOrganizationChart"/>
    <dgm:cxn modelId="{12427A58-168F-404A-85EB-C9DBD6D9D90A}" type="presParOf" srcId="{73F8890A-EB9C-4CB1-9D4B-826A2B638683}" destId="{11E4C402-349A-4484-B7C9-2FF60C85BC9C}" srcOrd="2" destOrd="0" presId="urn:microsoft.com/office/officeart/2009/3/layout/HorizontalOrganizationChart"/>
    <dgm:cxn modelId="{F35D1D34-7337-467A-B155-52CE3AFDD03A}" type="presParOf" srcId="{73F8890A-EB9C-4CB1-9D4B-826A2B638683}" destId="{954B9EEC-4D98-4992-A14B-52A4157A8CDA}" srcOrd="3" destOrd="0" presId="urn:microsoft.com/office/officeart/2009/3/layout/HorizontalOrganizationChart"/>
    <dgm:cxn modelId="{16D01A8B-7808-4197-9CA6-79F1024A47DA}" type="presParOf" srcId="{954B9EEC-4D98-4992-A14B-52A4157A8CDA}" destId="{6006F3A3-7AC5-42ED-8E10-257BFCC32F31}" srcOrd="0" destOrd="0" presId="urn:microsoft.com/office/officeart/2009/3/layout/HorizontalOrganizationChart"/>
    <dgm:cxn modelId="{3FEA4050-01A8-4A87-8CF9-3BCF328472FE}" type="presParOf" srcId="{6006F3A3-7AC5-42ED-8E10-257BFCC32F31}" destId="{925423BD-3A86-406B-9CC0-B7A303EB7B94}" srcOrd="0" destOrd="0" presId="urn:microsoft.com/office/officeart/2009/3/layout/HorizontalOrganizationChart"/>
    <dgm:cxn modelId="{5B2D64DD-007E-4ECD-8F5D-59D4EA28381E}" type="presParOf" srcId="{6006F3A3-7AC5-42ED-8E10-257BFCC32F31}" destId="{6C640B85-FC5B-4CF9-895E-0AB8FF87B53C}" srcOrd="1" destOrd="0" presId="urn:microsoft.com/office/officeart/2009/3/layout/HorizontalOrganizationChart"/>
    <dgm:cxn modelId="{7A8A0874-8798-4C94-8FF4-8C9C996A9B6C}" type="presParOf" srcId="{954B9EEC-4D98-4992-A14B-52A4157A8CDA}" destId="{5A4FB713-3B4B-4029-91C5-999B8EEF1FEF}" srcOrd="1" destOrd="0" presId="urn:microsoft.com/office/officeart/2009/3/layout/HorizontalOrganizationChart"/>
    <dgm:cxn modelId="{91C35A7F-26C0-4FA9-85EB-145F4916EBAD}" type="presParOf" srcId="{5A4FB713-3B4B-4029-91C5-999B8EEF1FEF}" destId="{5261A9C0-E3E0-4E2C-88E2-23339C723013}" srcOrd="0" destOrd="0" presId="urn:microsoft.com/office/officeart/2009/3/layout/HorizontalOrganizationChart"/>
    <dgm:cxn modelId="{FC5F7A2C-1DA9-4383-B39A-AC3E55373041}" type="presParOf" srcId="{5A4FB713-3B4B-4029-91C5-999B8EEF1FEF}" destId="{4FD915D4-170E-4EE8-B3B9-ACD5A0DCA2E5}" srcOrd="1" destOrd="0" presId="urn:microsoft.com/office/officeart/2009/3/layout/HorizontalOrganizationChart"/>
    <dgm:cxn modelId="{B2CC00B3-3611-4A47-9E59-74024CDF57DE}" type="presParOf" srcId="{4FD915D4-170E-4EE8-B3B9-ACD5A0DCA2E5}" destId="{B12C3203-0374-4F95-AD02-9693921203EC}" srcOrd="0" destOrd="0" presId="urn:microsoft.com/office/officeart/2009/3/layout/HorizontalOrganizationChart"/>
    <dgm:cxn modelId="{3AD263D6-B92C-45C6-8257-86256667D8D1}" type="presParOf" srcId="{B12C3203-0374-4F95-AD02-9693921203EC}" destId="{ACFC8F7C-A1F8-4AF1-9496-C9A5EEFF8233}" srcOrd="0" destOrd="0" presId="urn:microsoft.com/office/officeart/2009/3/layout/HorizontalOrganizationChart"/>
    <dgm:cxn modelId="{054ADC1A-4C53-494F-A75B-07D9BAE21AAB}" type="presParOf" srcId="{B12C3203-0374-4F95-AD02-9693921203EC}" destId="{77B24EAE-9BA4-46E8-BD29-BAD70AE9889C}" srcOrd="1" destOrd="0" presId="urn:microsoft.com/office/officeart/2009/3/layout/HorizontalOrganizationChart"/>
    <dgm:cxn modelId="{EA3DEED7-8E32-4E49-BF8B-95A42E3ACB36}" type="presParOf" srcId="{4FD915D4-170E-4EE8-B3B9-ACD5A0DCA2E5}" destId="{99538B22-2EA9-4CAE-982C-1F93A395B2CF}" srcOrd="1" destOrd="0" presId="urn:microsoft.com/office/officeart/2009/3/layout/HorizontalOrganizationChart"/>
    <dgm:cxn modelId="{D905361A-4020-4E2D-8144-413191C26E2E}" type="presParOf" srcId="{99538B22-2EA9-4CAE-982C-1F93A395B2CF}" destId="{0E12E84E-4409-410A-B43F-ED5A1C755B7E}" srcOrd="0" destOrd="0" presId="urn:microsoft.com/office/officeart/2009/3/layout/HorizontalOrganizationChart"/>
    <dgm:cxn modelId="{9ADB0AE6-C36D-4C57-843D-F00F978F3DBB}" type="presParOf" srcId="{99538B22-2EA9-4CAE-982C-1F93A395B2CF}" destId="{32B37312-6471-4754-A018-15C22B358190}" srcOrd="1" destOrd="0" presId="urn:microsoft.com/office/officeart/2009/3/layout/HorizontalOrganizationChart"/>
    <dgm:cxn modelId="{B9A10707-9789-446B-98D1-0C3691B7A7CA}" type="presParOf" srcId="{32B37312-6471-4754-A018-15C22B358190}" destId="{755A459A-633D-4941-B4B4-1EBAF9040DF4}" srcOrd="0" destOrd="0" presId="urn:microsoft.com/office/officeart/2009/3/layout/HorizontalOrganizationChart"/>
    <dgm:cxn modelId="{98840963-4080-4AE3-AF43-55DA1D3DA86C}" type="presParOf" srcId="{755A459A-633D-4941-B4B4-1EBAF9040DF4}" destId="{474FF29D-5695-4036-9E65-A2E537030378}" srcOrd="0" destOrd="0" presId="urn:microsoft.com/office/officeart/2009/3/layout/HorizontalOrganizationChart"/>
    <dgm:cxn modelId="{D4F5E19D-029C-458A-9C56-405F09B0CB1B}" type="presParOf" srcId="{755A459A-633D-4941-B4B4-1EBAF9040DF4}" destId="{99760A11-65D3-414B-B025-B8B4E0DD62B1}" srcOrd="1" destOrd="0" presId="urn:microsoft.com/office/officeart/2009/3/layout/HorizontalOrganizationChart"/>
    <dgm:cxn modelId="{37C0C314-A3B1-4873-8CA2-46162A09618C}" type="presParOf" srcId="{32B37312-6471-4754-A018-15C22B358190}" destId="{7A650F49-31D0-4FCC-97F7-6B79C70161F9}" srcOrd="1" destOrd="0" presId="urn:microsoft.com/office/officeart/2009/3/layout/HorizontalOrganizationChart"/>
    <dgm:cxn modelId="{02682CDF-66D3-4603-A903-BF793A57C0BE}" type="presParOf" srcId="{7A650F49-31D0-4FCC-97F7-6B79C70161F9}" destId="{7CB31443-3071-48B7-B91D-3B3BCDCE86FF}" srcOrd="0" destOrd="0" presId="urn:microsoft.com/office/officeart/2009/3/layout/HorizontalOrganizationChart"/>
    <dgm:cxn modelId="{5CA7BDE9-B33C-4F59-A9F8-2D226255872B}" type="presParOf" srcId="{7A650F49-31D0-4FCC-97F7-6B79C70161F9}" destId="{68FAAC47-9E4A-4456-A074-230E158BF4B6}" srcOrd="1" destOrd="0" presId="urn:microsoft.com/office/officeart/2009/3/layout/HorizontalOrganizationChart"/>
    <dgm:cxn modelId="{6CE56893-15E3-4CEE-99B9-F380D1DE6976}" type="presParOf" srcId="{68FAAC47-9E4A-4456-A074-230E158BF4B6}" destId="{FC8CDDFF-B490-401D-B282-1E17C0A4F9B4}" srcOrd="0" destOrd="0" presId="urn:microsoft.com/office/officeart/2009/3/layout/HorizontalOrganizationChart"/>
    <dgm:cxn modelId="{FD172DCE-9066-451F-964A-9EBA04BF6DBD}" type="presParOf" srcId="{FC8CDDFF-B490-401D-B282-1E17C0A4F9B4}" destId="{35227CE4-5ACF-4F43-BD0D-E2FE716F0071}" srcOrd="0" destOrd="0" presId="urn:microsoft.com/office/officeart/2009/3/layout/HorizontalOrganizationChart"/>
    <dgm:cxn modelId="{81892B83-868E-4023-8C4C-7984856FEDFD}" type="presParOf" srcId="{FC8CDDFF-B490-401D-B282-1E17C0A4F9B4}" destId="{E0BCB9C6-392A-4E7B-8E12-5A207DC28098}" srcOrd="1" destOrd="0" presId="urn:microsoft.com/office/officeart/2009/3/layout/HorizontalOrganizationChart"/>
    <dgm:cxn modelId="{4065E069-C2B6-4BC5-9C66-39C7A98628A4}" type="presParOf" srcId="{68FAAC47-9E4A-4456-A074-230E158BF4B6}" destId="{E24EDA37-CD84-4702-969D-FA9030488C8D}" srcOrd="1" destOrd="0" presId="urn:microsoft.com/office/officeart/2009/3/layout/HorizontalOrganizationChart"/>
    <dgm:cxn modelId="{0B838623-331F-4FE4-9B2F-2CF9B2B9FD35}" type="presParOf" srcId="{68FAAC47-9E4A-4456-A074-230E158BF4B6}" destId="{F9448BD1-D0C8-4B19-93B5-8286E2FC0101}" srcOrd="2" destOrd="0" presId="urn:microsoft.com/office/officeart/2009/3/layout/HorizontalOrganizationChart"/>
    <dgm:cxn modelId="{7B9896BC-F32F-4005-8ED3-A50A402548C9}" type="presParOf" srcId="{32B37312-6471-4754-A018-15C22B358190}" destId="{0A5F83BA-6E70-4E4D-96D1-BF1F9FAD1148}" srcOrd="2" destOrd="0" presId="urn:microsoft.com/office/officeart/2009/3/layout/HorizontalOrganizationChart"/>
    <dgm:cxn modelId="{D250E2EC-C0A1-4433-A1B2-2B76B5DA0B6D}" type="presParOf" srcId="{4FD915D4-170E-4EE8-B3B9-ACD5A0DCA2E5}" destId="{C9CF4DBB-82FD-48C1-A130-D17AF7B6C0AA}" srcOrd="2" destOrd="0" presId="urn:microsoft.com/office/officeart/2009/3/layout/HorizontalOrganizationChart"/>
    <dgm:cxn modelId="{1F8E65C7-20D9-4746-8C17-420C88023B5A}" type="presParOf" srcId="{954B9EEC-4D98-4992-A14B-52A4157A8CDA}" destId="{32D98AC7-6379-4079-92AC-2674494C9D91}" srcOrd="2" destOrd="0" presId="urn:microsoft.com/office/officeart/2009/3/layout/HorizontalOrganizationChart"/>
    <dgm:cxn modelId="{45C89C67-7E77-4AF8-BA54-A1C6F826A4C5}" type="presParOf" srcId="{73F8890A-EB9C-4CB1-9D4B-826A2B638683}" destId="{A42B52F8-7113-472C-8510-23B05AF3C80F}" srcOrd="4" destOrd="0" presId="urn:microsoft.com/office/officeart/2009/3/layout/HorizontalOrganizationChart"/>
    <dgm:cxn modelId="{C9ECC77E-48A9-41D0-8490-31198F76C185}" type="presParOf" srcId="{73F8890A-EB9C-4CB1-9D4B-826A2B638683}" destId="{546A7620-A8E9-4105-A33A-7EF7563604E0}" srcOrd="5" destOrd="0" presId="urn:microsoft.com/office/officeart/2009/3/layout/HorizontalOrganizationChart"/>
    <dgm:cxn modelId="{D0B919B6-DA42-41D2-A36C-476E57CCA5DF}" type="presParOf" srcId="{546A7620-A8E9-4105-A33A-7EF7563604E0}" destId="{3A040D0D-C522-4C7D-95EB-32B75B39B5A0}" srcOrd="0" destOrd="0" presId="urn:microsoft.com/office/officeart/2009/3/layout/HorizontalOrganizationChart"/>
    <dgm:cxn modelId="{B332E5AF-A5B6-4FFC-98F2-403F41E398B8}" type="presParOf" srcId="{3A040D0D-C522-4C7D-95EB-32B75B39B5A0}" destId="{94CB4D16-DF06-45D3-94AF-5C62CDF227C1}" srcOrd="0" destOrd="0" presId="urn:microsoft.com/office/officeart/2009/3/layout/HorizontalOrganizationChart"/>
    <dgm:cxn modelId="{C09A3813-9154-4A36-97F1-CF407CC12C50}" type="presParOf" srcId="{3A040D0D-C522-4C7D-95EB-32B75B39B5A0}" destId="{BE0D0181-0A1C-4F03-BE78-3FED04E2D394}" srcOrd="1" destOrd="0" presId="urn:microsoft.com/office/officeart/2009/3/layout/HorizontalOrganizationChart"/>
    <dgm:cxn modelId="{6D92F7A8-9190-4527-81A8-2ABE8CAF9627}" type="presParOf" srcId="{546A7620-A8E9-4105-A33A-7EF7563604E0}" destId="{2E6DD8C9-5B8D-4D47-838F-C48E45AEF3E8}" srcOrd="1" destOrd="0" presId="urn:microsoft.com/office/officeart/2009/3/layout/HorizontalOrganizationChart"/>
    <dgm:cxn modelId="{F0EA8C71-ED1A-4A0A-B006-DA9016E0B779}" type="presParOf" srcId="{2E6DD8C9-5B8D-4D47-838F-C48E45AEF3E8}" destId="{1C3F4B0B-DCFB-4281-9877-8D645B0E63D5}" srcOrd="0" destOrd="0" presId="urn:microsoft.com/office/officeart/2009/3/layout/HorizontalOrganizationChart"/>
    <dgm:cxn modelId="{B6BBB80F-E5FD-4200-A0F5-A6B4C573AAEC}" type="presParOf" srcId="{2E6DD8C9-5B8D-4D47-838F-C48E45AEF3E8}" destId="{CC475984-6B21-4C9E-A2EC-E4192BDD4B16}" srcOrd="1" destOrd="0" presId="urn:microsoft.com/office/officeart/2009/3/layout/HorizontalOrganizationChart"/>
    <dgm:cxn modelId="{561E381C-CF5C-4E78-AC10-80B700B47787}" type="presParOf" srcId="{CC475984-6B21-4C9E-A2EC-E4192BDD4B16}" destId="{B842DB0C-D960-4609-992A-8594EF310E32}" srcOrd="0" destOrd="0" presId="urn:microsoft.com/office/officeart/2009/3/layout/HorizontalOrganizationChart"/>
    <dgm:cxn modelId="{F1032EE0-F5FE-4B18-9C1F-7BF96E2A7731}" type="presParOf" srcId="{B842DB0C-D960-4609-992A-8594EF310E32}" destId="{4A3F6A31-C8C1-4BAF-AF8D-EA2AA0873A3B}" srcOrd="0" destOrd="0" presId="urn:microsoft.com/office/officeart/2009/3/layout/HorizontalOrganizationChart"/>
    <dgm:cxn modelId="{0C8423B3-FC0D-4E37-9329-2A0724B79381}" type="presParOf" srcId="{B842DB0C-D960-4609-992A-8594EF310E32}" destId="{71B64CFE-1380-4C41-9E76-D249C4A51919}" srcOrd="1" destOrd="0" presId="urn:microsoft.com/office/officeart/2009/3/layout/HorizontalOrganizationChart"/>
    <dgm:cxn modelId="{76F755A6-280A-4586-BEDD-A49F12407FBD}" type="presParOf" srcId="{CC475984-6B21-4C9E-A2EC-E4192BDD4B16}" destId="{D103B820-E5C8-49A8-975D-7677AE81134F}" srcOrd="1" destOrd="0" presId="urn:microsoft.com/office/officeart/2009/3/layout/HorizontalOrganizationChart"/>
    <dgm:cxn modelId="{6AECA614-37F0-4E03-9205-45A71691681B}" type="presParOf" srcId="{D103B820-E5C8-49A8-975D-7677AE81134F}" destId="{43A03D93-924F-48B3-B783-1AB421FAB03C}" srcOrd="0" destOrd="0" presId="urn:microsoft.com/office/officeart/2009/3/layout/HorizontalOrganizationChart"/>
    <dgm:cxn modelId="{BD0D39AC-D856-46EC-B0EC-511E04E2E5AC}" type="presParOf" srcId="{D103B820-E5C8-49A8-975D-7677AE81134F}" destId="{284D2E11-B1C3-4AC2-A290-5BE15193D6A9}" srcOrd="1" destOrd="0" presId="urn:microsoft.com/office/officeart/2009/3/layout/HorizontalOrganizationChart"/>
    <dgm:cxn modelId="{F36C0541-2003-44B3-B782-CBC8260F7A09}" type="presParOf" srcId="{284D2E11-B1C3-4AC2-A290-5BE15193D6A9}" destId="{F6CA5D45-EAA8-4C2D-B8BA-F389A997A86A}" srcOrd="0" destOrd="0" presId="urn:microsoft.com/office/officeart/2009/3/layout/HorizontalOrganizationChart"/>
    <dgm:cxn modelId="{0B4AE458-A075-408A-A0BB-9CD0F0EF3C06}" type="presParOf" srcId="{F6CA5D45-EAA8-4C2D-B8BA-F389A997A86A}" destId="{73F8877F-ADF4-48A3-BC4E-B37A9EE417AE}" srcOrd="0" destOrd="0" presId="urn:microsoft.com/office/officeart/2009/3/layout/HorizontalOrganizationChart"/>
    <dgm:cxn modelId="{FDFBCB88-5962-48A2-A648-15AC0EF06B45}" type="presParOf" srcId="{F6CA5D45-EAA8-4C2D-B8BA-F389A997A86A}" destId="{3C81F5BF-1473-4A92-B53A-024057DB7326}" srcOrd="1" destOrd="0" presId="urn:microsoft.com/office/officeart/2009/3/layout/HorizontalOrganizationChart"/>
    <dgm:cxn modelId="{D5B78B44-3896-4BAD-B3BF-15ACA2A13AE9}" type="presParOf" srcId="{284D2E11-B1C3-4AC2-A290-5BE15193D6A9}" destId="{F6C1D4E9-895B-4F37-9965-2B1552A45CDE}" srcOrd="1" destOrd="0" presId="urn:microsoft.com/office/officeart/2009/3/layout/HorizontalOrganizationChart"/>
    <dgm:cxn modelId="{CA92CDE2-B939-4739-882B-ABC4C1E953CC}" type="presParOf" srcId="{F6C1D4E9-895B-4F37-9965-2B1552A45CDE}" destId="{9938815F-A8F3-4206-A2D1-D83009E06A16}" srcOrd="0" destOrd="0" presId="urn:microsoft.com/office/officeart/2009/3/layout/HorizontalOrganizationChart"/>
    <dgm:cxn modelId="{B8AED061-2CD5-4E6C-A1BC-441FE24E82B4}" type="presParOf" srcId="{F6C1D4E9-895B-4F37-9965-2B1552A45CDE}" destId="{FD43522D-AFB2-4966-9A37-3312C2C24EDA}" srcOrd="1" destOrd="0" presId="urn:microsoft.com/office/officeart/2009/3/layout/HorizontalOrganizationChart"/>
    <dgm:cxn modelId="{7E95CFE0-AE89-472F-9450-B3C9CAB22E06}" type="presParOf" srcId="{FD43522D-AFB2-4966-9A37-3312C2C24EDA}" destId="{71F39337-E119-4D41-9007-320ADB97BFAB}" srcOrd="0" destOrd="0" presId="urn:microsoft.com/office/officeart/2009/3/layout/HorizontalOrganizationChart"/>
    <dgm:cxn modelId="{78FB5A79-0B99-4797-804F-ED845AFDB082}" type="presParOf" srcId="{71F39337-E119-4D41-9007-320ADB97BFAB}" destId="{5814C141-D1E8-456D-9D87-A07AD3CD9C78}" srcOrd="0" destOrd="0" presId="urn:microsoft.com/office/officeart/2009/3/layout/HorizontalOrganizationChart"/>
    <dgm:cxn modelId="{7E0F9F1B-1D98-4BDA-919F-311095BA2F3F}" type="presParOf" srcId="{71F39337-E119-4D41-9007-320ADB97BFAB}" destId="{B39865F6-9428-43CD-AEBB-A9BB564B7760}" srcOrd="1" destOrd="0" presId="urn:microsoft.com/office/officeart/2009/3/layout/HorizontalOrganizationChart"/>
    <dgm:cxn modelId="{23B1992F-9669-4275-838A-EB912EF22A06}" type="presParOf" srcId="{FD43522D-AFB2-4966-9A37-3312C2C24EDA}" destId="{0B0F87EC-001C-46E7-A4BA-200D650B33C9}" srcOrd="1" destOrd="0" presId="urn:microsoft.com/office/officeart/2009/3/layout/HorizontalOrganizationChart"/>
    <dgm:cxn modelId="{A3986315-7A80-4544-AFE2-90BB314D8012}" type="presParOf" srcId="{FD43522D-AFB2-4966-9A37-3312C2C24EDA}" destId="{8E85E636-2C53-419A-B079-A8FCBFC46CD2}" srcOrd="2" destOrd="0" presId="urn:microsoft.com/office/officeart/2009/3/layout/HorizontalOrganizationChart"/>
    <dgm:cxn modelId="{85F1C831-201A-4AC2-A8B5-9CB12B101831}" type="presParOf" srcId="{284D2E11-B1C3-4AC2-A290-5BE15193D6A9}" destId="{6981D954-6D2B-43EF-8D86-8A0EB4B2326A}" srcOrd="2" destOrd="0" presId="urn:microsoft.com/office/officeart/2009/3/layout/HorizontalOrganizationChart"/>
    <dgm:cxn modelId="{FDBAAB26-1084-442A-9E22-46F56411C354}" type="presParOf" srcId="{CC475984-6B21-4C9E-A2EC-E4192BDD4B16}" destId="{61F35CD1-62DC-4F42-B148-9512C1329A33}" srcOrd="2" destOrd="0" presId="urn:microsoft.com/office/officeart/2009/3/layout/HorizontalOrganizationChart"/>
    <dgm:cxn modelId="{20866B99-2D29-4C9F-BEDF-8728BB7F40A9}" type="presParOf" srcId="{546A7620-A8E9-4105-A33A-7EF7563604E0}" destId="{5022ACF7-917E-4E18-A44B-0EA7BF3E6237}" srcOrd="2" destOrd="0" presId="urn:microsoft.com/office/officeart/2009/3/layout/HorizontalOrganizationChart"/>
    <dgm:cxn modelId="{0BF9BF7A-30E8-4BE5-9547-255070B810CF}" type="presParOf" srcId="{A6FDD49C-3BAC-4733-B62A-ACFEB91F7284}" destId="{CD612423-2634-4D88-9CA5-28FE86110E82}" srcOrd="2" destOrd="0" presId="urn:microsoft.com/office/officeart/2009/3/layout/HorizontalOrganizationChart"/>
    <dgm:cxn modelId="{3846FDE3-1DC9-42F0-B36D-8C9DFF016303}" type="presParOf" srcId="{1E597BA7-3F54-48CE-BE1D-7308F809019B}" destId="{37D05DF9-CD71-421D-B80C-74F1CFB36150}" srcOrd="6" destOrd="0" presId="urn:microsoft.com/office/officeart/2009/3/layout/HorizontalOrganizationChart"/>
    <dgm:cxn modelId="{20DBB256-2CDA-44BF-A0AA-402FC9B90022}" type="presParOf" srcId="{1E597BA7-3F54-48CE-BE1D-7308F809019B}" destId="{A3A77C69-1527-47E6-A1FF-E1C750086B3E}" srcOrd="7" destOrd="0" presId="urn:microsoft.com/office/officeart/2009/3/layout/HorizontalOrganizationChart"/>
    <dgm:cxn modelId="{4FC8B14E-1020-46B9-B29E-8398681FF0FD}" type="presParOf" srcId="{A3A77C69-1527-47E6-A1FF-E1C750086B3E}" destId="{936E8DF0-AB88-438B-8612-80F9A9304FB7}" srcOrd="0" destOrd="0" presId="urn:microsoft.com/office/officeart/2009/3/layout/HorizontalOrganizationChart"/>
    <dgm:cxn modelId="{F34E08F2-CB87-4F5B-9B50-3AB591A0F38C}" type="presParOf" srcId="{936E8DF0-AB88-438B-8612-80F9A9304FB7}" destId="{384D80CB-703F-410F-A17E-CAA7407B5C8B}" srcOrd="0" destOrd="0" presId="urn:microsoft.com/office/officeart/2009/3/layout/HorizontalOrganizationChart"/>
    <dgm:cxn modelId="{45BDCB4B-568A-4B74-9FE1-2626046A0342}" type="presParOf" srcId="{936E8DF0-AB88-438B-8612-80F9A9304FB7}" destId="{A4CF7B1A-0AB1-457C-BAA5-BAEF7398364E}" srcOrd="1" destOrd="0" presId="urn:microsoft.com/office/officeart/2009/3/layout/HorizontalOrganizationChart"/>
    <dgm:cxn modelId="{786BE8D2-913B-4264-A452-26A1465EDB1D}" type="presParOf" srcId="{A3A77C69-1527-47E6-A1FF-E1C750086B3E}" destId="{C76E54B8-BB21-4A29-9A53-F287BF5464FF}" srcOrd="1" destOrd="0" presId="urn:microsoft.com/office/officeart/2009/3/layout/HorizontalOrganizationChart"/>
    <dgm:cxn modelId="{26BBB240-FB98-4F17-9435-CA9B7D68C9C4}" type="presParOf" srcId="{A3A77C69-1527-47E6-A1FF-E1C750086B3E}" destId="{1A06C408-D2FB-41FB-A804-838E164CBC88}" srcOrd="2" destOrd="0" presId="urn:microsoft.com/office/officeart/2009/3/layout/HorizontalOrganizationChart"/>
    <dgm:cxn modelId="{4D9FB2A3-FB51-42D7-A9B7-A6BEC9CE838B}" type="presParOf" srcId="{8A8B2D04-AF46-4242-9B75-D1FA900C7497}" destId="{7DADC726-5D70-4E3D-AEC2-8AD36346390D}"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D05DF9-CD71-421D-B80C-74F1CFB36150}">
      <dsp:nvSpPr>
        <dsp:cNvPr id="0" name=""/>
        <dsp:cNvSpPr/>
      </dsp:nvSpPr>
      <dsp:spPr>
        <a:xfrm>
          <a:off x="951536" y="1470084"/>
          <a:ext cx="157744" cy="784597"/>
        </a:xfrm>
        <a:custGeom>
          <a:avLst/>
          <a:gdLst/>
          <a:ahLst/>
          <a:cxnLst/>
          <a:rect l="0" t="0" r="0" b="0"/>
          <a:pathLst>
            <a:path>
              <a:moveTo>
                <a:pt x="0" y="0"/>
              </a:moveTo>
              <a:lnTo>
                <a:pt x="78872" y="0"/>
              </a:lnTo>
              <a:lnTo>
                <a:pt x="78872" y="784597"/>
              </a:lnTo>
              <a:lnTo>
                <a:pt x="157744" y="7845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815F-A8F3-4206-A2D1-D83009E06A16}">
      <dsp:nvSpPr>
        <dsp:cNvPr id="0" name=""/>
        <dsp:cNvSpPr/>
      </dsp:nvSpPr>
      <dsp:spPr>
        <a:xfrm>
          <a:off x="473739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A03D93-924F-48B3-B783-1AB421FAB03C}">
      <dsp:nvSpPr>
        <dsp:cNvPr id="0" name=""/>
        <dsp:cNvSpPr/>
      </dsp:nvSpPr>
      <dsp:spPr>
        <a:xfrm>
          <a:off x="3790931"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3F4B0B-DCFB-4281-9877-8D645B0E63D5}">
      <dsp:nvSpPr>
        <dsp:cNvPr id="0" name=""/>
        <dsp:cNvSpPr/>
      </dsp:nvSpPr>
      <dsp:spPr>
        <a:xfrm>
          <a:off x="2844466" y="2413689"/>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2B52F8-7113-472C-8510-23B05AF3C80F}">
      <dsp:nvSpPr>
        <dsp:cNvPr id="0" name=""/>
        <dsp:cNvSpPr/>
      </dsp:nvSpPr>
      <dsp:spPr>
        <a:xfrm>
          <a:off x="1898001" y="1641092"/>
          <a:ext cx="157744" cy="818316"/>
        </a:xfrm>
        <a:custGeom>
          <a:avLst/>
          <a:gdLst/>
          <a:ahLst/>
          <a:cxnLst/>
          <a:rect l="0" t="0" r="0" b="0"/>
          <a:pathLst>
            <a:path>
              <a:moveTo>
                <a:pt x="0" y="0"/>
              </a:moveTo>
              <a:lnTo>
                <a:pt x="78872" y="0"/>
              </a:lnTo>
              <a:lnTo>
                <a:pt x="78872" y="818316"/>
              </a:lnTo>
              <a:lnTo>
                <a:pt x="157744" y="8183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B31443-3071-48B7-B91D-3B3BCDCE86FF}">
      <dsp:nvSpPr>
        <dsp:cNvPr id="0" name=""/>
        <dsp:cNvSpPr/>
      </dsp:nvSpPr>
      <dsp:spPr>
        <a:xfrm>
          <a:off x="473739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2E84E-4409-410A-B43F-ED5A1C755B7E}">
      <dsp:nvSpPr>
        <dsp:cNvPr id="0" name=""/>
        <dsp:cNvSpPr/>
      </dsp:nvSpPr>
      <dsp:spPr>
        <a:xfrm>
          <a:off x="3790931"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61A9C0-E3E0-4E2C-88E2-23339C723013}">
      <dsp:nvSpPr>
        <dsp:cNvPr id="0" name=""/>
        <dsp:cNvSpPr/>
      </dsp:nvSpPr>
      <dsp:spPr>
        <a:xfrm>
          <a:off x="2844466" y="1611162"/>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E4C402-349A-4484-B7C9-2FF60C85BC9C}">
      <dsp:nvSpPr>
        <dsp:cNvPr id="0" name=""/>
        <dsp:cNvSpPr/>
      </dsp:nvSpPr>
      <dsp:spPr>
        <a:xfrm>
          <a:off x="1898001" y="1595372"/>
          <a:ext cx="157744" cy="91440"/>
        </a:xfrm>
        <a:custGeom>
          <a:avLst/>
          <a:gdLst/>
          <a:ahLst/>
          <a:cxnLst/>
          <a:rect l="0" t="0" r="0" b="0"/>
          <a:pathLst>
            <a:path>
              <a:moveTo>
                <a:pt x="0" y="45720"/>
              </a:moveTo>
              <a:lnTo>
                <a:pt x="78872" y="45720"/>
              </a:lnTo>
              <a:lnTo>
                <a:pt x="78872" y="61509"/>
              </a:lnTo>
              <a:lnTo>
                <a:pt x="157744" y="615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147C0C-2F09-44A8-B293-2BA22754F218}">
      <dsp:nvSpPr>
        <dsp:cNvPr id="0" name=""/>
        <dsp:cNvSpPr/>
      </dsp:nvSpPr>
      <dsp:spPr>
        <a:xfrm>
          <a:off x="473739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D0EAD-C16E-4690-B452-DE79091EA84D}">
      <dsp:nvSpPr>
        <dsp:cNvPr id="0" name=""/>
        <dsp:cNvSpPr/>
      </dsp:nvSpPr>
      <dsp:spPr>
        <a:xfrm>
          <a:off x="3790931"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F4DEA9-A281-473A-8C37-912F407C55F2}">
      <dsp:nvSpPr>
        <dsp:cNvPr id="0" name=""/>
        <dsp:cNvSpPr/>
      </dsp:nvSpPr>
      <dsp:spPr>
        <a:xfrm>
          <a:off x="2844466" y="792845"/>
          <a:ext cx="157744" cy="91440"/>
        </a:xfrm>
        <a:custGeom>
          <a:avLst/>
          <a:gdLst/>
          <a:ahLst/>
          <a:cxnLst/>
          <a:rect l="0" t="0" r="0" b="0"/>
          <a:pathLst>
            <a:path>
              <a:moveTo>
                <a:pt x="0" y="45720"/>
              </a:moveTo>
              <a:lnTo>
                <a:pt x="157744"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6E45B-ECE1-40FA-B71D-86D00F6CCEE5}">
      <dsp:nvSpPr>
        <dsp:cNvPr id="0" name=""/>
        <dsp:cNvSpPr/>
      </dsp:nvSpPr>
      <dsp:spPr>
        <a:xfrm>
          <a:off x="1898001" y="838565"/>
          <a:ext cx="157744" cy="802527"/>
        </a:xfrm>
        <a:custGeom>
          <a:avLst/>
          <a:gdLst/>
          <a:ahLst/>
          <a:cxnLst/>
          <a:rect l="0" t="0" r="0" b="0"/>
          <a:pathLst>
            <a:path>
              <a:moveTo>
                <a:pt x="0" y="802527"/>
              </a:moveTo>
              <a:lnTo>
                <a:pt x="78872" y="802527"/>
              </a:lnTo>
              <a:lnTo>
                <a:pt x="78872" y="0"/>
              </a:lnTo>
              <a:lnTo>
                <a:pt x="15774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325E9D-0EB4-446E-85C1-F820E86FD7F3}">
      <dsp:nvSpPr>
        <dsp:cNvPr id="0" name=""/>
        <dsp:cNvSpPr/>
      </dsp:nvSpPr>
      <dsp:spPr>
        <a:xfrm>
          <a:off x="951536" y="1470084"/>
          <a:ext cx="157744" cy="171008"/>
        </a:xfrm>
        <a:custGeom>
          <a:avLst/>
          <a:gdLst/>
          <a:ahLst/>
          <a:cxnLst/>
          <a:rect l="0" t="0" r="0" b="0"/>
          <a:pathLst>
            <a:path>
              <a:moveTo>
                <a:pt x="0" y="0"/>
              </a:moveTo>
              <a:lnTo>
                <a:pt x="78872" y="0"/>
              </a:lnTo>
              <a:lnTo>
                <a:pt x="78872" y="171008"/>
              </a:lnTo>
              <a:lnTo>
                <a:pt x="157744" y="1710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9704CD-0D04-486C-92AD-6B942E3CC3C1}">
      <dsp:nvSpPr>
        <dsp:cNvPr id="0" name=""/>
        <dsp:cNvSpPr/>
      </dsp:nvSpPr>
      <dsp:spPr>
        <a:xfrm>
          <a:off x="951536" y="1124668"/>
          <a:ext cx="157744" cy="345415"/>
        </a:xfrm>
        <a:custGeom>
          <a:avLst/>
          <a:gdLst/>
          <a:ahLst/>
          <a:cxnLst/>
          <a:rect l="0" t="0" r="0" b="0"/>
          <a:pathLst>
            <a:path>
              <a:moveTo>
                <a:pt x="0" y="345415"/>
              </a:moveTo>
              <a:lnTo>
                <a:pt x="78872" y="345415"/>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9AED3D-E096-43F8-94BB-E1059CE12569}">
      <dsp:nvSpPr>
        <dsp:cNvPr id="0" name=""/>
        <dsp:cNvSpPr/>
      </dsp:nvSpPr>
      <dsp:spPr>
        <a:xfrm>
          <a:off x="951536" y="622191"/>
          <a:ext cx="157744" cy="847892"/>
        </a:xfrm>
        <a:custGeom>
          <a:avLst/>
          <a:gdLst/>
          <a:ahLst/>
          <a:cxnLst/>
          <a:rect l="0" t="0" r="0" b="0"/>
          <a:pathLst>
            <a:path>
              <a:moveTo>
                <a:pt x="0" y="847892"/>
              </a:moveTo>
              <a:lnTo>
                <a:pt x="78872" y="847892"/>
              </a:lnTo>
              <a:lnTo>
                <a:pt x="78872" y="0"/>
              </a:lnTo>
              <a:lnTo>
                <a:pt x="15774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AD5CD-7DE2-40DB-BE0C-86652FC98629}">
      <dsp:nvSpPr>
        <dsp:cNvPr id="0" name=""/>
        <dsp:cNvSpPr/>
      </dsp:nvSpPr>
      <dsp:spPr>
        <a:xfrm>
          <a:off x="2563" y="1211077"/>
          <a:ext cx="948973" cy="51801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STATE OFFICER</a:t>
          </a:r>
        </a:p>
      </dsp:txBody>
      <dsp:txXfrm>
        <a:off x="2563" y="1211077"/>
        <a:ext cx="948973" cy="518014"/>
      </dsp:txXfrm>
    </dsp:sp>
    <dsp:sp modelId="{13878DD3-7F9B-4457-994C-520456B0F3F5}">
      <dsp:nvSpPr>
        <dsp:cNvPr id="0" name=""/>
        <dsp:cNvSpPr/>
      </dsp:nvSpPr>
      <dsp:spPr>
        <a:xfrm>
          <a:off x="1109280" y="403313"/>
          <a:ext cx="788720" cy="43775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ACCT SECTION</a:t>
          </a:r>
        </a:p>
      </dsp:txBody>
      <dsp:txXfrm>
        <a:off x="1109280" y="403313"/>
        <a:ext cx="788720" cy="437756"/>
      </dsp:txXfrm>
    </dsp:sp>
    <dsp:sp modelId="{364481E6-68BE-4C06-8FF1-46615C1BFF86}">
      <dsp:nvSpPr>
        <dsp:cNvPr id="0" name=""/>
        <dsp:cNvSpPr/>
      </dsp:nvSpPr>
      <dsp:spPr>
        <a:xfrm>
          <a:off x="1109280" y="939659"/>
          <a:ext cx="788720" cy="3700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ADMIN SECTION</a:t>
          </a:r>
        </a:p>
      </dsp:txBody>
      <dsp:txXfrm>
        <a:off x="1109280" y="939659"/>
        <a:ext cx="788720" cy="370017"/>
      </dsp:txXfrm>
    </dsp:sp>
    <dsp:sp modelId="{E4DB4E07-4A59-47E1-8E81-5737B0852374}">
      <dsp:nvSpPr>
        <dsp:cNvPr id="0" name=""/>
        <dsp:cNvSpPr/>
      </dsp:nvSpPr>
      <dsp:spPr>
        <a:xfrm>
          <a:off x="1109280" y="1408267"/>
          <a:ext cx="788720" cy="46565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SCRUTINY OFFICER</a:t>
          </a:r>
        </a:p>
      </dsp:txBody>
      <dsp:txXfrm>
        <a:off x="1109280" y="1408267"/>
        <a:ext cx="788720" cy="465651"/>
      </dsp:txXfrm>
    </dsp:sp>
    <dsp:sp modelId="{5F5C059F-0B4E-4AC5-9679-D689300AD1DE}">
      <dsp:nvSpPr>
        <dsp:cNvPr id="0" name=""/>
        <dsp:cNvSpPr/>
      </dsp:nvSpPr>
      <dsp:spPr>
        <a:xfrm>
          <a:off x="2055745" y="485099"/>
          <a:ext cx="788720" cy="7069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1 (GEN. HOUSEHOLD SURVEY)</a:t>
          </a:r>
        </a:p>
      </dsp:txBody>
      <dsp:txXfrm>
        <a:off x="2055745" y="485099"/>
        <a:ext cx="788720" cy="706933"/>
      </dsp:txXfrm>
    </dsp:sp>
    <dsp:sp modelId="{13FE764A-0A69-44E2-958D-0C242149563F}">
      <dsp:nvSpPr>
        <dsp:cNvPr id="0" name=""/>
        <dsp:cNvSpPr/>
      </dsp:nvSpPr>
      <dsp:spPr>
        <a:xfrm>
          <a:off x="3002210" y="581753"/>
          <a:ext cx="788720" cy="51362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1</a:t>
          </a:r>
        </a:p>
      </dsp:txBody>
      <dsp:txXfrm>
        <a:off x="3002210" y="581753"/>
        <a:ext cx="788720" cy="513624"/>
      </dsp:txXfrm>
    </dsp:sp>
    <dsp:sp modelId="{7D2B705C-A32D-4147-96AD-E8A17A855E5A}">
      <dsp:nvSpPr>
        <dsp:cNvPr id="0" name=""/>
        <dsp:cNvSpPr/>
      </dsp:nvSpPr>
      <dsp:spPr>
        <a:xfrm>
          <a:off x="3948675" y="667479"/>
          <a:ext cx="788720" cy="3421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667479"/>
        <a:ext cx="788720" cy="342172"/>
      </dsp:txXfrm>
    </dsp:sp>
    <dsp:sp modelId="{E6C6ED94-E4CC-49B5-ACC3-22DC57D74438}">
      <dsp:nvSpPr>
        <dsp:cNvPr id="0" name=""/>
        <dsp:cNvSpPr/>
      </dsp:nvSpPr>
      <dsp:spPr>
        <a:xfrm>
          <a:off x="4895140" y="629379"/>
          <a:ext cx="788720" cy="41837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629379"/>
        <a:ext cx="788720" cy="418372"/>
      </dsp:txXfrm>
    </dsp:sp>
    <dsp:sp modelId="{925423BD-3A86-406B-9CC0-B7A303EB7B94}">
      <dsp:nvSpPr>
        <dsp:cNvPr id="0" name=""/>
        <dsp:cNvSpPr/>
      </dsp:nvSpPr>
      <dsp:spPr>
        <a:xfrm>
          <a:off x="2055745" y="1290622"/>
          <a:ext cx="788720" cy="73251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2 (GEN. HOUSEHOLD SURVEY)</a:t>
          </a:r>
        </a:p>
      </dsp:txBody>
      <dsp:txXfrm>
        <a:off x="2055745" y="1290622"/>
        <a:ext cx="788720" cy="732519"/>
      </dsp:txXfrm>
    </dsp:sp>
    <dsp:sp modelId="{ACFC8F7C-A1F8-4AF1-9496-C9A5EEFF8233}">
      <dsp:nvSpPr>
        <dsp:cNvPr id="0" name=""/>
        <dsp:cNvSpPr/>
      </dsp:nvSpPr>
      <dsp:spPr>
        <a:xfrm>
          <a:off x="3002210" y="1380187"/>
          <a:ext cx="788720" cy="55338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2</a:t>
          </a:r>
        </a:p>
      </dsp:txBody>
      <dsp:txXfrm>
        <a:off x="3002210" y="1380187"/>
        <a:ext cx="788720" cy="553388"/>
      </dsp:txXfrm>
    </dsp:sp>
    <dsp:sp modelId="{474FF29D-5695-4036-9E65-A2E537030378}">
      <dsp:nvSpPr>
        <dsp:cNvPr id="0" name=""/>
        <dsp:cNvSpPr/>
      </dsp:nvSpPr>
      <dsp:spPr>
        <a:xfrm>
          <a:off x="3948675" y="1475437"/>
          <a:ext cx="788720" cy="3628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1475437"/>
        <a:ext cx="788720" cy="362889"/>
      </dsp:txXfrm>
    </dsp:sp>
    <dsp:sp modelId="{35227CE4-5ACF-4F43-BD0D-E2FE716F0071}">
      <dsp:nvSpPr>
        <dsp:cNvPr id="0" name=""/>
        <dsp:cNvSpPr/>
      </dsp:nvSpPr>
      <dsp:spPr>
        <a:xfrm>
          <a:off x="4895140" y="1427812"/>
          <a:ext cx="788720" cy="4581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1427812"/>
        <a:ext cx="788720" cy="458138"/>
      </dsp:txXfrm>
    </dsp:sp>
    <dsp:sp modelId="{94CB4D16-DF06-45D3-94AF-5C62CDF227C1}">
      <dsp:nvSpPr>
        <dsp:cNvPr id="0" name=""/>
        <dsp:cNvSpPr/>
      </dsp:nvSpPr>
      <dsp:spPr>
        <a:xfrm>
          <a:off x="2055745" y="2121731"/>
          <a:ext cx="788720" cy="67535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FIELD OFFICER 3 (ECONOMIC SURVEY)</a:t>
          </a:r>
        </a:p>
      </dsp:txBody>
      <dsp:txXfrm>
        <a:off x="2055745" y="2121731"/>
        <a:ext cx="788720" cy="675354"/>
      </dsp:txXfrm>
    </dsp:sp>
    <dsp:sp modelId="{4A3F6A31-C8C1-4BAF-AF8D-EA2AA0873A3B}">
      <dsp:nvSpPr>
        <dsp:cNvPr id="0" name=""/>
        <dsp:cNvSpPr/>
      </dsp:nvSpPr>
      <dsp:spPr>
        <a:xfrm>
          <a:off x="3002210" y="2166090"/>
          <a:ext cx="788720" cy="58663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ASST. FIELD OFFICER 3</a:t>
          </a:r>
        </a:p>
      </dsp:txBody>
      <dsp:txXfrm>
        <a:off x="3002210" y="2166090"/>
        <a:ext cx="788720" cy="586636"/>
      </dsp:txXfrm>
    </dsp:sp>
    <dsp:sp modelId="{73F8877F-ADF4-48A3-BC4E-B37A9EE417AE}">
      <dsp:nvSpPr>
        <dsp:cNvPr id="0" name=""/>
        <dsp:cNvSpPr/>
      </dsp:nvSpPr>
      <dsp:spPr>
        <a:xfrm>
          <a:off x="3948675" y="2261341"/>
          <a:ext cx="788720" cy="3961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SUPERVISOR</a:t>
          </a:r>
        </a:p>
      </dsp:txBody>
      <dsp:txXfrm>
        <a:off x="3948675" y="2261341"/>
        <a:ext cx="788720" cy="396134"/>
      </dsp:txXfrm>
    </dsp:sp>
    <dsp:sp modelId="{5814C141-D1E8-456D-9D87-A07AD3CD9C78}">
      <dsp:nvSpPr>
        <dsp:cNvPr id="0" name=""/>
        <dsp:cNvSpPr/>
      </dsp:nvSpPr>
      <dsp:spPr>
        <a:xfrm>
          <a:off x="4895140" y="2242291"/>
          <a:ext cx="788720" cy="434234"/>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ENUMERATOR</a:t>
          </a:r>
        </a:p>
      </dsp:txBody>
      <dsp:txXfrm>
        <a:off x="4895140" y="2242291"/>
        <a:ext cx="788720" cy="434234"/>
      </dsp:txXfrm>
    </dsp:sp>
    <dsp:sp modelId="{384D80CB-703F-410F-A17E-CAA7407B5C8B}">
      <dsp:nvSpPr>
        <dsp:cNvPr id="0" name=""/>
        <dsp:cNvSpPr/>
      </dsp:nvSpPr>
      <dsp:spPr>
        <a:xfrm>
          <a:off x="1109280" y="1972508"/>
          <a:ext cx="788720" cy="564346"/>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PUBLICATION UNIT</a:t>
          </a:r>
        </a:p>
      </dsp:txBody>
      <dsp:txXfrm>
        <a:off x="1109280" y="1972508"/>
        <a:ext cx="788720" cy="56434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12</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92</cp:revision>
  <cp:lastPrinted>2025-01-08T08:47:00Z</cp:lastPrinted>
  <dcterms:created xsi:type="dcterms:W3CDTF">2024-10-11T08:57:00Z</dcterms:created>
  <dcterms:modified xsi:type="dcterms:W3CDTF">2025-03-08T13:42:00Z</dcterms:modified>
</cp:coreProperties>
</file>