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A1" w:rsidRPr="00A268E6" w:rsidRDefault="005815A1" w:rsidP="005815A1">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5815A1" w:rsidRPr="00D01A9F" w:rsidRDefault="005815A1" w:rsidP="005815A1">
      <w:pPr>
        <w:jc w:val="center"/>
        <w:rPr>
          <w:rFonts w:ascii="Bookman Old Style" w:hAnsi="Bookman Old Style"/>
          <w:b/>
          <w:sz w:val="26"/>
          <w:szCs w:val="26"/>
        </w:rPr>
      </w:pPr>
    </w:p>
    <w:p w:rsidR="005815A1" w:rsidRPr="00D01A9F" w:rsidRDefault="005815A1" w:rsidP="005815A1">
      <w:pPr>
        <w:jc w:val="center"/>
        <w:rPr>
          <w:rFonts w:ascii="Bookman Old Style" w:hAnsi="Bookman Old Style"/>
          <w:b/>
          <w:sz w:val="26"/>
          <w:szCs w:val="26"/>
        </w:rPr>
      </w:pPr>
      <w:r w:rsidRPr="00D01A9F">
        <w:rPr>
          <w:rFonts w:ascii="Bookman Old Style" w:hAnsi="Bookman Old Style"/>
          <w:b/>
          <w:sz w:val="26"/>
          <w:szCs w:val="26"/>
        </w:rPr>
        <w:t>A TECHNICAL REPORT</w:t>
      </w:r>
    </w:p>
    <w:p w:rsidR="005815A1" w:rsidRPr="00D01A9F" w:rsidRDefault="005815A1" w:rsidP="005815A1">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5815A1" w:rsidRPr="00D01A9F" w:rsidRDefault="005815A1" w:rsidP="005815A1">
      <w:pPr>
        <w:jc w:val="center"/>
        <w:rPr>
          <w:rFonts w:ascii="Bookman Old Style" w:hAnsi="Bookman Old Style"/>
          <w:b/>
          <w:sz w:val="26"/>
          <w:szCs w:val="26"/>
        </w:rPr>
      </w:pPr>
      <w:r w:rsidRPr="00D01A9F">
        <w:rPr>
          <w:rFonts w:ascii="Bookman Old Style" w:hAnsi="Bookman Old Style"/>
          <w:b/>
          <w:sz w:val="26"/>
          <w:szCs w:val="26"/>
        </w:rPr>
        <w:t>(SIWES)</w:t>
      </w:r>
    </w:p>
    <w:p w:rsidR="005815A1" w:rsidRDefault="005815A1" w:rsidP="005815A1">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5815A1" w:rsidRPr="00A268E6" w:rsidRDefault="005815A1" w:rsidP="005815A1">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5815A1" w:rsidRPr="00514FC2" w:rsidRDefault="00282730" w:rsidP="005815A1">
      <w:pPr>
        <w:tabs>
          <w:tab w:val="center" w:pos="4680"/>
          <w:tab w:val="left" w:pos="5797"/>
        </w:tabs>
        <w:jc w:val="center"/>
        <w:rPr>
          <w:rFonts w:ascii="Bookman Old Style" w:hAnsi="Bookman Old Style"/>
          <w:b/>
          <w:sz w:val="30"/>
          <w:szCs w:val="26"/>
        </w:rPr>
      </w:pPr>
      <w:r w:rsidRPr="00514FC2">
        <w:rPr>
          <w:rFonts w:ascii="Bookman Old Style" w:hAnsi="Bookman Old Style"/>
          <w:b/>
          <w:sz w:val="30"/>
          <w:szCs w:val="26"/>
        </w:rPr>
        <w:t xml:space="preserve">KWARA STATE MINISTRY OF WORK AND TRANSPORTS HEADQUATERS </w:t>
      </w:r>
    </w:p>
    <w:p w:rsidR="005815A1" w:rsidRPr="00A268E6" w:rsidRDefault="00282730" w:rsidP="005815A1">
      <w:pPr>
        <w:tabs>
          <w:tab w:val="center" w:pos="4680"/>
          <w:tab w:val="left" w:pos="5797"/>
        </w:tabs>
        <w:jc w:val="center"/>
        <w:rPr>
          <w:rFonts w:ascii="Bookman Old Style" w:hAnsi="Bookman Old Style"/>
          <w:b/>
          <w:sz w:val="26"/>
          <w:szCs w:val="26"/>
        </w:rPr>
      </w:pPr>
      <w:r>
        <w:rPr>
          <w:rFonts w:ascii="Bookman Old Style" w:hAnsi="Bookman Old Style"/>
          <w:b/>
          <w:sz w:val="26"/>
          <w:szCs w:val="26"/>
        </w:rPr>
        <w:t>PMB 1384 AHMADU BELLO WAY</w:t>
      </w:r>
    </w:p>
    <w:p w:rsidR="005815A1" w:rsidRDefault="005815A1" w:rsidP="005815A1">
      <w:pPr>
        <w:spacing w:after="120"/>
        <w:jc w:val="center"/>
        <w:rPr>
          <w:rFonts w:ascii="Bookman Old Style" w:hAnsi="Bookman Old Style"/>
          <w:b/>
          <w:sz w:val="26"/>
          <w:szCs w:val="26"/>
        </w:rPr>
      </w:pPr>
    </w:p>
    <w:p w:rsidR="005815A1" w:rsidRPr="00A268E6" w:rsidRDefault="005815A1" w:rsidP="005815A1">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5815A1" w:rsidRPr="00064A04" w:rsidRDefault="00282730" w:rsidP="005815A1">
      <w:pPr>
        <w:spacing w:after="120"/>
        <w:jc w:val="center"/>
        <w:rPr>
          <w:rFonts w:ascii="Arial Black" w:hAnsi="Arial Black"/>
          <w:b/>
          <w:sz w:val="36"/>
          <w:szCs w:val="36"/>
        </w:rPr>
      </w:pPr>
      <w:r>
        <w:rPr>
          <w:rFonts w:ascii="Arial Black" w:hAnsi="Arial Black"/>
          <w:b/>
          <w:sz w:val="36"/>
          <w:szCs w:val="36"/>
        </w:rPr>
        <w:t>MAHMUD AYOMIDE NIMATALLAHI</w:t>
      </w:r>
    </w:p>
    <w:p w:rsidR="005815A1" w:rsidRPr="00064A04" w:rsidRDefault="00282730" w:rsidP="005815A1">
      <w:pPr>
        <w:spacing w:after="120"/>
        <w:jc w:val="center"/>
        <w:rPr>
          <w:rFonts w:ascii="Arial Black" w:hAnsi="Arial Black"/>
          <w:b/>
          <w:sz w:val="36"/>
          <w:szCs w:val="36"/>
        </w:rPr>
      </w:pPr>
      <w:r>
        <w:rPr>
          <w:rFonts w:ascii="Arial Black" w:hAnsi="Arial Black"/>
          <w:b/>
          <w:sz w:val="36"/>
          <w:szCs w:val="36"/>
        </w:rPr>
        <w:t>ND/23/ACC/PT/0037</w:t>
      </w:r>
    </w:p>
    <w:p w:rsidR="005815A1" w:rsidRDefault="005815A1" w:rsidP="005815A1">
      <w:pPr>
        <w:jc w:val="center"/>
        <w:rPr>
          <w:rFonts w:ascii="Bookman Old Style" w:hAnsi="Bookman Old Style"/>
          <w:b/>
          <w:sz w:val="26"/>
          <w:szCs w:val="26"/>
        </w:rPr>
      </w:pPr>
    </w:p>
    <w:p w:rsidR="005815A1" w:rsidRPr="00A268E6" w:rsidRDefault="005815A1" w:rsidP="005815A1">
      <w:pPr>
        <w:jc w:val="center"/>
        <w:rPr>
          <w:rFonts w:ascii="Bookman Old Style" w:hAnsi="Bookman Old Style"/>
          <w:b/>
          <w:sz w:val="26"/>
          <w:szCs w:val="26"/>
        </w:rPr>
      </w:pPr>
      <w:r w:rsidRPr="00A268E6">
        <w:rPr>
          <w:rFonts w:ascii="Bookman Old Style" w:hAnsi="Bookman Old Style"/>
          <w:b/>
          <w:sz w:val="26"/>
          <w:szCs w:val="26"/>
        </w:rPr>
        <w:t>SUBMITTED TO</w:t>
      </w:r>
    </w:p>
    <w:p w:rsidR="005815A1" w:rsidRDefault="005815A1" w:rsidP="005815A1">
      <w:pPr>
        <w:jc w:val="center"/>
        <w:rPr>
          <w:rFonts w:ascii="Bookman Old Style" w:hAnsi="Bookman Old Style"/>
          <w:sz w:val="26"/>
          <w:szCs w:val="26"/>
        </w:rPr>
      </w:pPr>
    </w:p>
    <w:p w:rsidR="005815A1" w:rsidRPr="0027213D" w:rsidRDefault="005815A1" w:rsidP="005815A1">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ACCOUNTANCY</w:t>
      </w:r>
    </w:p>
    <w:p w:rsidR="005815A1" w:rsidRPr="0027213D" w:rsidRDefault="005815A1" w:rsidP="005815A1">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5815A1" w:rsidRPr="0027213D" w:rsidRDefault="005815A1" w:rsidP="005815A1">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5815A1" w:rsidRPr="0027213D" w:rsidRDefault="005815A1" w:rsidP="005815A1">
      <w:pPr>
        <w:jc w:val="center"/>
        <w:rPr>
          <w:rFonts w:ascii="Bookman Old Style" w:hAnsi="Bookman Old Style"/>
          <w:b/>
          <w:sz w:val="26"/>
          <w:szCs w:val="26"/>
        </w:rPr>
      </w:pPr>
    </w:p>
    <w:p w:rsidR="005815A1" w:rsidRPr="0027213D" w:rsidRDefault="005815A1" w:rsidP="005815A1">
      <w:pPr>
        <w:jc w:val="center"/>
        <w:rPr>
          <w:rFonts w:ascii="Bookman Old Style" w:hAnsi="Bookman Old Style"/>
          <w:b/>
          <w:sz w:val="26"/>
          <w:szCs w:val="26"/>
        </w:rPr>
      </w:pPr>
    </w:p>
    <w:p w:rsidR="005815A1" w:rsidRPr="0027213D" w:rsidRDefault="005815A1" w:rsidP="005815A1">
      <w:pPr>
        <w:jc w:val="center"/>
        <w:rPr>
          <w:rFonts w:ascii="Bookman Old Style" w:hAnsi="Bookman Old Style"/>
          <w:b/>
          <w:sz w:val="26"/>
          <w:szCs w:val="26"/>
        </w:rPr>
      </w:pPr>
    </w:p>
    <w:p w:rsidR="005815A1" w:rsidRPr="0027213D" w:rsidRDefault="005815A1" w:rsidP="005815A1">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ACCOUNTANCY</w:t>
      </w:r>
    </w:p>
    <w:p w:rsidR="005815A1" w:rsidRDefault="005815A1" w:rsidP="005815A1">
      <w:pPr>
        <w:ind w:left="2880" w:firstLine="720"/>
        <w:jc w:val="center"/>
        <w:rPr>
          <w:rFonts w:ascii="Bookman Old Style" w:hAnsi="Bookman Old Style"/>
          <w:b/>
          <w:sz w:val="26"/>
          <w:szCs w:val="26"/>
        </w:rPr>
      </w:pPr>
    </w:p>
    <w:p w:rsidR="005815A1" w:rsidRDefault="005815A1" w:rsidP="005815A1">
      <w:pPr>
        <w:ind w:left="2880" w:firstLine="720"/>
        <w:jc w:val="center"/>
        <w:rPr>
          <w:rFonts w:ascii="Bookman Old Style" w:hAnsi="Bookman Old Style"/>
          <w:b/>
          <w:sz w:val="26"/>
          <w:szCs w:val="26"/>
        </w:rPr>
      </w:pPr>
    </w:p>
    <w:p w:rsidR="005815A1" w:rsidRPr="00064A04" w:rsidRDefault="005815A1" w:rsidP="005815A1">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5815A1" w:rsidRDefault="005815A1" w:rsidP="005815A1">
      <w:pPr>
        <w:tabs>
          <w:tab w:val="left" w:pos="3630"/>
          <w:tab w:val="center" w:pos="4680"/>
        </w:tabs>
        <w:spacing w:line="480" w:lineRule="auto"/>
        <w:jc w:val="center"/>
        <w:rPr>
          <w:rFonts w:ascii="Times New Roman" w:hAnsi="Times New Roman"/>
          <w:b/>
          <w:sz w:val="24"/>
          <w:szCs w:val="24"/>
        </w:rPr>
      </w:pPr>
    </w:p>
    <w:p w:rsidR="005815A1" w:rsidRPr="001B61C5" w:rsidRDefault="005815A1" w:rsidP="005815A1">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5815A1" w:rsidRPr="001B61C5" w:rsidRDefault="005815A1" w:rsidP="005815A1">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b/>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5815A1" w:rsidRPr="001B61C5" w:rsidRDefault="005815A1" w:rsidP="005815A1">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282730">
        <w:rPr>
          <w:rFonts w:ascii="Times New Roman" w:hAnsi="Times New Roman"/>
          <w:sz w:val="26"/>
          <w:szCs w:val="26"/>
        </w:rPr>
        <w:t>MAHMUD</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5815A1" w:rsidRPr="001B61C5" w:rsidRDefault="005815A1" w:rsidP="005815A1">
      <w:pPr>
        <w:spacing w:line="360" w:lineRule="auto"/>
        <w:rPr>
          <w:rFonts w:ascii="Times New Roman" w:hAnsi="Times New Roman"/>
          <w:sz w:val="26"/>
          <w:szCs w:val="26"/>
        </w:rPr>
      </w:pPr>
    </w:p>
    <w:p w:rsidR="005815A1" w:rsidRPr="001B61C5" w:rsidRDefault="005815A1" w:rsidP="005815A1">
      <w:pPr>
        <w:spacing w:line="360" w:lineRule="auto"/>
        <w:jc w:val="center"/>
        <w:rPr>
          <w:rFonts w:ascii="Times New Roman" w:hAnsi="Times New Roman"/>
          <w:b/>
          <w:sz w:val="26"/>
          <w:szCs w:val="26"/>
        </w:rPr>
      </w:pPr>
    </w:p>
    <w:p w:rsidR="005815A1" w:rsidRPr="001B61C5" w:rsidRDefault="005815A1" w:rsidP="005815A1">
      <w:pPr>
        <w:spacing w:line="360" w:lineRule="auto"/>
        <w:jc w:val="center"/>
        <w:rPr>
          <w:rFonts w:ascii="Times New Roman" w:hAnsi="Times New Roman"/>
          <w:b/>
          <w:sz w:val="26"/>
          <w:szCs w:val="26"/>
        </w:rPr>
      </w:pPr>
    </w:p>
    <w:p w:rsidR="005815A1" w:rsidRPr="001B61C5" w:rsidRDefault="005815A1" w:rsidP="005815A1">
      <w:pPr>
        <w:spacing w:line="360" w:lineRule="auto"/>
        <w:jc w:val="center"/>
        <w:rPr>
          <w:rFonts w:ascii="Times New Roman" w:hAnsi="Times New Roman"/>
          <w:b/>
          <w:sz w:val="26"/>
          <w:szCs w:val="26"/>
        </w:rPr>
      </w:pPr>
    </w:p>
    <w:p w:rsidR="005815A1" w:rsidRPr="001B61C5" w:rsidRDefault="005815A1" w:rsidP="005815A1">
      <w:pPr>
        <w:spacing w:line="360" w:lineRule="auto"/>
        <w:jc w:val="center"/>
        <w:rPr>
          <w:rFonts w:ascii="Times New Roman" w:hAnsi="Times New Roman"/>
          <w:b/>
          <w:sz w:val="26"/>
          <w:szCs w:val="26"/>
        </w:rPr>
      </w:pPr>
    </w:p>
    <w:p w:rsidR="005815A1" w:rsidRPr="001B61C5" w:rsidRDefault="005815A1" w:rsidP="005815A1">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5815A1" w:rsidRPr="001B61C5" w:rsidRDefault="005815A1" w:rsidP="005815A1">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5815A1" w:rsidRPr="001B61C5" w:rsidRDefault="005815A1" w:rsidP="005815A1">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5815A1" w:rsidRPr="001B61C5" w:rsidRDefault="005815A1" w:rsidP="005815A1">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5815A1" w:rsidRPr="001B61C5" w:rsidRDefault="005815A1" w:rsidP="005815A1">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5815A1" w:rsidRPr="001B61C5" w:rsidRDefault="005815A1" w:rsidP="005815A1">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5815A1" w:rsidRPr="001B61C5" w:rsidRDefault="005815A1" w:rsidP="005815A1">
      <w:pPr>
        <w:spacing w:line="360" w:lineRule="auto"/>
        <w:rPr>
          <w:rFonts w:ascii="Times New Roman" w:hAnsi="Times New Roman"/>
          <w:b/>
          <w:sz w:val="26"/>
          <w:szCs w:val="26"/>
        </w:rPr>
      </w:pPr>
      <w:r w:rsidRPr="001B61C5">
        <w:rPr>
          <w:rFonts w:ascii="Times New Roman" w:hAnsi="Times New Roman"/>
          <w:b/>
          <w:sz w:val="26"/>
          <w:szCs w:val="26"/>
        </w:rPr>
        <w:t>CHAPTER ONE</w:t>
      </w:r>
    </w:p>
    <w:p w:rsidR="005815A1" w:rsidRDefault="005815A1" w:rsidP="005815A1">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5815A1" w:rsidRPr="00A30149" w:rsidRDefault="005815A1" w:rsidP="005815A1">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5815A1" w:rsidRDefault="005815A1" w:rsidP="005815A1">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5815A1" w:rsidRPr="00A30149" w:rsidRDefault="005815A1" w:rsidP="005815A1">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5815A1" w:rsidRPr="00A30149" w:rsidRDefault="005815A1" w:rsidP="005815A1">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5815A1" w:rsidRDefault="005815A1" w:rsidP="005815A1">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815A1" w:rsidRDefault="005815A1" w:rsidP="005815A1">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815A1" w:rsidRDefault="005815A1" w:rsidP="005815A1">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815A1" w:rsidRPr="001B61C5" w:rsidRDefault="005815A1" w:rsidP="005815A1">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815A1" w:rsidRPr="001B61C5" w:rsidRDefault="005815A1" w:rsidP="005815A1">
      <w:pPr>
        <w:spacing w:line="360" w:lineRule="auto"/>
        <w:rPr>
          <w:rFonts w:ascii="Times New Roman" w:hAnsi="Times New Roman"/>
          <w:sz w:val="26"/>
          <w:szCs w:val="26"/>
        </w:rPr>
      </w:pPr>
      <w:r w:rsidRPr="001B61C5">
        <w:rPr>
          <w:rFonts w:ascii="Times New Roman" w:hAnsi="Times New Roman"/>
          <w:b/>
          <w:sz w:val="26"/>
          <w:szCs w:val="26"/>
        </w:rPr>
        <w:t>CHAPTER THREE</w:t>
      </w:r>
    </w:p>
    <w:p w:rsidR="005815A1" w:rsidRPr="001B61C5" w:rsidRDefault="005815A1" w:rsidP="005815A1">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5815A1" w:rsidRPr="001B61C5" w:rsidRDefault="005815A1" w:rsidP="005815A1">
      <w:pPr>
        <w:spacing w:line="360" w:lineRule="auto"/>
        <w:rPr>
          <w:rFonts w:ascii="Times New Roman" w:hAnsi="Times New Roman"/>
          <w:b/>
          <w:sz w:val="26"/>
          <w:szCs w:val="26"/>
        </w:rPr>
      </w:pPr>
      <w:r w:rsidRPr="001B61C5">
        <w:rPr>
          <w:rFonts w:ascii="Times New Roman" w:hAnsi="Times New Roman"/>
          <w:b/>
          <w:sz w:val="26"/>
          <w:szCs w:val="26"/>
        </w:rPr>
        <w:t>CHAPTER FOUR</w:t>
      </w:r>
    </w:p>
    <w:p w:rsidR="005815A1" w:rsidRPr="001B61C5" w:rsidRDefault="005815A1" w:rsidP="005815A1">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Further experience acquired </w:t>
      </w:r>
    </w:p>
    <w:p w:rsidR="005815A1" w:rsidRPr="001B61C5" w:rsidRDefault="005815A1" w:rsidP="005815A1">
      <w:pPr>
        <w:spacing w:line="360" w:lineRule="auto"/>
        <w:rPr>
          <w:rFonts w:ascii="Times New Roman" w:hAnsi="Times New Roman"/>
          <w:b/>
          <w:sz w:val="26"/>
          <w:szCs w:val="26"/>
        </w:rPr>
      </w:pPr>
      <w:r w:rsidRPr="001B61C5">
        <w:rPr>
          <w:rFonts w:ascii="Times New Roman" w:hAnsi="Times New Roman"/>
          <w:b/>
          <w:sz w:val="26"/>
          <w:szCs w:val="26"/>
        </w:rPr>
        <w:t>CHAPTER FIVE</w:t>
      </w:r>
    </w:p>
    <w:p w:rsidR="005815A1" w:rsidRPr="001B61C5" w:rsidRDefault="005815A1" w:rsidP="005815A1">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sidR="00282730">
        <w:rPr>
          <w:rFonts w:ascii="Times New Roman" w:hAnsi="Times New Roman"/>
          <w:sz w:val="26"/>
          <w:szCs w:val="26"/>
        </w:rPr>
        <w:tab/>
      </w:r>
      <w:r w:rsidR="00282730">
        <w:rPr>
          <w:rFonts w:ascii="Times New Roman" w:hAnsi="Times New Roman"/>
          <w:sz w:val="26"/>
          <w:szCs w:val="26"/>
        </w:rPr>
        <w:tab/>
      </w:r>
      <w:r w:rsidR="00282730">
        <w:rPr>
          <w:rFonts w:ascii="Times New Roman" w:hAnsi="Times New Roman"/>
          <w:sz w:val="26"/>
          <w:szCs w:val="26"/>
        </w:rPr>
        <w:tab/>
      </w:r>
      <w:r w:rsidR="00282730">
        <w:rPr>
          <w:rFonts w:ascii="Times New Roman" w:hAnsi="Times New Roman"/>
          <w:sz w:val="26"/>
          <w:szCs w:val="26"/>
        </w:rPr>
        <w:tab/>
      </w:r>
      <w:r w:rsidR="00282730">
        <w:rPr>
          <w:rFonts w:ascii="Times New Roman" w:hAnsi="Times New Roman"/>
          <w:sz w:val="26"/>
          <w:szCs w:val="26"/>
        </w:rPr>
        <w:tab/>
      </w:r>
      <w:r w:rsidR="00282730">
        <w:rPr>
          <w:rFonts w:ascii="Times New Roman" w:hAnsi="Times New Roman"/>
          <w:sz w:val="26"/>
          <w:szCs w:val="26"/>
        </w:rPr>
        <w:tab/>
      </w:r>
      <w:r w:rsidR="00282730">
        <w:rPr>
          <w:rFonts w:ascii="Times New Roman" w:hAnsi="Times New Roman"/>
          <w:sz w:val="26"/>
          <w:szCs w:val="26"/>
        </w:rPr>
        <w:tab/>
      </w:r>
      <w:r w:rsidR="00282730">
        <w:rPr>
          <w:rFonts w:ascii="Times New Roman" w:hAnsi="Times New Roman"/>
          <w:sz w:val="26"/>
          <w:szCs w:val="26"/>
        </w:rPr>
        <w:tab/>
      </w:r>
      <w:r w:rsidR="00282730">
        <w:rPr>
          <w:rFonts w:ascii="Times New Roman" w:hAnsi="Times New Roman"/>
          <w:sz w:val="26"/>
          <w:szCs w:val="26"/>
        </w:rPr>
        <w:tab/>
      </w:r>
    </w:p>
    <w:p w:rsidR="005815A1" w:rsidRPr="00A268E6" w:rsidRDefault="005815A1" w:rsidP="005815A1">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5815A1" w:rsidRDefault="005815A1" w:rsidP="005815A1">
      <w:pPr>
        <w:spacing w:line="360" w:lineRule="auto"/>
        <w:jc w:val="center"/>
        <w:rPr>
          <w:rFonts w:ascii="Times New Roman" w:hAnsi="Times New Roman"/>
          <w:b/>
          <w:sz w:val="26"/>
          <w:szCs w:val="26"/>
        </w:rPr>
        <w:sectPr w:rsidR="005815A1" w:rsidSect="00F8493F">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5815A1" w:rsidRPr="00AA76BD" w:rsidRDefault="005815A1" w:rsidP="005815A1">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5815A1" w:rsidRPr="00EE58E0" w:rsidRDefault="005815A1" w:rsidP="005815A1">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5815A1" w:rsidRPr="00EE58E0" w:rsidRDefault="005815A1" w:rsidP="005815A1">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5815A1" w:rsidRPr="00EE58E0" w:rsidRDefault="005815A1" w:rsidP="005815A1">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5815A1" w:rsidRPr="00EE58E0" w:rsidRDefault="005815A1" w:rsidP="005815A1">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5815A1" w:rsidRPr="00EE58E0" w:rsidRDefault="005815A1" w:rsidP="005815A1">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5815A1" w:rsidRPr="00EE58E0" w:rsidRDefault="005815A1" w:rsidP="005815A1">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5815A1" w:rsidRDefault="005815A1" w:rsidP="005815A1">
      <w:pPr>
        <w:pStyle w:val="Heading3"/>
        <w:shd w:val="clear" w:color="auto" w:fill="FFFFFF"/>
        <w:spacing w:before="0" w:beforeAutospacing="0" w:after="0" w:afterAutospacing="0" w:line="360" w:lineRule="auto"/>
        <w:jc w:val="both"/>
        <w:rPr>
          <w:rStyle w:val="Strong"/>
          <w:b/>
          <w:bCs/>
          <w:sz w:val="26"/>
          <w:szCs w:val="26"/>
        </w:rPr>
      </w:pPr>
    </w:p>
    <w:p w:rsidR="005815A1" w:rsidRDefault="005815A1" w:rsidP="005815A1">
      <w:pPr>
        <w:pStyle w:val="Heading3"/>
        <w:shd w:val="clear" w:color="auto" w:fill="FFFFFF"/>
        <w:spacing w:before="0" w:beforeAutospacing="0" w:after="0" w:afterAutospacing="0" w:line="360" w:lineRule="auto"/>
        <w:jc w:val="both"/>
        <w:rPr>
          <w:rStyle w:val="Strong"/>
          <w:b/>
          <w:bCs/>
          <w:sz w:val="26"/>
          <w:szCs w:val="26"/>
        </w:rPr>
      </w:pPr>
    </w:p>
    <w:p w:rsidR="005815A1" w:rsidRDefault="005815A1" w:rsidP="005815A1">
      <w:pPr>
        <w:pStyle w:val="Heading3"/>
        <w:shd w:val="clear" w:color="auto" w:fill="FFFFFF"/>
        <w:spacing w:before="0" w:beforeAutospacing="0" w:after="0" w:afterAutospacing="0" w:line="360" w:lineRule="auto"/>
        <w:jc w:val="both"/>
        <w:rPr>
          <w:rStyle w:val="Strong"/>
          <w:b/>
          <w:bCs/>
          <w:sz w:val="26"/>
          <w:szCs w:val="26"/>
        </w:rPr>
      </w:pPr>
    </w:p>
    <w:p w:rsidR="005815A1" w:rsidRDefault="005815A1" w:rsidP="005815A1">
      <w:pPr>
        <w:pStyle w:val="Heading3"/>
        <w:shd w:val="clear" w:color="auto" w:fill="FFFFFF"/>
        <w:spacing w:before="0" w:beforeAutospacing="0" w:after="0" w:afterAutospacing="0" w:line="360" w:lineRule="auto"/>
        <w:jc w:val="both"/>
        <w:rPr>
          <w:rStyle w:val="Strong"/>
          <w:b/>
          <w:bCs/>
          <w:sz w:val="26"/>
          <w:szCs w:val="26"/>
        </w:rPr>
      </w:pPr>
    </w:p>
    <w:p w:rsidR="005815A1" w:rsidRPr="00EE58E0" w:rsidRDefault="005815A1" w:rsidP="005815A1">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5815A1" w:rsidRPr="00EE58E0" w:rsidRDefault="005815A1" w:rsidP="005815A1">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5815A1" w:rsidRPr="00EE58E0" w:rsidRDefault="005815A1" w:rsidP="005815A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5815A1" w:rsidRPr="00EE58E0" w:rsidRDefault="005815A1" w:rsidP="005815A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5815A1" w:rsidRPr="00EE58E0" w:rsidRDefault="005815A1" w:rsidP="005815A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5815A1" w:rsidRPr="00EE58E0" w:rsidRDefault="005815A1" w:rsidP="005815A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5815A1" w:rsidRPr="00EE58E0" w:rsidRDefault="005815A1" w:rsidP="005815A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5815A1" w:rsidRPr="00EE58E0" w:rsidRDefault="005815A1" w:rsidP="005815A1">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5815A1" w:rsidRPr="00EE58E0" w:rsidRDefault="005815A1" w:rsidP="005815A1">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5815A1" w:rsidRPr="00EE58E0" w:rsidRDefault="005815A1" w:rsidP="005815A1">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5815A1" w:rsidRPr="00EE58E0" w:rsidRDefault="005815A1" w:rsidP="005815A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5815A1" w:rsidRPr="00EE58E0" w:rsidRDefault="005815A1" w:rsidP="005815A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5815A1" w:rsidRPr="00EE58E0" w:rsidRDefault="005815A1" w:rsidP="005815A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5815A1" w:rsidRPr="00EE58E0" w:rsidRDefault="005815A1" w:rsidP="005815A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5815A1" w:rsidRPr="00EE58E0" w:rsidRDefault="005815A1" w:rsidP="005815A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5815A1" w:rsidRPr="00EE58E0" w:rsidRDefault="005815A1" w:rsidP="005815A1">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5815A1" w:rsidRPr="00AA76BD" w:rsidRDefault="005815A1" w:rsidP="005815A1">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5815A1" w:rsidRPr="00AA76BD" w:rsidRDefault="005815A1" w:rsidP="005815A1">
      <w:pPr>
        <w:pStyle w:val="ListParagraph"/>
        <w:spacing w:line="360" w:lineRule="auto"/>
        <w:rPr>
          <w:rFonts w:ascii="Times New Roman" w:hAnsi="Times New Roman"/>
          <w:sz w:val="26"/>
          <w:szCs w:val="26"/>
        </w:rPr>
      </w:pPr>
    </w:p>
    <w:p w:rsidR="005815A1" w:rsidRDefault="005815A1" w:rsidP="005815A1">
      <w:pPr>
        <w:spacing w:line="360" w:lineRule="auto"/>
        <w:rPr>
          <w:rFonts w:ascii="Times New Roman" w:hAnsi="Times New Roman"/>
          <w:sz w:val="26"/>
          <w:szCs w:val="26"/>
        </w:rPr>
      </w:pPr>
    </w:p>
    <w:p w:rsidR="005815A1" w:rsidRDefault="005815A1" w:rsidP="005815A1">
      <w:pPr>
        <w:spacing w:line="360" w:lineRule="auto"/>
        <w:rPr>
          <w:rFonts w:ascii="Times New Roman" w:hAnsi="Times New Roman"/>
          <w:sz w:val="26"/>
          <w:szCs w:val="26"/>
        </w:rPr>
      </w:pPr>
    </w:p>
    <w:p w:rsidR="005815A1" w:rsidRPr="00CA5210" w:rsidRDefault="005815A1" w:rsidP="005815A1">
      <w:pPr>
        <w:spacing w:line="360" w:lineRule="auto"/>
        <w:rPr>
          <w:rFonts w:ascii="Times New Roman" w:hAnsi="Times New Roman"/>
          <w:b/>
          <w:sz w:val="26"/>
          <w:szCs w:val="26"/>
        </w:rPr>
      </w:pPr>
    </w:p>
    <w:p w:rsidR="005815A1" w:rsidRPr="000F139B" w:rsidRDefault="005815A1" w:rsidP="005815A1">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5815A1" w:rsidRPr="000F139B" w:rsidRDefault="005815A1" w:rsidP="005815A1">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590E16" w:rsidRPr="002639E5" w:rsidRDefault="00590E16" w:rsidP="00590E16">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The Kwara State Ministry of Works and Transport is responsible for road construction, urban renewal, and transportation in Kwara State, Nigeria. The current Commissioner for Works is Abdulquawiy Abdulganiyu Olododo.</w:t>
      </w:r>
      <w:r w:rsidRPr="002639E5">
        <w:rPr>
          <w:rFonts w:ascii="Times New Roman" w:eastAsia="Times New Roman" w:hAnsi="Times New Roman"/>
          <w:sz w:val="26"/>
          <w:szCs w:val="26"/>
        </w:rPr>
        <w:t xml:space="preserve"> The ministry is located at </w:t>
      </w:r>
      <w:r w:rsidRPr="002639E5">
        <w:rPr>
          <w:rFonts w:ascii="Times New Roman" w:hAnsi="Times New Roman"/>
          <w:sz w:val="26"/>
          <w:szCs w:val="26"/>
        </w:rPr>
        <w:t>P.M.B 1384, Ilorin Kwara State.</w:t>
      </w:r>
    </w:p>
    <w:p w:rsidR="00590E16" w:rsidRPr="002639E5" w:rsidRDefault="00590E16" w:rsidP="00590E16">
      <w:pPr>
        <w:spacing w:line="360" w:lineRule="auto"/>
        <w:jc w:val="left"/>
        <w:rPr>
          <w:rFonts w:ascii="Times New Roman" w:eastAsia="Times New Roman" w:hAnsi="Times New Roman"/>
          <w:sz w:val="26"/>
          <w:szCs w:val="26"/>
        </w:rPr>
      </w:pPr>
    </w:p>
    <w:p w:rsidR="00590E16" w:rsidRPr="00590E16" w:rsidRDefault="00590E16" w:rsidP="00590E16">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 xml:space="preserve">History of the Ministry </w:t>
      </w:r>
    </w:p>
    <w:p w:rsidR="00590E16" w:rsidRPr="002639E5" w:rsidRDefault="00590E16" w:rsidP="002639E5">
      <w:pPr>
        <w:spacing w:before="100" w:beforeAutospacing="1" w:after="100" w:afterAutospacing="1"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The Ministry of Works and Transport is responsible for road construction, urban renewal, and transportation in Kwara State.</w:t>
      </w:r>
      <w:r w:rsidRPr="002639E5">
        <w:rPr>
          <w:rFonts w:ascii="Times New Roman" w:eastAsia="Times New Roman" w:hAnsi="Times New Roman"/>
          <w:sz w:val="26"/>
          <w:szCs w:val="26"/>
        </w:rPr>
        <w:t> </w:t>
      </w:r>
    </w:p>
    <w:p w:rsidR="00590E16" w:rsidRPr="002639E5" w:rsidRDefault="00590E16" w:rsidP="00590E16">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 xml:space="preserve"> The current Commissioner for Works is Abdulquawiy Abdulganiyu Olododo.</w:t>
      </w:r>
      <w:r w:rsidRPr="002639E5">
        <w:rPr>
          <w:rFonts w:ascii="Times New Roman" w:eastAsia="Times New Roman" w:hAnsi="Times New Roman"/>
          <w:sz w:val="26"/>
          <w:szCs w:val="26"/>
        </w:rPr>
        <w:t> </w:t>
      </w:r>
    </w:p>
    <w:p w:rsidR="00590E16" w:rsidRPr="002639E5" w:rsidRDefault="00590E16" w:rsidP="00590E16">
      <w:pPr>
        <w:spacing w:line="360" w:lineRule="auto"/>
        <w:jc w:val="left"/>
        <w:rPr>
          <w:rFonts w:ascii="Times New Roman" w:eastAsia="Times New Roman" w:hAnsi="Times New Roman"/>
          <w:sz w:val="26"/>
          <w:szCs w:val="26"/>
        </w:rPr>
      </w:pPr>
      <w:r w:rsidRPr="00590E16">
        <w:rPr>
          <w:rFonts w:ascii="Times New Roman" w:eastAsia="Times New Roman" w:hAnsi="Times New Roman"/>
          <w:sz w:val="26"/>
          <w:szCs w:val="26"/>
        </w:rPr>
        <w:t>Olododo was previously the Commissioner for Solid Minerals Development and acting Commissioner for Works and Transport.</w:t>
      </w:r>
      <w:r w:rsidRPr="002639E5">
        <w:rPr>
          <w:rFonts w:ascii="Times New Roman" w:eastAsia="Times New Roman" w:hAnsi="Times New Roman"/>
          <w:sz w:val="26"/>
          <w:szCs w:val="26"/>
        </w:rPr>
        <w:t> </w:t>
      </w:r>
    </w:p>
    <w:p w:rsidR="005815A1" w:rsidRPr="000F139B" w:rsidRDefault="005815A1" w:rsidP="005815A1">
      <w:pPr>
        <w:pStyle w:val="ListParagraph"/>
        <w:tabs>
          <w:tab w:val="left" w:pos="990"/>
        </w:tabs>
        <w:spacing w:line="360" w:lineRule="auto"/>
        <w:jc w:val="center"/>
        <w:rPr>
          <w:rFonts w:ascii="Times New Roman" w:hAnsi="Times New Roman"/>
          <w:b/>
          <w:sz w:val="26"/>
          <w:szCs w:val="26"/>
        </w:rPr>
      </w:pPr>
    </w:p>
    <w:p w:rsidR="005815A1" w:rsidRPr="000F139B" w:rsidRDefault="005815A1" w:rsidP="005815A1">
      <w:pPr>
        <w:spacing w:after="200" w:line="276" w:lineRule="auto"/>
        <w:jc w:val="left"/>
        <w:rPr>
          <w:rFonts w:ascii="Times New Roman" w:hAnsi="Times New Roman"/>
          <w:b/>
          <w:sz w:val="26"/>
          <w:szCs w:val="26"/>
        </w:rPr>
      </w:pPr>
      <w:r w:rsidRPr="000F139B">
        <w:rPr>
          <w:rFonts w:ascii="Times New Roman" w:hAnsi="Times New Roman"/>
          <w:b/>
          <w:sz w:val="26"/>
          <w:szCs w:val="26"/>
        </w:rPr>
        <w:br w:type="page"/>
      </w:r>
    </w:p>
    <w:p w:rsidR="005815A1" w:rsidRDefault="005815A1" w:rsidP="005815A1">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5815A1" w:rsidRPr="00AA76BD" w:rsidRDefault="005815A1" w:rsidP="005815A1">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5815A1" w:rsidRDefault="005815A1" w:rsidP="005815A1">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sidR="00ED58C6">
        <w:rPr>
          <w:rFonts w:ascii="Times New Roman" w:hAnsi="Times New Roman"/>
          <w:b/>
          <w:sz w:val="26"/>
          <w:szCs w:val="26"/>
        </w:rPr>
        <w:t>ACCOUNT BOOK</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An account book, also known as a ledger or journal, is a book or digital record that contains a collection of financial accounts and transactions. It is a fundamental tool used in accounting to record, classify, and report financial information.</w:t>
      </w:r>
    </w:p>
    <w:p w:rsidR="00ED58C6" w:rsidRPr="00ED58C6" w:rsidRDefault="00ED58C6" w:rsidP="00ED58C6">
      <w:pPr>
        <w:spacing w:line="360" w:lineRule="auto"/>
        <w:rPr>
          <w:rFonts w:ascii="Times New Roman" w:hAnsi="Times New Roman"/>
          <w:sz w:val="26"/>
          <w:szCs w:val="26"/>
        </w:rPr>
      </w:pP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An account book typically contains the following information:</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1. Account names: A list of accounts, such as assets, liabilities, equity, revenues, and expenses.</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2. Transaction dates: The dates on which financial transactions occurred.</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3. Transaction descriptions: A brief description of each transaction.</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4. Debit and credit amounts: The amounts of each transaction, recorded as debits and credits.</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5. Account balances: The current balance of each account.</w:t>
      </w:r>
    </w:p>
    <w:p w:rsidR="00ED58C6" w:rsidRPr="00ED58C6" w:rsidRDefault="00ED58C6" w:rsidP="00ED58C6">
      <w:pPr>
        <w:spacing w:line="360" w:lineRule="auto"/>
        <w:rPr>
          <w:rFonts w:ascii="Times New Roman" w:hAnsi="Times New Roman"/>
          <w:sz w:val="26"/>
          <w:szCs w:val="26"/>
        </w:rPr>
      </w:pPr>
    </w:p>
    <w:p w:rsidR="00ED58C6" w:rsidRPr="00ED58C6" w:rsidRDefault="00ED58C6" w:rsidP="00ED58C6">
      <w:pPr>
        <w:spacing w:line="360" w:lineRule="auto"/>
        <w:rPr>
          <w:rFonts w:ascii="Times New Roman" w:hAnsi="Times New Roman"/>
          <w:b/>
          <w:sz w:val="26"/>
          <w:szCs w:val="26"/>
        </w:rPr>
      </w:pPr>
      <w:r w:rsidRPr="00ED58C6">
        <w:rPr>
          <w:rFonts w:ascii="Times New Roman" w:hAnsi="Times New Roman"/>
          <w:b/>
          <w:sz w:val="26"/>
          <w:szCs w:val="26"/>
        </w:rPr>
        <w:t>Types of account books:</w:t>
      </w:r>
    </w:p>
    <w:p w:rsidR="00ED58C6" w:rsidRPr="00ED58C6" w:rsidRDefault="00ED58C6" w:rsidP="00ED58C6">
      <w:pPr>
        <w:spacing w:line="360" w:lineRule="auto"/>
        <w:rPr>
          <w:rFonts w:ascii="Times New Roman" w:hAnsi="Times New Roman"/>
          <w:sz w:val="26"/>
          <w:szCs w:val="26"/>
        </w:rPr>
      </w:pP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1. General Ledger: A comprehensive account book that contains all the financial accounts and transactions of a business.</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2. Subsidiary Ledger: A separate account book that contains detailed information about specific accounts, such as accounts payable or accounts receivable.</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3. Journal: A book or digital record that contains a chronological record of all financial transactions.</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4. Cash Book: A book or digital record that contains a record of all cash transactions.</w:t>
      </w:r>
    </w:p>
    <w:p w:rsidR="00ED58C6" w:rsidRPr="00ED58C6" w:rsidRDefault="00ED58C6" w:rsidP="00ED58C6">
      <w:pPr>
        <w:spacing w:line="360" w:lineRule="auto"/>
        <w:rPr>
          <w:rFonts w:ascii="Times New Roman" w:hAnsi="Times New Roman"/>
          <w:sz w:val="26"/>
          <w:szCs w:val="26"/>
        </w:rPr>
      </w:pP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Account books can be maintained manually or electronically, using accounting software. They are essential for:</w:t>
      </w:r>
    </w:p>
    <w:p w:rsidR="00ED58C6" w:rsidRPr="00ED58C6" w:rsidRDefault="00ED58C6" w:rsidP="00ED58C6">
      <w:pPr>
        <w:spacing w:line="360" w:lineRule="auto"/>
        <w:rPr>
          <w:rFonts w:ascii="Times New Roman" w:hAnsi="Times New Roman"/>
          <w:sz w:val="26"/>
          <w:szCs w:val="26"/>
        </w:rPr>
      </w:pP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1. Financial reporting: Preparing financial statements, such as balance sheets and income statements.</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lastRenderedPageBreak/>
        <w:t>2. Financial analysis: Analyzing financial data to make informed business decisions.</w:t>
      </w:r>
    </w:p>
    <w:p w:rsidR="00ED58C6" w:rsidRP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3. Auditing: Providing a trail of financial transactions for auditing purposes.</w:t>
      </w:r>
    </w:p>
    <w:p w:rsidR="00ED58C6" w:rsidRDefault="00ED58C6" w:rsidP="00ED58C6">
      <w:pPr>
        <w:spacing w:line="360" w:lineRule="auto"/>
        <w:rPr>
          <w:rFonts w:ascii="Times New Roman" w:hAnsi="Times New Roman"/>
          <w:sz w:val="26"/>
          <w:szCs w:val="26"/>
        </w:rPr>
      </w:pPr>
      <w:r w:rsidRPr="00ED58C6">
        <w:rPr>
          <w:rFonts w:ascii="Times New Roman" w:hAnsi="Times New Roman"/>
          <w:sz w:val="26"/>
          <w:szCs w:val="26"/>
        </w:rPr>
        <w:t>4. Tax compliance: Maintaining accurate financial records for tax purposes.</w:t>
      </w:r>
      <w:r w:rsidR="005815A1" w:rsidRPr="009C2C35">
        <w:rPr>
          <w:rFonts w:ascii="Times New Roman" w:hAnsi="Times New Roman"/>
          <w:sz w:val="26"/>
          <w:szCs w:val="26"/>
        </w:rPr>
        <w:t>.</w:t>
      </w:r>
    </w:p>
    <w:p w:rsidR="005815A1" w:rsidRPr="009C2C35" w:rsidRDefault="005815A1" w:rsidP="005815A1">
      <w:pPr>
        <w:spacing w:line="360" w:lineRule="auto"/>
        <w:rPr>
          <w:rFonts w:ascii="Times New Roman" w:hAnsi="Times New Roman"/>
          <w:sz w:val="26"/>
          <w:szCs w:val="26"/>
        </w:rPr>
      </w:pPr>
    </w:p>
    <w:p w:rsidR="00ED58C6" w:rsidRPr="00FB4C0F" w:rsidRDefault="00ED58C6" w:rsidP="00ED58C6">
      <w:pPr>
        <w:spacing w:after="200" w:line="360" w:lineRule="auto"/>
        <w:jc w:val="left"/>
        <w:rPr>
          <w:rFonts w:ascii="Times New Roman" w:hAnsi="Times New Roman"/>
          <w:b/>
          <w:sz w:val="26"/>
          <w:szCs w:val="26"/>
        </w:rPr>
      </w:pPr>
      <w:r w:rsidRPr="00FB4C0F">
        <w:rPr>
          <w:rFonts w:ascii="Times New Roman" w:hAnsi="Times New Roman"/>
          <w:b/>
          <w:sz w:val="26"/>
          <w:szCs w:val="26"/>
        </w:rPr>
        <w:t>Here are the main types of accounting books: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1. Financial Accounting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focus on the preparation of financial statements, such as the Balance Sheet, Income Statement, and Cash Flow Statement.</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2. Managerial Accounting Books</w:t>
      </w:r>
      <w:r w:rsidR="00FB4C0F">
        <w:rPr>
          <w:rFonts w:ascii="Times New Roman" w:hAnsi="Times New Roman"/>
          <w:sz w:val="26"/>
          <w:szCs w:val="26"/>
        </w:rPr>
        <w:t xml:space="preserve">: </w:t>
      </w:r>
      <w:r w:rsidRPr="00ED58C6">
        <w:rPr>
          <w:rFonts w:ascii="Times New Roman" w:hAnsi="Times New Roman"/>
          <w:sz w:val="26"/>
          <w:szCs w:val="26"/>
        </w:rPr>
        <w:t>These books focus on the use of accounting information for internal decision-making, such as budgeting, forecasting, and performance evaluation.</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3. Cost Accounting Books</w:t>
      </w:r>
      <w:r w:rsidR="00FB4C0F" w:rsidRPr="00FB4C0F">
        <w:rPr>
          <w:rFonts w:ascii="Times New Roman" w:hAnsi="Times New Roman"/>
          <w:b/>
          <w:sz w:val="26"/>
          <w:szCs w:val="26"/>
        </w:rPr>
        <w:t>:</w:t>
      </w:r>
      <w:r w:rsidR="00FB4C0F">
        <w:rPr>
          <w:rFonts w:ascii="Times New Roman" w:hAnsi="Times New Roman"/>
          <w:b/>
          <w:sz w:val="26"/>
          <w:szCs w:val="26"/>
        </w:rPr>
        <w:t xml:space="preserve"> </w:t>
      </w:r>
      <w:r w:rsidRPr="00ED58C6">
        <w:rPr>
          <w:rFonts w:ascii="Times New Roman" w:hAnsi="Times New Roman"/>
          <w:sz w:val="26"/>
          <w:szCs w:val="26"/>
        </w:rPr>
        <w:t>These books focus on the calculation and management of costs, such as direct materials, direct labor, and overhead costs.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4. Auditing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focus on the examination and verification of financial statements to ensure their accuracy and reliability.</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5. Tax Accounting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focus on the preparation and filing of tax returns, as well as tax planning and consulting.</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6. Advanced Accounting Books</w:t>
      </w:r>
      <w:r w:rsidR="00FB4C0F" w:rsidRPr="00FB4C0F">
        <w:rPr>
          <w:rFonts w:ascii="Times New Roman" w:hAnsi="Times New Roman"/>
          <w:b/>
          <w:sz w:val="26"/>
          <w:szCs w:val="26"/>
        </w:rPr>
        <w:t>:</w:t>
      </w:r>
      <w:r w:rsidR="00FB4C0F">
        <w:rPr>
          <w:rFonts w:ascii="Times New Roman" w:hAnsi="Times New Roman"/>
          <w:b/>
          <w:sz w:val="26"/>
          <w:szCs w:val="26"/>
        </w:rPr>
        <w:t xml:space="preserve"> </w:t>
      </w:r>
      <w:r w:rsidRPr="00ED58C6">
        <w:rPr>
          <w:rFonts w:ascii="Times New Roman" w:hAnsi="Times New Roman"/>
          <w:sz w:val="26"/>
          <w:szCs w:val="26"/>
        </w:rPr>
        <w:t>These books cover specialized topics, such as partnership accounting, corporate accounting, and international accounting.</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7. Financial Reporting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focus on the preparation and analysis of financial reports, such as the annual report and the quarterly report.</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8. Accounting Theory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cover the underlying principles and concepts of accounting, such as the accounting equation and the accounting standards.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9. Accounting Information Systems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focus on the design, implementation, and maintenance of accounting information systems.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10. Forensic Accounting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cover the application of accounting principles to investigate and prevent financial crimes.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lastRenderedPageBreak/>
        <w:t>11. Environmental Accounting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focus on the accounting and reporting of environmental costs and liabilities.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12. International Accounting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cover the accounting principles and practices used in different countries and regions.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13. Government Accounting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focus on the accounting and financial reporting principles used in government agencies.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14. Non-Profit Accounting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cover the accounting and financial reporting principles used in non-profit organizations.</w:t>
      </w:r>
    </w:p>
    <w:p w:rsidR="00ED58C6" w:rsidRPr="00ED58C6" w:rsidRDefault="00ED58C6" w:rsidP="00ED58C6">
      <w:pPr>
        <w:spacing w:after="200" w:line="360" w:lineRule="auto"/>
        <w:jc w:val="left"/>
        <w:rPr>
          <w:rFonts w:ascii="Times New Roman" w:hAnsi="Times New Roman"/>
          <w:sz w:val="26"/>
          <w:szCs w:val="26"/>
        </w:rPr>
      </w:pPr>
      <w:r w:rsidRPr="00FB4C0F">
        <w:rPr>
          <w:rFonts w:ascii="Times New Roman" w:hAnsi="Times New Roman"/>
          <w:b/>
          <w:sz w:val="26"/>
          <w:szCs w:val="26"/>
        </w:rPr>
        <w:t>15. Accounting Ethics Books</w:t>
      </w:r>
      <w:r w:rsidR="00FB4C0F" w:rsidRPr="00FB4C0F">
        <w:rPr>
          <w:rFonts w:ascii="Times New Roman" w:hAnsi="Times New Roman"/>
          <w:b/>
          <w:sz w:val="26"/>
          <w:szCs w:val="26"/>
        </w:rPr>
        <w:t>:</w:t>
      </w:r>
      <w:r w:rsidR="00FB4C0F">
        <w:rPr>
          <w:rFonts w:ascii="Times New Roman" w:hAnsi="Times New Roman"/>
          <w:sz w:val="26"/>
          <w:szCs w:val="26"/>
        </w:rPr>
        <w:t xml:space="preserve"> </w:t>
      </w:r>
      <w:r w:rsidRPr="00ED58C6">
        <w:rPr>
          <w:rFonts w:ascii="Times New Roman" w:hAnsi="Times New Roman"/>
          <w:sz w:val="26"/>
          <w:szCs w:val="26"/>
        </w:rPr>
        <w:t>These books focus on the ethical principles and standards that guide accounting practice.</w:t>
      </w:r>
    </w:p>
    <w:p w:rsidR="00FB4C0F" w:rsidRDefault="00FB4C0F">
      <w:pPr>
        <w:spacing w:after="200" w:line="276" w:lineRule="auto"/>
        <w:jc w:val="left"/>
        <w:rPr>
          <w:rFonts w:ascii="Times New Roman" w:hAnsi="Times New Roman"/>
          <w:b/>
          <w:sz w:val="26"/>
          <w:szCs w:val="26"/>
        </w:rPr>
      </w:pPr>
      <w:r>
        <w:rPr>
          <w:rFonts w:ascii="Times New Roman" w:hAnsi="Times New Roman"/>
          <w:b/>
          <w:sz w:val="26"/>
          <w:szCs w:val="26"/>
        </w:rPr>
        <w:t xml:space="preserve">VOUCHER </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A voucher is a document that serves as proof of a financial transaction, such as a payment, receipt, or expenditure. It is a critical component of accounting and financial record-keeping.</w:t>
      </w:r>
    </w:p>
    <w:p w:rsidR="00FB4C0F" w:rsidRPr="00FB4C0F" w:rsidRDefault="00FB4C0F" w:rsidP="00FB4C0F">
      <w:pPr>
        <w:spacing w:after="200" w:line="276" w:lineRule="auto"/>
        <w:jc w:val="left"/>
        <w:rPr>
          <w:rFonts w:ascii="Times New Roman" w:hAnsi="Times New Roman"/>
          <w:b/>
          <w:sz w:val="26"/>
          <w:szCs w:val="26"/>
        </w:rPr>
      </w:pPr>
      <w:r w:rsidRPr="00FB4C0F">
        <w:rPr>
          <w:rFonts w:ascii="Times New Roman" w:hAnsi="Times New Roman"/>
          <w:b/>
          <w:sz w:val="26"/>
          <w:szCs w:val="26"/>
        </w:rPr>
        <w:t>Types of Vouchers: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1. Payment Voucher: A document that records a payment made to a supplier, employee, or other party.</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2. Receipt Voucher: A document that records a receipt of cash, goods, or services.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3. Journal Voucher: A document that records a journal entry, such as a depreciation expense or an accrual.</w:t>
      </w:r>
    </w:p>
    <w:p w:rsid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4. Purchase Voucher: A document that records a purchase of goods or services.</w:t>
      </w:r>
    </w:p>
    <w:p w:rsidR="00FB4C0F" w:rsidRPr="00FB4C0F" w:rsidRDefault="00FB4C0F" w:rsidP="00FB4C0F">
      <w:pPr>
        <w:spacing w:after="200" w:line="276" w:lineRule="auto"/>
        <w:jc w:val="left"/>
        <w:rPr>
          <w:rFonts w:ascii="Times New Roman" w:hAnsi="Times New Roman"/>
          <w:b/>
          <w:sz w:val="26"/>
          <w:szCs w:val="26"/>
        </w:rPr>
      </w:pPr>
      <w:r w:rsidRPr="00FB4C0F">
        <w:rPr>
          <w:rFonts w:ascii="Times New Roman" w:hAnsi="Times New Roman"/>
          <w:b/>
          <w:sz w:val="26"/>
          <w:szCs w:val="26"/>
        </w:rPr>
        <w:t>Characteristics of a Voucher:</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1. Unique Number: Each voucher has a unique number for identification and tracking purposes.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2. Date: The date of the transaction is recorded on the voucher.</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3. Description: A brief description of the transaction is included on the voucher.</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4. Amount: The amount of the transaction is recorded on the voucher.</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5. Authorization: The voucher is authorized by a designated person or department.</w:t>
      </w:r>
    </w:p>
    <w:p w:rsidR="00FB4C0F" w:rsidRPr="00FB4C0F" w:rsidRDefault="00FB4C0F" w:rsidP="00FB4C0F">
      <w:pPr>
        <w:spacing w:after="200" w:line="276" w:lineRule="auto"/>
        <w:jc w:val="left"/>
        <w:rPr>
          <w:rFonts w:ascii="Times New Roman" w:hAnsi="Times New Roman"/>
          <w:b/>
          <w:sz w:val="26"/>
          <w:szCs w:val="26"/>
        </w:rPr>
      </w:pPr>
      <w:r w:rsidRPr="00FB4C0F">
        <w:rPr>
          <w:rFonts w:ascii="Times New Roman" w:hAnsi="Times New Roman"/>
          <w:b/>
          <w:sz w:val="26"/>
          <w:szCs w:val="26"/>
        </w:rPr>
        <w:t>Purpose of a Voucher:</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1. Financial Record-Keeping: Vouchers provide a permanent record of financial transactions.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2. Audit Trail: Vouchers provide an audit trail, allowing for the tracking and verification of financial transactions.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3. Accounting and Reporting: Vouchers are used to prepare financial statements and reports.</w:t>
      </w:r>
    </w:p>
    <w:p w:rsid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4. Compliance: Vouchers help ensure compliance with financial regulations and laws.</w:t>
      </w:r>
    </w:p>
    <w:p w:rsidR="00FB4C0F" w:rsidRPr="00FB4C0F" w:rsidRDefault="00FB4C0F" w:rsidP="00FB4C0F">
      <w:pPr>
        <w:spacing w:after="200" w:line="276" w:lineRule="auto"/>
        <w:jc w:val="left"/>
        <w:rPr>
          <w:rFonts w:ascii="Times New Roman" w:hAnsi="Times New Roman"/>
          <w:b/>
          <w:sz w:val="26"/>
          <w:szCs w:val="26"/>
        </w:rPr>
      </w:pPr>
      <w:r w:rsidRPr="00FB4C0F">
        <w:rPr>
          <w:rFonts w:ascii="Times New Roman" w:hAnsi="Times New Roman"/>
          <w:b/>
          <w:sz w:val="26"/>
          <w:szCs w:val="26"/>
        </w:rPr>
        <w:t>FEATURES OF A VOUCHER:</w:t>
      </w:r>
    </w:p>
    <w:p w:rsidR="00FB4C0F" w:rsidRPr="00115B98" w:rsidRDefault="00FB4C0F" w:rsidP="00FB4C0F">
      <w:pPr>
        <w:spacing w:after="200" w:line="276" w:lineRule="auto"/>
        <w:jc w:val="left"/>
        <w:rPr>
          <w:rFonts w:ascii="Times New Roman" w:hAnsi="Times New Roman"/>
          <w:b/>
          <w:sz w:val="26"/>
          <w:szCs w:val="26"/>
        </w:rPr>
      </w:pPr>
      <w:r w:rsidRPr="00FB4C0F">
        <w:rPr>
          <w:rFonts w:ascii="Times New Roman" w:hAnsi="Times New Roman"/>
          <w:b/>
          <w:sz w:val="26"/>
          <w:szCs w:val="26"/>
        </w:rPr>
        <w:t>1. Unique Voucher Number</w:t>
      </w:r>
      <w:r w:rsidR="00115B98">
        <w:rPr>
          <w:rFonts w:ascii="Times New Roman" w:hAnsi="Times New Roman"/>
          <w:b/>
          <w:sz w:val="26"/>
          <w:szCs w:val="26"/>
        </w:rPr>
        <w:t xml:space="preserve"> </w:t>
      </w:r>
      <w:r w:rsidRPr="00FB4C0F">
        <w:rPr>
          <w:rFonts w:ascii="Times New Roman" w:hAnsi="Times New Roman"/>
          <w:sz w:val="26"/>
          <w:szCs w:val="26"/>
        </w:rPr>
        <w:t>Each voucher has a unique number for identification and tracking purposes.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2. Date</w:t>
      </w:r>
      <w:r>
        <w:rPr>
          <w:rFonts w:ascii="Times New Roman" w:hAnsi="Times New Roman"/>
          <w:sz w:val="26"/>
          <w:szCs w:val="26"/>
        </w:rPr>
        <w:t xml:space="preserve">: </w:t>
      </w:r>
      <w:r w:rsidRPr="00FB4C0F">
        <w:rPr>
          <w:rFonts w:ascii="Times New Roman" w:hAnsi="Times New Roman"/>
          <w:sz w:val="26"/>
          <w:szCs w:val="26"/>
        </w:rPr>
        <w:t>The date of the transaction is recorded on the voucher.</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3. Description</w:t>
      </w:r>
      <w:r w:rsidR="00115B98">
        <w:rPr>
          <w:rFonts w:ascii="Times New Roman" w:hAnsi="Times New Roman"/>
          <w:sz w:val="26"/>
          <w:szCs w:val="26"/>
        </w:rPr>
        <w:t>:</w:t>
      </w:r>
      <w:r w:rsidR="00373AD4">
        <w:rPr>
          <w:rFonts w:ascii="Times New Roman" w:hAnsi="Times New Roman"/>
          <w:sz w:val="26"/>
          <w:szCs w:val="26"/>
        </w:rPr>
        <w:t xml:space="preserve"> </w:t>
      </w:r>
      <w:r w:rsidRPr="00FB4C0F">
        <w:rPr>
          <w:rFonts w:ascii="Times New Roman" w:hAnsi="Times New Roman"/>
          <w:sz w:val="26"/>
          <w:szCs w:val="26"/>
        </w:rPr>
        <w:t>A brief description of the transaction is included on the voucher.</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4. Amount</w:t>
      </w:r>
      <w:r w:rsidR="00373AD4">
        <w:rPr>
          <w:rFonts w:ascii="Times New Roman" w:hAnsi="Times New Roman"/>
          <w:sz w:val="26"/>
          <w:szCs w:val="26"/>
        </w:rPr>
        <w:t xml:space="preserve">: </w:t>
      </w:r>
      <w:r w:rsidRPr="00FB4C0F">
        <w:rPr>
          <w:rFonts w:ascii="Times New Roman" w:hAnsi="Times New Roman"/>
          <w:sz w:val="26"/>
          <w:szCs w:val="26"/>
        </w:rPr>
        <w:t>The amount of the transaction is recorded on the voucher.</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5. Authorization</w:t>
      </w:r>
      <w:r w:rsidR="00373AD4">
        <w:rPr>
          <w:rFonts w:ascii="Times New Roman" w:hAnsi="Times New Roman"/>
          <w:sz w:val="26"/>
          <w:szCs w:val="26"/>
        </w:rPr>
        <w:t xml:space="preserve">: </w:t>
      </w:r>
      <w:r w:rsidRPr="00FB4C0F">
        <w:rPr>
          <w:rFonts w:ascii="Times New Roman" w:hAnsi="Times New Roman"/>
          <w:sz w:val="26"/>
          <w:szCs w:val="26"/>
        </w:rPr>
        <w:t>The voucher is authorized by a designated person or department.</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6. Supporting Documents</w:t>
      </w:r>
      <w:r w:rsidR="00373AD4">
        <w:rPr>
          <w:rFonts w:ascii="Times New Roman" w:hAnsi="Times New Roman"/>
          <w:sz w:val="26"/>
          <w:szCs w:val="26"/>
        </w:rPr>
        <w:t xml:space="preserve">: </w:t>
      </w:r>
      <w:r w:rsidRPr="00FB4C0F">
        <w:rPr>
          <w:rFonts w:ascii="Times New Roman" w:hAnsi="Times New Roman"/>
          <w:sz w:val="26"/>
          <w:szCs w:val="26"/>
        </w:rPr>
        <w:t>Vouchers are often supported by additional documents, such as invoices, receipts, or bank statements.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7. Sequential Numbering</w:t>
      </w:r>
      <w:r w:rsidR="00373AD4">
        <w:rPr>
          <w:rFonts w:ascii="Times New Roman" w:hAnsi="Times New Roman"/>
          <w:sz w:val="26"/>
          <w:szCs w:val="26"/>
        </w:rPr>
        <w:t xml:space="preserve">: </w:t>
      </w:r>
      <w:r w:rsidRPr="00FB4C0F">
        <w:rPr>
          <w:rFonts w:ascii="Times New Roman" w:hAnsi="Times New Roman"/>
          <w:sz w:val="26"/>
          <w:szCs w:val="26"/>
        </w:rPr>
        <w:t>Vouchers are typically numbered sequentially to ensure that each voucher is unique and can be easily tracked.</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8. Standardized Format</w:t>
      </w:r>
      <w:r w:rsidR="00373AD4">
        <w:rPr>
          <w:rFonts w:ascii="Times New Roman" w:hAnsi="Times New Roman"/>
          <w:sz w:val="26"/>
          <w:szCs w:val="26"/>
        </w:rPr>
        <w:t xml:space="preserve">: </w:t>
      </w:r>
      <w:r w:rsidRPr="00FB4C0F">
        <w:rPr>
          <w:rFonts w:ascii="Times New Roman" w:hAnsi="Times New Roman"/>
          <w:sz w:val="26"/>
          <w:szCs w:val="26"/>
        </w:rPr>
        <w:t>Vouchers often have a standardized format to ensure consistency and ease of use.</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9. Verification</w:t>
      </w:r>
      <w:r w:rsidR="00373AD4">
        <w:rPr>
          <w:rFonts w:ascii="Times New Roman" w:hAnsi="Times New Roman"/>
          <w:sz w:val="26"/>
          <w:szCs w:val="26"/>
        </w:rPr>
        <w:t xml:space="preserve">: </w:t>
      </w:r>
      <w:r w:rsidRPr="00FB4C0F">
        <w:rPr>
          <w:rFonts w:ascii="Times New Roman" w:hAnsi="Times New Roman"/>
          <w:sz w:val="26"/>
          <w:szCs w:val="26"/>
        </w:rPr>
        <w:t>Vouchers are verified to ensure accuracy and authenticity.</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10. Storage</w:t>
      </w:r>
      <w:r w:rsidR="00373AD4">
        <w:rPr>
          <w:rFonts w:ascii="Times New Roman" w:hAnsi="Times New Roman"/>
          <w:sz w:val="26"/>
          <w:szCs w:val="26"/>
        </w:rPr>
        <w:t xml:space="preserve">: </w:t>
      </w:r>
      <w:r w:rsidRPr="00FB4C0F">
        <w:rPr>
          <w:rFonts w:ascii="Times New Roman" w:hAnsi="Times New Roman"/>
          <w:sz w:val="26"/>
          <w:szCs w:val="26"/>
        </w:rPr>
        <w:t>Vouchers are stored in a secure location, such as a filing cabinet or digital storage system.</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11. Retrieval</w:t>
      </w:r>
      <w:r w:rsidR="00373AD4">
        <w:rPr>
          <w:rFonts w:ascii="Times New Roman" w:hAnsi="Times New Roman"/>
          <w:sz w:val="26"/>
          <w:szCs w:val="26"/>
        </w:rPr>
        <w:t xml:space="preserve">: </w:t>
      </w:r>
      <w:r w:rsidRPr="00FB4C0F">
        <w:rPr>
          <w:rFonts w:ascii="Times New Roman" w:hAnsi="Times New Roman"/>
          <w:sz w:val="26"/>
          <w:szCs w:val="26"/>
        </w:rPr>
        <w:t>Vouchers can be easily retrieved for auditing, reporting, or other purposes.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12. Audit Trail</w:t>
      </w:r>
      <w:r w:rsidR="00373AD4">
        <w:rPr>
          <w:rFonts w:ascii="Times New Roman" w:hAnsi="Times New Roman"/>
          <w:sz w:val="26"/>
          <w:szCs w:val="26"/>
        </w:rPr>
        <w:t xml:space="preserve">: </w:t>
      </w:r>
      <w:r w:rsidRPr="00FB4C0F">
        <w:rPr>
          <w:rFonts w:ascii="Times New Roman" w:hAnsi="Times New Roman"/>
          <w:sz w:val="26"/>
          <w:szCs w:val="26"/>
        </w:rPr>
        <w:t>Vouchers provide an audit trail, allowing for the tracking and verification of financial transactions.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13. Compliance</w:t>
      </w:r>
      <w:r w:rsidR="00373AD4">
        <w:rPr>
          <w:rFonts w:ascii="Times New Roman" w:hAnsi="Times New Roman"/>
          <w:sz w:val="26"/>
          <w:szCs w:val="26"/>
        </w:rPr>
        <w:t xml:space="preserve">: </w:t>
      </w:r>
      <w:r w:rsidRPr="00FB4C0F">
        <w:rPr>
          <w:rFonts w:ascii="Times New Roman" w:hAnsi="Times New Roman"/>
          <w:sz w:val="26"/>
          <w:szCs w:val="26"/>
        </w:rPr>
        <w:t>Vouchers help ensure compliance with financial regulations and laws.</w:t>
      </w:r>
    </w:p>
    <w:p w:rsidR="00FB4C0F" w:rsidRPr="00FB4C0F"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14. Accountability</w:t>
      </w:r>
      <w:r w:rsidR="00373AD4">
        <w:rPr>
          <w:rFonts w:ascii="Times New Roman" w:hAnsi="Times New Roman"/>
          <w:sz w:val="26"/>
          <w:szCs w:val="26"/>
        </w:rPr>
        <w:t xml:space="preserve">: </w:t>
      </w:r>
      <w:r w:rsidRPr="00FB4C0F">
        <w:rPr>
          <w:rFonts w:ascii="Times New Roman" w:hAnsi="Times New Roman"/>
          <w:sz w:val="26"/>
          <w:szCs w:val="26"/>
        </w:rPr>
        <w:t>Vouchers promote accountability by providing a clear record of financial transactions.</w:t>
      </w:r>
    </w:p>
    <w:p w:rsidR="003D7A20" w:rsidRDefault="00FB4C0F" w:rsidP="00FB4C0F">
      <w:pPr>
        <w:spacing w:after="200" w:line="276" w:lineRule="auto"/>
        <w:jc w:val="left"/>
        <w:rPr>
          <w:rFonts w:ascii="Times New Roman" w:hAnsi="Times New Roman"/>
          <w:sz w:val="26"/>
          <w:szCs w:val="26"/>
        </w:rPr>
      </w:pPr>
      <w:r w:rsidRPr="00FB4C0F">
        <w:rPr>
          <w:rFonts w:ascii="Times New Roman" w:hAnsi="Times New Roman"/>
          <w:sz w:val="26"/>
          <w:szCs w:val="26"/>
        </w:rPr>
        <w:t>15. Transparency</w:t>
      </w:r>
      <w:r w:rsidR="00373AD4">
        <w:rPr>
          <w:rFonts w:ascii="Times New Roman" w:hAnsi="Times New Roman"/>
          <w:sz w:val="26"/>
          <w:szCs w:val="26"/>
        </w:rPr>
        <w:t xml:space="preserve">: </w:t>
      </w:r>
      <w:r w:rsidRPr="00FB4C0F">
        <w:rPr>
          <w:rFonts w:ascii="Times New Roman" w:hAnsi="Times New Roman"/>
          <w:sz w:val="26"/>
          <w:szCs w:val="26"/>
        </w:rPr>
        <w:t>Vouchers provide transparency by allowing stakeholders to easily track and verify financial transactions</w:t>
      </w:r>
      <w:r w:rsidR="003D7A20">
        <w:rPr>
          <w:rFonts w:ascii="Times New Roman" w:hAnsi="Times New Roman"/>
          <w:sz w:val="26"/>
          <w:szCs w:val="26"/>
        </w:rPr>
        <w:t>.</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t>CONTROL REGISTER</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A control register, also known as a control account or control ledger, is a summary-level account that provides a centralized record of all transactions related to a specific account or group of accounts.</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t>Purpose of a Control Register</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1. Reconciliation: A control register helps to reconcile subsidiary accounts with the general ledger.</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2. Error detection: It detects errors or discrepancies in posting transactions to subsidiary accounts.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3. Accountability: A control register promotes accountability by providing a clear record of all transactions.</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t>Characteristics of a Control Register</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1. Summary-level account: A control register is a summary-level account that provides a consolidated view of all transactions.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2. Centralized record: It provides a centralized record of all transactions related to a specific account or group of accounts.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3. Reconciliations: A control register is used to reconcile subsidiary accounts with the general ledger.</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t>Types of Control Registers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1. Accounts Payable Control Register: A centralized record of all accounts payable transactions.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2. Accounts Receivable Control Register: A centralized record of all accounts receivable transactions.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3. Inventory Control Register: A centralized record of all inventory transactions.</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lastRenderedPageBreak/>
        <w:t>Benefits of a Control Register</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1. Improved accuracy: A control register helps to ensure accuracy in financial reporting.</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2. Enhanced accountability: It promotes accountability by providing a clear record of all transactions.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3. Simplified reconciliation: A control register simplifies the reconciliation process by providing a centralized record of all transactions.</w:t>
      </w:r>
    </w:p>
    <w:p w:rsid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4. Better decision-making: It provides a consolidated view of all transactions, enabling better decision-making.</w:t>
      </w:r>
    </w:p>
    <w:p w:rsidR="003D7A20" w:rsidRPr="00ED51AD" w:rsidRDefault="003D7A20" w:rsidP="003D7A20">
      <w:pPr>
        <w:spacing w:after="200" w:line="276" w:lineRule="auto"/>
        <w:jc w:val="left"/>
        <w:rPr>
          <w:rFonts w:ascii="Times New Roman" w:hAnsi="Times New Roman"/>
          <w:b/>
          <w:sz w:val="26"/>
          <w:szCs w:val="26"/>
        </w:rPr>
      </w:pPr>
      <w:r w:rsidRPr="00ED51AD">
        <w:rPr>
          <w:rFonts w:ascii="Times New Roman" w:hAnsi="Times New Roman"/>
          <w:b/>
          <w:sz w:val="26"/>
          <w:szCs w:val="26"/>
        </w:rPr>
        <w:t>CONTRACT REGISTER</w:t>
      </w:r>
    </w:p>
    <w:p w:rsidR="003D7A20" w:rsidRPr="003D7A20" w:rsidRDefault="003D7A20" w:rsidP="00ED51AD">
      <w:pPr>
        <w:spacing w:after="200" w:line="276" w:lineRule="auto"/>
        <w:rPr>
          <w:rFonts w:ascii="Times New Roman" w:hAnsi="Times New Roman"/>
          <w:sz w:val="26"/>
          <w:szCs w:val="26"/>
        </w:rPr>
      </w:pPr>
      <w:r w:rsidRPr="003D7A20">
        <w:rPr>
          <w:rFonts w:ascii="Times New Roman" w:hAnsi="Times New Roman"/>
          <w:sz w:val="26"/>
          <w:szCs w:val="26"/>
        </w:rPr>
        <w:t>A contract register is a centralized record-keeping system that stores and tracks all contracts entered into by an organization. It provides a single source of truth for all contract-related information, enabling organizations to man</w:t>
      </w:r>
      <w:r>
        <w:rPr>
          <w:rFonts w:ascii="Times New Roman" w:hAnsi="Times New Roman"/>
          <w:sz w:val="26"/>
          <w:szCs w:val="26"/>
        </w:rPr>
        <w:t>age contracts more effectively.</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t>Purpose of a Contract Register</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1. Contract management: A contract register helps organizations to manage contracts throughout their lifecycle.</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2. Compliance: It ensures compliance with contractual terms and conditions.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3. Risk management: A contract register helps to identify and mitigate potential r</w:t>
      </w:r>
      <w:r>
        <w:rPr>
          <w:rFonts w:ascii="Times New Roman" w:hAnsi="Times New Roman"/>
          <w:sz w:val="26"/>
          <w:szCs w:val="26"/>
        </w:rPr>
        <w:t>isks associated with contracts.</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t>Key Components of a Contract Register</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1. Contract details: A contract register stores key details about each contract, including contract title, parties involved, dates, and terms.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2. Contract documents: It stores electronic copies of contract documents, such as agreements, amendments, and exhibits.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3. Contract status: A contract register tracks the status of each contract, including active, expired, or terminated.</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4. Renewal and expiration dates: It tracks renewal and expiration dates for each contract.</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5. Obligations and deliverables: A contract register tracks obligations and deliverables</w:t>
      </w:r>
      <w:r>
        <w:rPr>
          <w:rFonts w:ascii="Times New Roman" w:hAnsi="Times New Roman"/>
          <w:sz w:val="26"/>
          <w:szCs w:val="26"/>
        </w:rPr>
        <w:t xml:space="preserve"> associated with each contract.</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lastRenderedPageBreak/>
        <w:t>Benefits of a Contract Register</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1. Improved contract management: A contract register enables organizations to manage contracts more effectively.</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2. Reduced risk: It helps to identify and mitigate potential risks associated with contracts.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3. Increased compliance: A contract register ensures compliance with contractual terms and conditions.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4. Better decision-making: It provides a centralized source of contract-related information, enabling better decision-making.</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5. Improved relationships: A contract register helps to build trust and improve relati</w:t>
      </w:r>
      <w:r>
        <w:rPr>
          <w:rFonts w:ascii="Times New Roman" w:hAnsi="Times New Roman"/>
          <w:sz w:val="26"/>
          <w:szCs w:val="26"/>
        </w:rPr>
        <w:t>onships with contract partners.</w:t>
      </w:r>
    </w:p>
    <w:p w:rsidR="003D7A20" w:rsidRPr="003D7A20" w:rsidRDefault="003D7A20" w:rsidP="003D7A20">
      <w:pPr>
        <w:spacing w:after="200" w:line="276" w:lineRule="auto"/>
        <w:jc w:val="left"/>
        <w:rPr>
          <w:rFonts w:ascii="Times New Roman" w:hAnsi="Times New Roman"/>
          <w:b/>
          <w:sz w:val="26"/>
          <w:szCs w:val="26"/>
        </w:rPr>
      </w:pPr>
      <w:r w:rsidRPr="003D7A20">
        <w:rPr>
          <w:rFonts w:ascii="Times New Roman" w:hAnsi="Times New Roman"/>
          <w:b/>
          <w:sz w:val="26"/>
          <w:szCs w:val="26"/>
        </w:rPr>
        <w:t>Types of Contract Registers</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1. Manual contract register: A manual contract register is a paper-based or spreadsheet-based system.</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2. Electronic contract register: An electronic contract register is a digital system that stores and tracks contract-related information.</w:t>
      </w:r>
    </w:p>
    <w:p w:rsidR="003D7A20" w:rsidRPr="003D7A20" w:rsidRDefault="003D7A20" w:rsidP="003D7A20">
      <w:pPr>
        <w:spacing w:after="200" w:line="276" w:lineRule="auto"/>
        <w:jc w:val="left"/>
        <w:rPr>
          <w:rFonts w:ascii="Times New Roman" w:hAnsi="Times New Roman"/>
          <w:sz w:val="26"/>
          <w:szCs w:val="26"/>
        </w:rPr>
      </w:pPr>
      <w:r w:rsidRPr="003D7A20">
        <w:rPr>
          <w:rFonts w:ascii="Times New Roman" w:hAnsi="Times New Roman"/>
          <w:sz w:val="26"/>
          <w:szCs w:val="26"/>
        </w:rPr>
        <w:t>3. Cloud-based contract register: A cloud-based contract register is a digital system that stores and tracks contract-related information in the cloud.</w:t>
      </w:r>
    </w:p>
    <w:p w:rsidR="00FB4C0F" w:rsidRPr="00373AD4" w:rsidRDefault="00FB4C0F" w:rsidP="003D7A20">
      <w:pPr>
        <w:spacing w:after="200" w:line="276" w:lineRule="auto"/>
        <w:jc w:val="left"/>
        <w:rPr>
          <w:rFonts w:ascii="Times New Roman" w:hAnsi="Times New Roman"/>
          <w:sz w:val="26"/>
          <w:szCs w:val="26"/>
        </w:rPr>
      </w:pPr>
      <w:r>
        <w:rPr>
          <w:rFonts w:ascii="Times New Roman" w:hAnsi="Times New Roman"/>
          <w:b/>
          <w:sz w:val="26"/>
          <w:szCs w:val="26"/>
        </w:rPr>
        <w:br w:type="page"/>
      </w:r>
    </w:p>
    <w:p w:rsidR="005815A1" w:rsidRDefault="005815A1" w:rsidP="00ED58C6">
      <w:pPr>
        <w:spacing w:after="200" w:line="360" w:lineRule="auto"/>
        <w:jc w:val="center"/>
        <w:rPr>
          <w:rFonts w:ascii="Times New Roman" w:hAnsi="Times New Roman"/>
          <w:b/>
          <w:sz w:val="26"/>
          <w:szCs w:val="26"/>
        </w:rPr>
      </w:pPr>
      <w:r w:rsidRPr="009C2C35">
        <w:rPr>
          <w:rFonts w:ascii="Times New Roman" w:hAnsi="Times New Roman"/>
          <w:b/>
          <w:sz w:val="26"/>
          <w:szCs w:val="26"/>
        </w:rPr>
        <w:lastRenderedPageBreak/>
        <w:t>CHAPTER FOUR</w:t>
      </w:r>
    </w:p>
    <w:p w:rsidR="007D3C75" w:rsidRPr="009C2C35" w:rsidRDefault="007D3C75" w:rsidP="00ED58C6">
      <w:pPr>
        <w:spacing w:after="200" w:line="360" w:lineRule="auto"/>
        <w:jc w:val="center"/>
        <w:rPr>
          <w:rFonts w:ascii="Times New Roman" w:hAnsi="Times New Roman"/>
          <w:b/>
          <w:sz w:val="26"/>
          <w:szCs w:val="26"/>
        </w:rPr>
      </w:pPr>
      <w:r>
        <w:rPr>
          <w:rFonts w:ascii="Times New Roman" w:hAnsi="Times New Roman"/>
          <w:b/>
          <w:sz w:val="26"/>
          <w:szCs w:val="26"/>
        </w:rPr>
        <w:t>FURTHER EXPIRIENCE GAIN</w:t>
      </w:r>
    </w:p>
    <w:p w:rsidR="00ED51AD" w:rsidRDefault="005815A1" w:rsidP="00ED51AD">
      <w:pPr>
        <w:spacing w:line="360" w:lineRule="auto"/>
        <w:rPr>
          <w:rFonts w:ascii="Times New Roman" w:hAnsi="Times New Roman"/>
          <w:b/>
          <w:sz w:val="26"/>
          <w:szCs w:val="26"/>
        </w:rPr>
      </w:pPr>
      <w:r w:rsidRPr="009C2C35">
        <w:rPr>
          <w:rFonts w:ascii="Times New Roman" w:hAnsi="Times New Roman"/>
          <w:b/>
          <w:sz w:val="26"/>
          <w:szCs w:val="26"/>
        </w:rPr>
        <w:t>4.1</w:t>
      </w:r>
      <w:r w:rsidRPr="009C2C35">
        <w:rPr>
          <w:rFonts w:ascii="Times New Roman" w:hAnsi="Times New Roman"/>
          <w:b/>
          <w:sz w:val="26"/>
          <w:szCs w:val="26"/>
        </w:rPr>
        <w:tab/>
      </w:r>
      <w:r w:rsidR="00ED51AD">
        <w:rPr>
          <w:rFonts w:ascii="Times New Roman" w:hAnsi="Times New Roman"/>
          <w:b/>
          <w:sz w:val="26"/>
          <w:szCs w:val="26"/>
        </w:rPr>
        <w:t>VOTE BOOK</w:t>
      </w:r>
    </w:p>
    <w:p w:rsidR="00ED51AD" w:rsidRPr="00ED51AD" w:rsidRDefault="00ED51AD" w:rsidP="00ED51AD">
      <w:pPr>
        <w:spacing w:line="360" w:lineRule="auto"/>
        <w:rPr>
          <w:rFonts w:ascii="Times New Roman" w:hAnsi="Times New Roman"/>
          <w:sz w:val="26"/>
          <w:szCs w:val="26"/>
        </w:rPr>
      </w:pPr>
      <w:r w:rsidRPr="00ED51AD">
        <w:rPr>
          <w:rFonts w:ascii="Times New Roman" w:hAnsi="Times New Roman"/>
          <w:sz w:val="26"/>
          <w:szCs w:val="26"/>
        </w:rPr>
        <w:t>A vote book is an essential tool in public sector accounting, used to record and monitor government expenditures. Its primary purpose is to ensure that spending aligns with budget priorities and promotes sound budget expenditure accountability.¹</w:t>
      </w:r>
    </w:p>
    <w:p w:rsidR="00ED51AD" w:rsidRPr="00ED51AD" w:rsidRDefault="00ED51AD" w:rsidP="00ED51AD">
      <w:pPr>
        <w:spacing w:line="360" w:lineRule="auto"/>
        <w:rPr>
          <w:rFonts w:ascii="Times New Roman" w:hAnsi="Times New Roman"/>
          <w:sz w:val="26"/>
          <w:szCs w:val="26"/>
        </w:rPr>
      </w:pPr>
    </w:p>
    <w:p w:rsidR="00ED51AD" w:rsidRPr="00ED51AD" w:rsidRDefault="00ED51AD" w:rsidP="00ED51AD">
      <w:pPr>
        <w:spacing w:line="360" w:lineRule="auto"/>
        <w:rPr>
          <w:rFonts w:ascii="Times New Roman" w:hAnsi="Times New Roman"/>
          <w:sz w:val="26"/>
          <w:szCs w:val="26"/>
        </w:rPr>
      </w:pPr>
      <w:r w:rsidRPr="00ED51AD">
        <w:rPr>
          <w:rFonts w:ascii="Times New Roman" w:hAnsi="Times New Roman"/>
          <w:sz w:val="26"/>
          <w:szCs w:val="26"/>
        </w:rPr>
        <w:t>In a vote book, you'll typically find records of financial transactions related to government spending, which are subject to auditing to ensure compliance with financial regulations. This book helps government agencies and institutions, such as schools, track their expenses, identify areas for cost-cutting, and make informed financial decisions.²</w:t>
      </w:r>
    </w:p>
    <w:p w:rsidR="00ED51AD" w:rsidRPr="00ED51AD" w:rsidRDefault="00ED51AD" w:rsidP="00ED51AD">
      <w:pPr>
        <w:spacing w:line="360" w:lineRule="auto"/>
        <w:rPr>
          <w:rFonts w:ascii="Times New Roman" w:hAnsi="Times New Roman"/>
          <w:sz w:val="26"/>
          <w:szCs w:val="26"/>
        </w:rPr>
      </w:pPr>
    </w:p>
    <w:p w:rsidR="00ED51AD" w:rsidRPr="007D3C75" w:rsidRDefault="00ED51AD" w:rsidP="00ED51AD">
      <w:pPr>
        <w:spacing w:line="360" w:lineRule="auto"/>
        <w:rPr>
          <w:rFonts w:ascii="Times New Roman" w:hAnsi="Times New Roman"/>
          <w:b/>
          <w:sz w:val="26"/>
          <w:szCs w:val="26"/>
        </w:rPr>
      </w:pPr>
      <w:r w:rsidRPr="007D3C75">
        <w:rPr>
          <w:rFonts w:ascii="Times New Roman" w:hAnsi="Times New Roman"/>
          <w:b/>
          <w:sz w:val="26"/>
          <w:szCs w:val="26"/>
        </w:rPr>
        <w:t>Some of the key features of a vote book include:</w:t>
      </w:r>
    </w:p>
    <w:p w:rsidR="00ED51AD" w:rsidRPr="00ED51AD" w:rsidRDefault="00ED51AD" w:rsidP="00ED51AD">
      <w:pPr>
        <w:spacing w:line="360" w:lineRule="auto"/>
        <w:rPr>
          <w:rFonts w:ascii="Times New Roman" w:hAnsi="Times New Roman"/>
          <w:sz w:val="26"/>
          <w:szCs w:val="26"/>
        </w:rPr>
      </w:pPr>
      <w:r w:rsidRPr="00ED51AD">
        <w:rPr>
          <w:rFonts w:ascii="Times New Roman" w:hAnsi="Times New Roman"/>
          <w:sz w:val="26"/>
          <w:szCs w:val="26"/>
        </w:rPr>
        <w:t>- Recording expenditures: Tracking all government spending, including personnel costs, overheads, and capital investments.</w:t>
      </w:r>
    </w:p>
    <w:p w:rsidR="00ED51AD" w:rsidRPr="00ED51AD" w:rsidRDefault="00ED51AD" w:rsidP="00ED51AD">
      <w:pPr>
        <w:spacing w:line="360" w:lineRule="auto"/>
        <w:rPr>
          <w:rFonts w:ascii="Times New Roman" w:hAnsi="Times New Roman"/>
          <w:sz w:val="26"/>
          <w:szCs w:val="26"/>
        </w:rPr>
      </w:pPr>
      <w:r w:rsidRPr="00ED51AD">
        <w:rPr>
          <w:rFonts w:ascii="Times New Roman" w:hAnsi="Times New Roman"/>
          <w:sz w:val="26"/>
          <w:szCs w:val="26"/>
        </w:rPr>
        <w:t>- Budget control: Ensuring that spending aligns with approved budget allocations.</w:t>
      </w:r>
    </w:p>
    <w:p w:rsidR="005815A1" w:rsidRPr="00ED51AD" w:rsidRDefault="00ED51AD" w:rsidP="00ED51AD">
      <w:pPr>
        <w:spacing w:line="360" w:lineRule="auto"/>
        <w:rPr>
          <w:rFonts w:ascii="Times New Roman" w:hAnsi="Times New Roman"/>
          <w:sz w:val="26"/>
          <w:szCs w:val="26"/>
        </w:rPr>
      </w:pPr>
      <w:r w:rsidRPr="00ED51AD">
        <w:rPr>
          <w:rFonts w:ascii="Times New Roman" w:hAnsi="Times New Roman"/>
          <w:sz w:val="26"/>
          <w:szCs w:val="26"/>
        </w:rPr>
        <w:t>- Audit trail: Providing a clear record of all financial transactions for auditing and accountability purposes.</w:t>
      </w:r>
    </w:p>
    <w:p w:rsidR="007D3C75" w:rsidRPr="00FB4C0F" w:rsidRDefault="007D3C75" w:rsidP="007D3C75">
      <w:pPr>
        <w:spacing w:after="200" w:line="276" w:lineRule="auto"/>
        <w:jc w:val="left"/>
        <w:rPr>
          <w:rFonts w:ascii="Times New Roman" w:hAnsi="Times New Roman"/>
          <w:b/>
          <w:sz w:val="26"/>
          <w:szCs w:val="26"/>
        </w:rPr>
      </w:pPr>
      <w:r w:rsidRPr="00FB4C0F">
        <w:rPr>
          <w:rFonts w:ascii="Times New Roman" w:hAnsi="Times New Roman"/>
          <w:b/>
          <w:sz w:val="26"/>
          <w:szCs w:val="26"/>
        </w:rPr>
        <w:t>FEATURES OF A VOUCHER:</w:t>
      </w:r>
    </w:p>
    <w:p w:rsidR="007D3C75" w:rsidRPr="00115B98" w:rsidRDefault="007D3C75" w:rsidP="007D3C75">
      <w:pPr>
        <w:spacing w:after="200" w:line="276" w:lineRule="auto"/>
        <w:jc w:val="left"/>
        <w:rPr>
          <w:rFonts w:ascii="Times New Roman" w:hAnsi="Times New Roman"/>
          <w:b/>
          <w:sz w:val="26"/>
          <w:szCs w:val="26"/>
        </w:rPr>
      </w:pPr>
      <w:r w:rsidRPr="00FB4C0F">
        <w:rPr>
          <w:rFonts w:ascii="Times New Roman" w:hAnsi="Times New Roman"/>
          <w:b/>
          <w:sz w:val="26"/>
          <w:szCs w:val="26"/>
        </w:rPr>
        <w:t>1. Unique Voucher Number</w:t>
      </w:r>
      <w:r>
        <w:rPr>
          <w:rFonts w:ascii="Times New Roman" w:hAnsi="Times New Roman"/>
          <w:b/>
          <w:sz w:val="26"/>
          <w:szCs w:val="26"/>
        </w:rPr>
        <w:t xml:space="preserve"> </w:t>
      </w:r>
      <w:r w:rsidRPr="00FB4C0F">
        <w:rPr>
          <w:rFonts w:ascii="Times New Roman" w:hAnsi="Times New Roman"/>
          <w:sz w:val="26"/>
          <w:szCs w:val="26"/>
        </w:rPr>
        <w:t>Each voucher has a unique number for identification and tracking purposes.</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2. Date</w:t>
      </w:r>
      <w:r>
        <w:rPr>
          <w:rFonts w:ascii="Times New Roman" w:hAnsi="Times New Roman"/>
          <w:sz w:val="26"/>
          <w:szCs w:val="26"/>
        </w:rPr>
        <w:t xml:space="preserve">: </w:t>
      </w:r>
      <w:r w:rsidRPr="00FB4C0F">
        <w:rPr>
          <w:rFonts w:ascii="Times New Roman" w:hAnsi="Times New Roman"/>
          <w:sz w:val="26"/>
          <w:szCs w:val="26"/>
        </w:rPr>
        <w:t>The date of the transaction is recorded on the voucher.</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3. Description</w:t>
      </w:r>
      <w:r>
        <w:rPr>
          <w:rFonts w:ascii="Times New Roman" w:hAnsi="Times New Roman"/>
          <w:sz w:val="26"/>
          <w:szCs w:val="26"/>
        </w:rPr>
        <w:t xml:space="preserve">: </w:t>
      </w:r>
      <w:r w:rsidRPr="00FB4C0F">
        <w:rPr>
          <w:rFonts w:ascii="Times New Roman" w:hAnsi="Times New Roman"/>
          <w:sz w:val="26"/>
          <w:szCs w:val="26"/>
        </w:rPr>
        <w:t>A brief description of the transaction is included on the voucher.</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4. Amount</w:t>
      </w:r>
      <w:r>
        <w:rPr>
          <w:rFonts w:ascii="Times New Roman" w:hAnsi="Times New Roman"/>
          <w:sz w:val="26"/>
          <w:szCs w:val="26"/>
        </w:rPr>
        <w:t xml:space="preserve">: </w:t>
      </w:r>
      <w:r w:rsidRPr="00FB4C0F">
        <w:rPr>
          <w:rFonts w:ascii="Times New Roman" w:hAnsi="Times New Roman"/>
          <w:sz w:val="26"/>
          <w:szCs w:val="26"/>
        </w:rPr>
        <w:t>The amount of the transaction is recorded on the voucher.</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5. Authorization</w:t>
      </w:r>
      <w:r>
        <w:rPr>
          <w:rFonts w:ascii="Times New Roman" w:hAnsi="Times New Roman"/>
          <w:sz w:val="26"/>
          <w:szCs w:val="26"/>
        </w:rPr>
        <w:t xml:space="preserve">: </w:t>
      </w:r>
      <w:r w:rsidRPr="00FB4C0F">
        <w:rPr>
          <w:rFonts w:ascii="Times New Roman" w:hAnsi="Times New Roman"/>
          <w:sz w:val="26"/>
          <w:szCs w:val="26"/>
        </w:rPr>
        <w:t>The voucher is authorized by a designated person or department.</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6. Supporting Documents</w:t>
      </w:r>
      <w:r>
        <w:rPr>
          <w:rFonts w:ascii="Times New Roman" w:hAnsi="Times New Roman"/>
          <w:sz w:val="26"/>
          <w:szCs w:val="26"/>
        </w:rPr>
        <w:t xml:space="preserve">: </w:t>
      </w:r>
      <w:r w:rsidRPr="00FB4C0F">
        <w:rPr>
          <w:rFonts w:ascii="Times New Roman" w:hAnsi="Times New Roman"/>
          <w:sz w:val="26"/>
          <w:szCs w:val="26"/>
        </w:rPr>
        <w:t>Vouchers are often supported by additional documents, such as invoices, receipts, or bank statements.</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lastRenderedPageBreak/>
        <w:t>7. Sequential Numbering</w:t>
      </w:r>
      <w:r>
        <w:rPr>
          <w:rFonts w:ascii="Times New Roman" w:hAnsi="Times New Roman"/>
          <w:sz w:val="26"/>
          <w:szCs w:val="26"/>
        </w:rPr>
        <w:t xml:space="preserve">: </w:t>
      </w:r>
      <w:r w:rsidRPr="00FB4C0F">
        <w:rPr>
          <w:rFonts w:ascii="Times New Roman" w:hAnsi="Times New Roman"/>
          <w:sz w:val="26"/>
          <w:szCs w:val="26"/>
        </w:rPr>
        <w:t>Vouchers are typically numbered sequentially to ensure that each voucher is un</w:t>
      </w:r>
      <w:r>
        <w:rPr>
          <w:rFonts w:ascii="Times New Roman" w:hAnsi="Times New Roman"/>
          <w:sz w:val="26"/>
          <w:szCs w:val="26"/>
        </w:rPr>
        <w:t>ique and can be easily tracked.</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8. Standardized Format</w:t>
      </w:r>
      <w:r>
        <w:rPr>
          <w:rFonts w:ascii="Times New Roman" w:hAnsi="Times New Roman"/>
          <w:sz w:val="26"/>
          <w:szCs w:val="26"/>
        </w:rPr>
        <w:t xml:space="preserve">: </w:t>
      </w:r>
      <w:r w:rsidRPr="00FB4C0F">
        <w:rPr>
          <w:rFonts w:ascii="Times New Roman" w:hAnsi="Times New Roman"/>
          <w:sz w:val="26"/>
          <w:szCs w:val="26"/>
        </w:rPr>
        <w:t>Vouchers often have a standardized format to ensure consistency and ease of use.</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9. Verification</w:t>
      </w:r>
      <w:r>
        <w:rPr>
          <w:rFonts w:ascii="Times New Roman" w:hAnsi="Times New Roman"/>
          <w:sz w:val="26"/>
          <w:szCs w:val="26"/>
        </w:rPr>
        <w:t xml:space="preserve">: </w:t>
      </w:r>
      <w:r w:rsidRPr="00FB4C0F">
        <w:rPr>
          <w:rFonts w:ascii="Times New Roman" w:hAnsi="Times New Roman"/>
          <w:sz w:val="26"/>
          <w:szCs w:val="26"/>
        </w:rPr>
        <w:t>Vouchers are verified to ensure accuracy and authenticity.</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10. Storage</w:t>
      </w:r>
      <w:r>
        <w:rPr>
          <w:rFonts w:ascii="Times New Roman" w:hAnsi="Times New Roman"/>
          <w:sz w:val="26"/>
          <w:szCs w:val="26"/>
        </w:rPr>
        <w:t xml:space="preserve">: </w:t>
      </w:r>
      <w:r w:rsidRPr="00FB4C0F">
        <w:rPr>
          <w:rFonts w:ascii="Times New Roman" w:hAnsi="Times New Roman"/>
          <w:sz w:val="26"/>
          <w:szCs w:val="26"/>
        </w:rPr>
        <w:t>Vouchers are stored in a secure location, such as a filing cabinet or digital storage system.</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11. Retrieval</w:t>
      </w:r>
      <w:r>
        <w:rPr>
          <w:rFonts w:ascii="Times New Roman" w:hAnsi="Times New Roman"/>
          <w:sz w:val="26"/>
          <w:szCs w:val="26"/>
        </w:rPr>
        <w:t xml:space="preserve">: </w:t>
      </w:r>
      <w:r w:rsidRPr="00FB4C0F">
        <w:rPr>
          <w:rFonts w:ascii="Times New Roman" w:hAnsi="Times New Roman"/>
          <w:sz w:val="26"/>
          <w:szCs w:val="26"/>
        </w:rPr>
        <w:t>Vouchers can be easily retrieved for auditing, reporting, or other purposes.</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12. Audit Trail</w:t>
      </w:r>
      <w:r>
        <w:rPr>
          <w:rFonts w:ascii="Times New Roman" w:hAnsi="Times New Roman"/>
          <w:sz w:val="26"/>
          <w:szCs w:val="26"/>
        </w:rPr>
        <w:t xml:space="preserve">: </w:t>
      </w:r>
      <w:r w:rsidRPr="00FB4C0F">
        <w:rPr>
          <w:rFonts w:ascii="Times New Roman" w:hAnsi="Times New Roman"/>
          <w:sz w:val="26"/>
          <w:szCs w:val="26"/>
        </w:rPr>
        <w:t>Vouchers provide an audit trail, allowing for the tracking and verification of financial transactions.</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13. Compliance</w:t>
      </w:r>
      <w:r>
        <w:rPr>
          <w:rFonts w:ascii="Times New Roman" w:hAnsi="Times New Roman"/>
          <w:sz w:val="26"/>
          <w:szCs w:val="26"/>
        </w:rPr>
        <w:t xml:space="preserve">: </w:t>
      </w:r>
      <w:r w:rsidRPr="00FB4C0F">
        <w:rPr>
          <w:rFonts w:ascii="Times New Roman" w:hAnsi="Times New Roman"/>
          <w:sz w:val="26"/>
          <w:szCs w:val="26"/>
        </w:rPr>
        <w:t>Vouchers help ensure compliance with financial regulations and laws.</w:t>
      </w:r>
    </w:p>
    <w:p w:rsidR="007D3C75" w:rsidRPr="00FB4C0F"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14. Accountability</w:t>
      </w:r>
      <w:r>
        <w:rPr>
          <w:rFonts w:ascii="Times New Roman" w:hAnsi="Times New Roman"/>
          <w:sz w:val="26"/>
          <w:szCs w:val="26"/>
        </w:rPr>
        <w:t xml:space="preserve">: </w:t>
      </w:r>
      <w:r w:rsidRPr="00FB4C0F">
        <w:rPr>
          <w:rFonts w:ascii="Times New Roman" w:hAnsi="Times New Roman"/>
          <w:sz w:val="26"/>
          <w:szCs w:val="26"/>
        </w:rPr>
        <w:t>Vouchers promote accountability by providing a clear record of financial transactions.</w:t>
      </w:r>
    </w:p>
    <w:p w:rsidR="007D3C75" w:rsidRDefault="007D3C75" w:rsidP="007D3C75">
      <w:pPr>
        <w:spacing w:after="200" w:line="276" w:lineRule="auto"/>
        <w:jc w:val="left"/>
        <w:rPr>
          <w:rFonts w:ascii="Times New Roman" w:hAnsi="Times New Roman"/>
          <w:sz w:val="26"/>
          <w:szCs w:val="26"/>
        </w:rPr>
      </w:pPr>
      <w:r w:rsidRPr="00FB4C0F">
        <w:rPr>
          <w:rFonts w:ascii="Times New Roman" w:hAnsi="Times New Roman"/>
          <w:sz w:val="26"/>
          <w:szCs w:val="26"/>
        </w:rPr>
        <w:t>15. Transparency</w:t>
      </w:r>
      <w:r>
        <w:rPr>
          <w:rFonts w:ascii="Times New Roman" w:hAnsi="Times New Roman"/>
          <w:sz w:val="26"/>
          <w:szCs w:val="26"/>
        </w:rPr>
        <w:t xml:space="preserve">: </w:t>
      </w:r>
      <w:r w:rsidRPr="00FB4C0F">
        <w:rPr>
          <w:rFonts w:ascii="Times New Roman" w:hAnsi="Times New Roman"/>
          <w:sz w:val="26"/>
          <w:szCs w:val="26"/>
        </w:rPr>
        <w:t>Vouchers provide transparency by allowing stakeholders to easily track and verify financial transactions</w:t>
      </w:r>
      <w:r>
        <w:rPr>
          <w:rFonts w:ascii="Times New Roman" w:hAnsi="Times New Roman"/>
          <w:sz w:val="26"/>
          <w:szCs w:val="26"/>
        </w:rPr>
        <w:t>.</w:t>
      </w:r>
    </w:p>
    <w:p w:rsidR="005815A1" w:rsidRDefault="005815A1" w:rsidP="005815A1">
      <w:pPr>
        <w:spacing w:after="200" w:line="276" w:lineRule="auto"/>
        <w:jc w:val="left"/>
        <w:rPr>
          <w:rFonts w:ascii="Times New Roman" w:hAnsi="Times New Roman"/>
          <w:sz w:val="26"/>
          <w:szCs w:val="26"/>
        </w:rPr>
      </w:pPr>
      <w:r>
        <w:rPr>
          <w:rFonts w:ascii="Times New Roman" w:hAnsi="Times New Roman"/>
          <w:sz w:val="26"/>
          <w:szCs w:val="26"/>
        </w:rPr>
        <w:br w:type="page"/>
      </w:r>
    </w:p>
    <w:p w:rsidR="005815A1" w:rsidRPr="001E6274" w:rsidRDefault="005815A1" w:rsidP="005815A1">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5815A1" w:rsidRPr="00AA76BD" w:rsidRDefault="005815A1" w:rsidP="005815A1">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5815A1" w:rsidRPr="00AA76BD" w:rsidRDefault="005815A1" w:rsidP="005815A1">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5815A1" w:rsidRPr="00AA76BD" w:rsidRDefault="005815A1" w:rsidP="005815A1">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5815A1" w:rsidRPr="00AA76BD" w:rsidRDefault="005815A1" w:rsidP="005815A1">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5815A1" w:rsidRPr="00AA76BD" w:rsidRDefault="005815A1" w:rsidP="005815A1">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5815A1" w:rsidRDefault="005815A1" w:rsidP="005815A1"/>
    <w:p w:rsidR="005815A1" w:rsidRDefault="005815A1" w:rsidP="005815A1"/>
    <w:p w:rsidR="005815A1" w:rsidRDefault="005815A1" w:rsidP="005815A1"/>
    <w:p w:rsidR="00DD5AAE" w:rsidRDefault="00DD5AAE"/>
    <w:sectPr w:rsidR="00DD5AAE"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202" w:rsidRDefault="00B35202" w:rsidP="004C174E">
      <w:r>
        <w:separator/>
      </w:r>
    </w:p>
  </w:endnote>
  <w:endnote w:type="continuationSeparator" w:id="1">
    <w:p w:rsidR="00B35202" w:rsidRDefault="00B35202" w:rsidP="004C17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4C174E">
    <w:pPr>
      <w:pStyle w:val="Footer"/>
      <w:jc w:val="center"/>
    </w:pPr>
    <w:r>
      <w:fldChar w:fldCharType="begin"/>
    </w:r>
    <w:r w:rsidR="002639E5">
      <w:instrText xml:space="preserve"> PAGE   \* MERGEFORMAT </w:instrText>
    </w:r>
    <w:r>
      <w:fldChar w:fldCharType="separate"/>
    </w:r>
    <w:r w:rsidR="00514FC2">
      <w:rPr>
        <w:noProof/>
      </w:rPr>
      <w:t>13</w:t>
    </w:r>
    <w:r>
      <w:fldChar w:fldCharType="end"/>
    </w:r>
  </w:p>
  <w:p w:rsidR="00163669" w:rsidRDefault="00B35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202" w:rsidRDefault="00B35202" w:rsidP="004C174E">
      <w:r>
        <w:separator/>
      </w:r>
    </w:p>
  </w:footnote>
  <w:footnote w:type="continuationSeparator" w:id="1">
    <w:p w:rsidR="00B35202" w:rsidRDefault="00B35202" w:rsidP="004C17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54233"/>
    <w:multiLevelType w:val="multilevel"/>
    <w:tmpl w:val="BAE4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C042FB"/>
    <w:multiLevelType w:val="multilevel"/>
    <w:tmpl w:val="BB78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872B8"/>
    <w:multiLevelType w:val="hybridMultilevel"/>
    <w:tmpl w:val="8C3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311510"/>
    <w:multiLevelType w:val="multilevel"/>
    <w:tmpl w:val="606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B65C40"/>
    <w:multiLevelType w:val="multilevel"/>
    <w:tmpl w:val="A85C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F96F2E"/>
    <w:multiLevelType w:val="multilevel"/>
    <w:tmpl w:val="F43A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0"/>
  </w:num>
  <w:num w:numId="4">
    <w:abstractNumId w:val="9"/>
  </w:num>
  <w:num w:numId="5">
    <w:abstractNumId w:val="4"/>
  </w:num>
  <w:num w:numId="6">
    <w:abstractNumId w:val="8"/>
  </w:num>
  <w:num w:numId="7">
    <w:abstractNumId w:val="1"/>
  </w:num>
  <w:num w:numId="8">
    <w:abstractNumId w:val="5"/>
  </w:num>
  <w:num w:numId="9">
    <w:abstractNumId w:val="6"/>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15A1"/>
    <w:rsid w:val="00115B98"/>
    <w:rsid w:val="002639E5"/>
    <w:rsid w:val="00282730"/>
    <w:rsid w:val="00373AD4"/>
    <w:rsid w:val="003D7A20"/>
    <w:rsid w:val="004C174E"/>
    <w:rsid w:val="00514FC2"/>
    <w:rsid w:val="005815A1"/>
    <w:rsid w:val="00590E16"/>
    <w:rsid w:val="007D3C75"/>
    <w:rsid w:val="00B35202"/>
    <w:rsid w:val="00DD5AAE"/>
    <w:rsid w:val="00ED51AD"/>
    <w:rsid w:val="00ED58C6"/>
    <w:rsid w:val="00FB4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5A1"/>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815A1"/>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815A1"/>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15A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815A1"/>
    <w:rPr>
      <w:rFonts w:ascii="Times New Roman" w:eastAsia="Times New Roman" w:hAnsi="Times New Roman" w:cs="Times New Roman"/>
      <w:b/>
      <w:bCs/>
      <w:sz w:val="27"/>
      <w:szCs w:val="27"/>
    </w:rPr>
  </w:style>
  <w:style w:type="paragraph" w:styleId="ListParagraph">
    <w:name w:val="List Paragraph"/>
    <w:basedOn w:val="Normal"/>
    <w:qFormat/>
    <w:rsid w:val="005815A1"/>
    <w:pPr>
      <w:ind w:left="720"/>
      <w:contextualSpacing/>
    </w:pPr>
  </w:style>
  <w:style w:type="paragraph" w:styleId="Footer">
    <w:name w:val="footer"/>
    <w:basedOn w:val="Normal"/>
    <w:link w:val="FooterChar"/>
    <w:uiPriority w:val="99"/>
    <w:unhideWhenUsed/>
    <w:rsid w:val="005815A1"/>
    <w:pPr>
      <w:tabs>
        <w:tab w:val="center" w:pos="4680"/>
        <w:tab w:val="right" w:pos="9360"/>
      </w:tabs>
    </w:pPr>
  </w:style>
  <w:style w:type="character" w:customStyle="1" w:styleId="FooterChar">
    <w:name w:val="Footer Char"/>
    <w:basedOn w:val="DefaultParagraphFont"/>
    <w:link w:val="Footer"/>
    <w:uiPriority w:val="99"/>
    <w:rsid w:val="005815A1"/>
    <w:rPr>
      <w:rFonts w:ascii="Calibri" w:eastAsia="Calibri" w:hAnsi="Calibri" w:cs="Times New Roman"/>
    </w:rPr>
  </w:style>
  <w:style w:type="paragraph" w:styleId="NormalWeb">
    <w:name w:val="Normal (Web)"/>
    <w:basedOn w:val="Normal"/>
    <w:uiPriority w:val="99"/>
    <w:unhideWhenUsed/>
    <w:rsid w:val="005815A1"/>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5815A1"/>
    <w:rPr>
      <w:b/>
      <w:bCs/>
    </w:rPr>
  </w:style>
  <w:style w:type="paragraph" w:customStyle="1" w:styleId="comp">
    <w:name w:val="comp"/>
    <w:basedOn w:val="Normal"/>
    <w:rsid w:val="005815A1"/>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815A1"/>
    <w:rPr>
      <w:rFonts w:ascii="Tahoma" w:hAnsi="Tahoma" w:cs="Tahoma"/>
      <w:sz w:val="16"/>
      <w:szCs w:val="16"/>
    </w:rPr>
  </w:style>
  <w:style w:type="character" w:customStyle="1" w:styleId="BalloonTextChar">
    <w:name w:val="Balloon Text Char"/>
    <w:basedOn w:val="DefaultParagraphFont"/>
    <w:link w:val="BalloonText"/>
    <w:uiPriority w:val="99"/>
    <w:semiHidden/>
    <w:rsid w:val="005815A1"/>
    <w:rPr>
      <w:rFonts w:ascii="Tahoma" w:eastAsia="Calibri" w:hAnsi="Tahoma" w:cs="Tahoma"/>
      <w:sz w:val="16"/>
      <w:szCs w:val="16"/>
    </w:rPr>
  </w:style>
  <w:style w:type="character" w:customStyle="1" w:styleId="uv3um">
    <w:name w:val="uv3um"/>
    <w:basedOn w:val="DefaultParagraphFont"/>
    <w:rsid w:val="00590E16"/>
  </w:style>
</w:styles>
</file>

<file path=word/webSettings.xml><?xml version="1.0" encoding="utf-8"?>
<w:webSettings xmlns:r="http://schemas.openxmlformats.org/officeDocument/2006/relationships" xmlns:w="http://schemas.openxmlformats.org/wordprocessingml/2006/main">
  <w:divs>
    <w:div w:id="340933599">
      <w:bodyDiv w:val="1"/>
      <w:marLeft w:val="0"/>
      <w:marRight w:val="0"/>
      <w:marTop w:val="0"/>
      <w:marBottom w:val="0"/>
      <w:divBdr>
        <w:top w:val="none" w:sz="0" w:space="0" w:color="auto"/>
        <w:left w:val="none" w:sz="0" w:space="0" w:color="auto"/>
        <w:bottom w:val="none" w:sz="0" w:space="0" w:color="auto"/>
        <w:right w:val="none" w:sz="0" w:space="0" w:color="auto"/>
      </w:divBdr>
      <w:divsChild>
        <w:div w:id="1744450636">
          <w:marLeft w:val="0"/>
          <w:marRight w:val="0"/>
          <w:marTop w:val="0"/>
          <w:marBottom w:val="0"/>
          <w:divBdr>
            <w:top w:val="none" w:sz="0" w:space="0" w:color="auto"/>
            <w:left w:val="none" w:sz="0" w:space="0" w:color="auto"/>
            <w:bottom w:val="none" w:sz="0" w:space="0" w:color="auto"/>
            <w:right w:val="none" w:sz="0" w:space="0" w:color="auto"/>
          </w:divBdr>
          <w:divsChild>
            <w:div w:id="1908297983">
              <w:marLeft w:val="0"/>
              <w:marRight w:val="0"/>
              <w:marTop w:val="0"/>
              <w:marBottom w:val="0"/>
              <w:divBdr>
                <w:top w:val="none" w:sz="0" w:space="0" w:color="auto"/>
                <w:left w:val="none" w:sz="0" w:space="0" w:color="auto"/>
                <w:bottom w:val="none" w:sz="0" w:space="0" w:color="auto"/>
                <w:right w:val="none" w:sz="0" w:space="0" w:color="auto"/>
              </w:divBdr>
              <w:divsChild>
                <w:div w:id="4288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8152">
          <w:marLeft w:val="0"/>
          <w:marRight w:val="0"/>
          <w:marTop w:val="0"/>
          <w:marBottom w:val="0"/>
          <w:divBdr>
            <w:top w:val="none" w:sz="0" w:space="0" w:color="auto"/>
            <w:left w:val="none" w:sz="0" w:space="0" w:color="auto"/>
            <w:bottom w:val="none" w:sz="0" w:space="0" w:color="auto"/>
            <w:right w:val="none" w:sz="0" w:space="0" w:color="auto"/>
          </w:divBdr>
          <w:divsChild>
            <w:div w:id="364336108">
              <w:marLeft w:val="0"/>
              <w:marRight w:val="0"/>
              <w:marTop w:val="0"/>
              <w:marBottom w:val="0"/>
              <w:divBdr>
                <w:top w:val="none" w:sz="0" w:space="0" w:color="auto"/>
                <w:left w:val="none" w:sz="0" w:space="0" w:color="auto"/>
                <w:bottom w:val="none" w:sz="0" w:space="0" w:color="auto"/>
                <w:right w:val="none" w:sz="0" w:space="0" w:color="auto"/>
              </w:divBdr>
            </w:div>
          </w:divsChild>
        </w:div>
        <w:div w:id="551891792">
          <w:marLeft w:val="0"/>
          <w:marRight w:val="0"/>
          <w:marTop w:val="0"/>
          <w:marBottom w:val="0"/>
          <w:divBdr>
            <w:top w:val="none" w:sz="0" w:space="0" w:color="auto"/>
            <w:left w:val="none" w:sz="0" w:space="0" w:color="auto"/>
            <w:bottom w:val="none" w:sz="0" w:space="0" w:color="auto"/>
            <w:right w:val="none" w:sz="0" w:space="0" w:color="auto"/>
          </w:divBdr>
          <w:divsChild>
            <w:div w:id="2045135971">
              <w:marLeft w:val="0"/>
              <w:marRight w:val="0"/>
              <w:marTop w:val="0"/>
              <w:marBottom w:val="0"/>
              <w:divBdr>
                <w:top w:val="none" w:sz="0" w:space="0" w:color="auto"/>
                <w:left w:val="none" w:sz="0" w:space="0" w:color="auto"/>
                <w:bottom w:val="none" w:sz="0" w:space="0" w:color="auto"/>
                <w:right w:val="none" w:sz="0" w:space="0" w:color="auto"/>
              </w:divBdr>
            </w:div>
          </w:divsChild>
        </w:div>
        <w:div w:id="1266035172">
          <w:marLeft w:val="0"/>
          <w:marRight w:val="0"/>
          <w:marTop w:val="0"/>
          <w:marBottom w:val="0"/>
          <w:divBdr>
            <w:top w:val="none" w:sz="0" w:space="0" w:color="auto"/>
            <w:left w:val="none" w:sz="0" w:space="0" w:color="auto"/>
            <w:bottom w:val="none" w:sz="0" w:space="0" w:color="auto"/>
            <w:right w:val="none" w:sz="0" w:space="0" w:color="auto"/>
          </w:divBdr>
          <w:divsChild>
            <w:div w:id="750585198">
              <w:marLeft w:val="0"/>
              <w:marRight w:val="0"/>
              <w:marTop w:val="0"/>
              <w:marBottom w:val="0"/>
              <w:divBdr>
                <w:top w:val="none" w:sz="0" w:space="0" w:color="auto"/>
                <w:left w:val="none" w:sz="0" w:space="0" w:color="auto"/>
                <w:bottom w:val="none" w:sz="0" w:space="0" w:color="auto"/>
                <w:right w:val="none" w:sz="0" w:space="0" w:color="auto"/>
              </w:divBdr>
              <w:divsChild>
                <w:div w:id="3706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5691">
          <w:marLeft w:val="0"/>
          <w:marRight w:val="0"/>
          <w:marTop w:val="0"/>
          <w:marBottom w:val="0"/>
          <w:divBdr>
            <w:top w:val="none" w:sz="0" w:space="0" w:color="auto"/>
            <w:left w:val="none" w:sz="0" w:space="0" w:color="auto"/>
            <w:bottom w:val="none" w:sz="0" w:space="0" w:color="auto"/>
            <w:right w:val="none" w:sz="0" w:space="0" w:color="auto"/>
          </w:divBdr>
          <w:divsChild>
            <w:div w:id="6059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2025-03-07T14:51:00Z</dcterms:created>
  <dcterms:modified xsi:type="dcterms:W3CDTF">2025-03-07T15:42:00Z</dcterms:modified>
</cp:coreProperties>
</file>