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56" w:rsidRPr="006E565D"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1"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443356" w:rsidRPr="006E565D" w:rsidRDefault="00443356" w:rsidP="00443356">
      <w:pPr>
        <w:spacing w:after="0" w:line="360" w:lineRule="auto"/>
        <w:jc w:val="center"/>
        <w:rPr>
          <w:rFonts w:asciiTheme="majorHAnsi" w:hAnsiTheme="majorHAnsi" w:cs="Tahoma"/>
          <w:b/>
          <w:sz w:val="26"/>
          <w:szCs w:val="26"/>
        </w:rPr>
      </w:pPr>
    </w:p>
    <w:p w:rsidR="00443356"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443356"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STUDENTS INDUSTRIAL WORK EXPERIENCE SCHEME</w:t>
      </w:r>
      <w:r w:rsidRPr="006E565D">
        <w:rPr>
          <w:rFonts w:asciiTheme="majorHAnsi" w:hAnsiTheme="majorHAnsi" w:cs="Tahoma"/>
          <w:b/>
          <w:sz w:val="26"/>
          <w:szCs w:val="26"/>
        </w:rPr>
        <w:br/>
        <w:t>(SIWES)</w:t>
      </w:r>
    </w:p>
    <w:p w:rsidR="00443356" w:rsidRPr="006E565D" w:rsidRDefault="00443356" w:rsidP="00443356">
      <w:pPr>
        <w:spacing w:after="0" w:line="360" w:lineRule="auto"/>
        <w:jc w:val="center"/>
        <w:rPr>
          <w:rFonts w:asciiTheme="majorHAnsi" w:hAnsiTheme="majorHAnsi" w:cs="Tahoma"/>
          <w:b/>
          <w:sz w:val="26"/>
          <w:szCs w:val="26"/>
        </w:rPr>
      </w:pPr>
    </w:p>
    <w:p w:rsidR="00443356"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443356"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r>
      <w:r>
        <w:rPr>
          <w:rFonts w:asciiTheme="majorHAnsi" w:hAnsiTheme="majorHAnsi" w:cs="Tahoma"/>
          <w:b/>
          <w:sz w:val="26"/>
          <w:szCs w:val="26"/>
        </w:rPr>
        <w:t xml:space="preserve">GERIN FM </w:t>
      </w:r>
    </w:p>
    <w:p w:rsidR="00443356" w:rsidRDefault="00443356" w:rsidP="00443356">
      <w:pPr>
        <w:spacing w:after="0" w:line="360" w:lineRule="auto"/>
        <w:jc w:val="center"/>
        <w:rPr>
          <w:rFonts w:asciiTheme="majorHAnsi" w:hAnsiTheme="majorHAnsi" w:cs="Tahoma"/>
          <w:b/>
          <w:sz w:val="26"/>
          <w:szCs w:val="26"/>
        </w:rPr>
      </w:pPr>
    </w:p>
    <w:p w:rsidR="00443356"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443356" w:rsidRPr="006E565D" w:rsidRDefault="00443356" w:rsidP="00443356">
      <w:pPr>
        <w:spacing w:after="0" w:line="360" w:lineRule="auto"/>
        <w:jc w:val="center"/>
        <w:rPr>
          <w:rFonts w:asciiTheme="majorHAnsi" w:hAnsiTheme="majorHAnsi" w:cs="Tahoma"/>
          <w:b/>
          <w:sz w:val="26"/>
          <w:szCs w:val="26"/>
        </w:rPr>
      </w:pPr>
      <w:r>
        <w:rPr>
          <w:rFonts w:asciiTheme="majorHAnsi" w:hAnsiTheme="majorHAnsi" w:cs="Tahoma"/>
          <w:b/>
          <w:sz w:val="26"/>
          <w:szCs w:val="26"/>
        </w:rPr>
        <w:t xml:space="preserve">BALOGUN KEHINDE AISHA </w:t>
      </w:r>
    </w:p>
    <w:p w:rsidR="00443356" w:rsidRPr="006E565D" w:rsidRDefault="00443356" w:rsidP="00443356">
      <w:pPr>
        <w:spacing w:after="0" w:line="360" w:lineRule="auto"/>
        <w:jc w:val="center"/>
        <w:rPr>
          <w:rFonts w:asciiTheme="majorHAnsi" w:hAnsiTheme="majorHAnsi" w:cs="Tahoma"/>
          <w:b/>
          <w:sz w:val="26"/>
          <w:szCs w:val="26"/>
        </w:rPr>
      </w:pPr>
      <w:r>
        <w:rPr>
          <w:rFonts w:asciiTheme="majorHAnsi" w:hAnsiTheme="majorHAnsi" w:cs="Tahoma"/>
          <w:b/>
          <w:sz w:val="26"/>
          <w:szCs w:val="26"/>
        </w:rPr>
        <w:t>ND/23/MAC/PT/0090</w:t>
      </w:r>
    </w:p>
    <w:p w:rsidR="00443356" w:rsidRPr="006E565D" w:rsidRDefault="00443356" w:rsidP="00443356">
      <w:pPr>
        <w:spacing w:after="0" w:line="360" w:lineRule="auto"/>
        <w:jc w:val="center"/>
        <w:rPr>
          <w:rFonts w:asciiTheme="majorHAnsi" w:hAnsiTheme="majorHAnsi" w:cs="Tahoma"/>
          <w:b/>
          <w:sz w:val="26"/>
          <w:szCs w:val="26"/>
        </w:rPr>
      </w:pPr>
    </w:p>
    <w:p w:rsidR="00443356"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
    <w:p w:rsidR="00443356"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
    <w:p w:rsidR="00443356" w:rsidRPr="006E565D" w:rsidRDefault="00443356" w:rsidP="00443356">
      <w:pPr>
        <w:spacing w:after="0" w:line="360" w:lineRule="auto"/>
        <w:jc w:val="center"/>
        <w:rPr>
          <w:rFonts w:asciiTheme="majorHAnsi" w:hAnsiTheme="majorHAnsi" w:cs="Tahoma"/>
          <w:b/>
          <w:sz w:val="26"/>
          <w:szCs w:val="26"/>
        </w:rPr>
      </w:pPr>
    </w:p>
    <w:p w:rsidR="00443356" w:rsidRPr="006E565D" w:rsidRDefault="00443356" w:rsidP="00443356">
      <w:pPr>
        <w:spacing w:after="0" w:line="360" w:lineRule="auto"/>
        <w:jc w:val="right"/>
        <w:rPr>
          <w:rFonts w:asciiTheme="majorHAnsi" w:hAnsiTheme="majorHAnsi" w:cs="Tahoma"/>
          <w:b/>
          <w:sz w:val="26"/>
          <w:szCs w:val="26"/>
        </w:rPr>
      </w:pPr>
      <w:r w:rsidRPr="006E565D">
        <w:rPr>
          <w:rFonts w:asciiTheme="majorHAnsi" w:hAnsiTheme="majorHAnsi" w:cs="Tahoma"/>
          <w:b/>
          <w:sz w:val="26"/>
          <w:szCs w:val="26"/>
        </w:rPr>
        <w:t>AUGUST- NOVEMBER, 202</w:t>
      </w:r>
      <w:r>
        <w:rPr>
          <w:rFonts w:asciiTheme="majorHAnsi" w:hAnsiTheme="majorHAnsi" w:cs="Tahoma"/>
          <w:b/>
          <w:sz w:val="26"/>
          <w:szCs w:val="26"/>
        </w:rPr>
        <w:t>4</w:t>
      </w:r>
      <w:r w:rsidRPr="006E565D">
        <w:rPr>
          <w:rFonts w:asciiTheme="majorHAnsi" w:hAnsiTheme="majorHAnsi" w:cs="Tahoma"/>
          <w:b/>
          <w:sz w:val="26"/>
          <w:szCs w:val="26"/>
        </w:rPr>
        <w:br w:type="page"/>
      </w:r>
    </w:p>
    <w:p w:rsidR="00443356" w:rsidRPr="006E565D" w:rsidRDefault="00443356" w:rsidP="00443356">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dedicate this Students Industrial Work Experience Scheme (SIWES) report to God almighty for his grace and mercy towards the completion of the SIWES programme.</w:t>
      </w: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jc w:val="center"/>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43356" w:rsidRPr="006E565D" w:rsidRDefault="00443356" w:rsidP="00443356">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Lawal</w:t>
      </w:r>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 to my parent Mr&amp;Mrs Balogun</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43356" w:rsidRPr="006E565D" w:rsidRDefault="00443356" w:rsidP="00443356">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This is an industrial attachment report for the Students’ Industrial Work Experience (siwes) programme carried out at </w:t>
      </w:r>
      <w:r>
        <w:rPr>
          <w:rFonts w:asciiTheme="majorHAnsi" w:hAnsiTheme="majorHAnsi" w:cs="Times New Roman"/>
          <w:sz w:val="26"/>
          <w:szCs w:val="26"/>
        </w:rPr>
        <w:t xml:space="preserve">Gerin </w:t>
      </w:r>
      <w:r w:rsidRPr="006E565D">
        <w:rPr>
          <w:rFonts w:asciiTheme="majorHAnsi" w:hAnsiTheme="majorHAnsi" w:cs="Times New Roman"/>
          <w:color w:val="202122"/>
          <w:sz w:val="26"/>
          <w:szCs w:val="26"/>
          <w:shd w:val="clear" w:color="auto" w:fill="FFFFFF"/>
        </w:rPr>
        <w:t xml:space="preserve">, Ilorin, </w:t>
      </w:r>
      <w:r w:rsidRPr="006E565D">
        <w:rPr>
          <w:rFonts w:asciiTheme="majorHAnsi" w:hAnsiTheme="majorHAnsi" w:cs="Times New Roman"/>
          <w:sz w:val="26"/>
          <w:szCs w:val="26"/>
        </w:rPr>
        <w:t>Kwara State within the period o</w:t>
      </w:r>
      <w:r>
        <w:rPr>
          <w:rFonts w:asciiTheme="majorHAnsi" w:hAnsiTheme="majorHAnsi" w:cs="Times New Roman"/>
          <w:sz w:val="26"/>
          <w:szCs w:val="26"/>
        </w:rPr>
        <w:t>f three months from August, 2024 to November, 2024</w:t>
      </w:r>
      <w:r w:rsidRPr="006E565D">
        <w:rPr>
          <w:rFonts w:asciiTheme="majorHAnsi" w:hAnsiTheme="majorHAnsi" w:cs="Times New Roman"/>
          <w:sz w:val="26"/>
          <w:szCs w:val="26"/>
        </w:rPr>
        <w:t xml:space="preserve">.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443356" w:rsidRPr="006E565D"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443356" w:rsidRPr="006E565D" w:rsidRDefault="00443356" w:rsidP="00443356">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iv</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443356" w:rsidRPr="006E565D" w:rsidRDefault="00443356" w:rsidP="00443356">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43356" w:rsidRPr="006E565D" w:rsidRDefault="00443356" w:rsidP="00443356">
      <w:pPr>
        <w:spacing w:after="0" w:line="360" w:lineRule="auto"/>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cs="Times New Roman"/>
          <w:sz w:val="26"/>
          <w:szCs w:val="26"/>
        </w:rPr>
        <w:sectPr w:rsidR="00443356" w:rsidRPr="006E565D" w:rsidSect="006E565D">
          <w:footerReference w:type="default" r:id="rId6"/>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443356" w:rsidRPr="006E565D" w:rsidRDefault="00443356" w:rsidP="00443356">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443356" w:rsidRPr="006E565D" w:rsidRDefault="00443356" w:rsidP="00443356">
      <w:pPr>
        <w:pStyle w:val="Heading2"/>
        <w:spacing w:line="360" w:lineRule="auto"/>
        <w:jc w:val="center"/>
        <w:rPr>
          <w:rFonts w:asciiTheme="majorHAnsi" w:hAnsiTheme="majorHAnsi"/>
          <w:sz w:val="26"/>
        </w:rPr>
      </w:pPr>
      <w:r w:rsidRPr="006E565D">
        <w:rPr>
          <w:rFonts w:asciiTheme="majorHAnsi" w:hAnsiTheme="majorHAnsi"/>
          <w:sz w:val="26"/>
        </w:rPr>
        <w:t>INTRODUCTION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Makes the transition from school to the world of work easier and enhances students contacts for later job placement.</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443356" w:rsidRPr="006E565D" w:rsidRDefault="00443356" w:rsidP="00443356">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43356" w:rsidRPr="006E565D" w:rsidRDefault="00443356" w:rsidP="00443356">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443356" w:rsidRPr="006E565D" w:rsidRDefault="00443356" w:rsidP="00443356">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443356" w:rsidRPr="006E565D" w:rsidRDefault="00443356" w:rsidP="00443356">
      <w:pPr>
        <w:pStyle w:val="NormalWeb"/>
        <w:shd w:val="clear" w:color="auto" w:fill="FFFFFF"/>
        <w:spacing w:before="0" w:beforeAutospacing="0" w:after="0" w:afterAutospacing="0" w:line="360" w:lineRule="auto"/>
        <w:jc w:val="both"/>
        <w:rPr>
          <w:rFonts w:asciiTheme="majorHAnsi" w:hAnsiTheme="majorHAnsi"/>
          <w:sz w:val="26"/>
          <w:szCs w:val="26"/>
        </w:rPr>
      </w:pPr>
      <w:r w:rsidRPr="00E0525C">
        <w:rPr>
          <w:rFonts w:asciiTheme="majorHAnsi" w:hAnsiTheme="majorHAnsi" w:cs="Arial"/>
          <w:color w:val="040C28"/>
          <w:sz w:val="30"/>
          <w:szCs w:val="30"/>
        </w:rPr>
        <w:t>The idea of establishing a </w:t>
      </w:r>
      <w:r w:rsidRPr="00E0525C">
        <w:rPr>
          <w:rStyle w:val="jpfdse"/>
          <w:rFonts w:asciiTheme="majorHAnsi" w:eastAsia="SimSun" w:hAnsiTheme="majorHAnsi" w:cs="Arial"/>
          <w:color w:val="040C28"/>
          <w:sz w:val="30"/>
          <w:szCs w:val="30"/>
        </w:rPr>
        <w:t>radio station</w:t>
      </w:r>
      <w:r w:rsidRPr="00E0525C">
        <w:rPr>
          <w:rFonts w:asciiTheme="majorHAnsi" w:hAnsiTheme="majorHAnsi" w:cs="Arial"/>
          <w:color w:val="040C28"/>
          <w:sz w:val="30"/>
          <w:szCs w:val="30"/>
        </w:rPr>
        <w:t> (GERIN fm 95.5) came from the concern and passion of some </w:t>
      </w:r>
      <w:r w:rsidRPr="00E0525C">
        <w:rPr>
          <w:rStyle w:val="jpfdse"/>
          <w:rFonts w:asciiTheme="majorHAnsi" w:eastAsia="SimSun" w:hAnsiTheme="majorHAnsi" w:cs="Arial"/>
          <w:color w:val="040C28"/>
          <w:sz w:val="30"/>
          <w:szCs w:val="30"/>
        </w:rPr>
        <w:t>Ilorin</w:t>
      </w:r>
      <w:r w:rsidRPr="00E0525C">
        <w:rPr>
          <w:rFonts w:asciiTheme="majorHAnsi" w:hAnsiTheme="majorHAnsi" w:cs="Arial"/>
          <w:color w:val="040C28"/>
          <w:sz w:val="30"/>
          <w:szCs w:val="30"/>
        </w:rPr>
        <w:t> patriots for the development of the Emirate Community</w:t>
      </w:r>
      <w:r w:rsidRPr="00E0525C">
        <w:rPr>
          <w:rFonts w:asciiTheme="majorHAnsi" w:hAnsiTheme="majorHAnsi" w:cs="Arial"/>
          <w:color w:val="1F1F1F"/>
          <w:sz w:val="30"/>
          <w:szCs w:val="30"/>
          <w:shd w:val="clear" w:color="auto" w:fill="FFFFFF"/>
        </w:rPr>
        <w:t>. Ilorin, being the headquarters of both the </w:t>
      </w:r>
      <w:r w:rsidRPr="00E0525C">
        <w:rPr>
          <w:rStyle w:val="jpfdse"/>
          <w:rFonts w:asciiTheme="majorHAnsi" w:eastAsia="SimSun" w:hAnsiTheme="majorHAnsi" w:cs="Arial"/>
          <w:color w:val="1F1F1F"/>
          <w:sz w:val="30"/>
          <w:szCs w:val="30"/>
          <w:shd w:val="clear" w:color="auto" w:fill="FFFFFF"/>
        </w:rPr>
        <w:t>Ilorin Emirate</w:t>
      </w:r>
      <w:r w:rsidRPr="00E0525C">
        <w:rPr>
          <w:rFonts w:asciiTheme="majorHAnsi" w:hAnsiTheme="majorHAnsi" w:cs="Arial"/>
          <w:color w:val="1F1F1F"/>
          <w:sz w:val="30"/>
          <w:szCs w:val="30"/>
          <w:shd w:val="clear" w:color="auto" w:fill="FFFFFF"/>
        </w:rPr>
        <w:t> and Kwara State; has grown from a pre-colonial town into an expanding metropolis</w:t>
      </w:r>
      <w:r>
        <w:rPr>
          <w:rFonts w:ascii="Arial" w:hAnsi="Arial" w:cs="Arial"/>
          <w:color w:val="1F1F1F"/>
          <w:sz w:val="30"/>
          <w:szCs w:val="30"/>
          <w:shd w:val="clear" w:color="auto" w:fill="FFFFFF"/>
        </w:rPr>
        <w:t>.</w:t>
      </w:r>
      <w:r w:rsidRPr="006E565D">
        <w:rPr>
          <w:rFonts w:asciiTheme="majorHAnsi" w:hAnsiTheme="majorHAnsi"/>
          <w:sz w:val="26"/>
          <w:szCs w:val="26"/>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443356" w:rsidRPr="006E565D" w:rsidRDefault="00443356" w:rsidP="00443356">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443356" w:rsidRPr="006E565D" w:rsidRDefault="00443356" w:rsidP="00443356">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“Kwara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443356" w:rsidRDefault="00443356" w:rsidP="00443356">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w:t>
      </w:r>
      <w:r>
        <w:rPr>
          <w:rFonts w:asciiTheme="majorHAnsi" w:hAnsiTheme="majorHAnsi"/>
          <w:sz w:val="26"/>
          <w:szCs w:val="26"/>
        </w:rPr>
        <w:t>Gerin FM</w:t>
      </w:r>
      <w:r w:rsidRPr="006E565D">
        <w:rPr>
          <w:rFonts w:asciiTheme="majorHAnsi" w:hAnsiTheme="majorHAnsi"/>
          <w:sz w:val="26"/>
          <w:szCs w:val="26"/>
        </w:rPr>
        <w:t xml:space="preserve"> is the only traditional media outfit in Kwara State that does “Breaking News”. This is also down to the vibrancy of our staff, scattered across the nation.</w:t>
      </w:r>
    </w:p>
    <w:p w:rsidR="00443356" w:rsidRPr="006E565D" w:rsidRDefault="00443356" w:rsidP="00443356">
      <w:pPr>
        <w:pStyle w:val="NormalWeb"/>
        <w:shd w:val="clear" w:color="auto" w:fill="FFFFFF"/>
        <w:spacing w:before="0" w:beforeAutospacing="0" w:after="0" w:afterAutospacing="0" w:line="360" w:lineRule="auto"/>
        <w:jc w:val="both"/>
        <w:rPr>
          <w:rFonts w:asciiTheme="majorHAnsi" w:hAnsiTheme="majorHAnsi"/>
          <w:sz w:val="26"/>
          <w:szCs w:val="26"/>
        </w:rPr>
      </w:pPr>
    </w:p>
    <w:p w:rsidR="00443356" w:rsidRPr="006E565D" w:rsidRDefault="00443356" w:rsidP="00443356">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lastRenderedPageBreak/>
        <w:t xml:space="preserve">2.2    OBJECTIVES AND CORE VALUES OF THE ESTABLISHMENT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values of the National Moonlight is as follows: </w:t>
      </w:r>
    </w:p>
    <w:p w:rsidR="00443356" w:rsidRPr="006E565D" w:rsidRDefault="00443356" w:rsidP="00443356">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443356" w:rsidRPr="006E565D" w:rsidRDefault="00443356" w:rsidP="00443356">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443356" w:rsidRPr="006E565D" w:rsidRDefault="00443356" w:rsidP="00443356">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w:t>
      </w:r>
      <w:r w:rsidRPr="006E565D">
        <w:rPr>
          <w:rFonts w:asciiTheme="majorHAnsi" w:hAnsiTheme="majorHAnsi" w:cs="Times New Roman"/>
          <w:sz w:val="26"/>
          <w:szCs w:val="26"/>
        </w:rPr>
        <w:lastRenderedPageBreak/>
        <w:t>connection, only the editorial carries the responsibility of the newspaper as it also shows the policy of the newspaper.</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6. To Present Information: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w:t>
      </w:r>
      <w:r w:rsidRPr="006E565D">
        <w:rPr>
          <w:rFonts w:asciiTheme="majorHAnsi" w:hAnsiTheme="majorHAnsi" w:cs="Times New Roman"/>
          <w:sz w:val="26"/>
          <w:szCs w:val="26"/>
        </w:rPr>
        <w:lastRenderedPageBreak/>
        <w:t>between Arabs and Israel in Middle East, sports of Barcelona, Amsterdam or London, etc.</w:t>
      </w:r>
    </w:p>
    <w:p w:rsidR="00443356" w:rsidRPr="006E565D" w:rsidRDefault="00443356" w:rsidP="00443356">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443356" w:rsidRPr="006E565D" w:rsidRDefault="00443356" w:rsidP="00443356">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443356" w:rsidRPr="006E565D" w:rsidRDefault="00443356" w:rsidP="00443356">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443356" w:rsidRPr="006E565D" w:rsidRDefault="00443356" w:rsidP="00443356">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60288">
            <v:textbox>
              <w:txbxContent>
                <w:p w:rsidR="00443356" w:rsidRPr="00804FD6" w:rsidRDefault="00443356" w:rsidP="00443356">
                  <w:pPr>
                    <w:jc w:val="center"/>
                    <w:rPr>
                      <w:sz w:val="40"/>
                      <w:szCs w:val="40"/>
                    </w:rPr>
                  </w:pPr>
                  <w:r>
                    <w:rPr>
                      <w:sz w:val="40"/>
                      <w:szCs w:val="40"/>
                    </w:rPr>
                    <w:t>GERIN FM  ORGANIZATION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443356"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443356" w:rsidRPr="006E565D" w:rsidRDefault="00443356" w:rsidP="00443356">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City Circulation:</w:t>
      </w:r>
      <w:r w:rsidRPr="006E565D">
        <w:rPr>
          <w:rFonts w:asciiTheme="majorHAnsi" w:hAnsiTheme="majorHAnsi" w:cs="Times New Roman"/>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443356" w:rsidRPr="006E565D" w:rsidRDefault="00443356" w:rsidP="00443356">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443356" w:rsidRPr="006E565D" w:rsidRDefault="00443356" w:rsidP="00443356">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443356"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443356"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jc w:val="both"/>
        <w:rPr>
          <w:rFonts w:asciiTheme="majorHAnsi" w:hAnsiTheme="majorHAnsi" w:cs="Times New Roman"/>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2.5.6</w:t>
      </w:r>
      <w:r w:rsidRPr="006E565D">
        <w:rPr>
          <w:rFonts w:asciiTheme="majorHAnsi" w:hAnsiTheme="majorHAnsi" w:cs="Times New Roman"/>
          <w:b/>
          <w:bCs/>
          <w:sz w:val="26"/>
          <w:szCs w:val="26"/>
        </w:rPr>
        <w:tab/>
        <w:t>STORES DEPARTMENT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443356" w:rsidRPr="006E565D" w:rsidRDefault="00443356" w:rsidP="00443356">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443356" w:rsidRPr="006E565D" w:rsidRDefault="00443356" w:rsidP="00443356">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443356" w:rsidRPr="006E565D" w:rsidRDefault="00443356" w:rsidP="00443356">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Gerin Fm </w:t>
      </w:r>
      <w:r w:rsidRPr="006E565D">
        <w:rPr>
          <w:rFonts w:asciiTheme="majorHAnsi" w:hAnsiTheme="majorHAnsi" w:cs="Times New Roman"/>
          <w:sz w:val="26"/>
          <w:szCs w:val="26"/>
          <w:shd w:val="clear" w:color="auto" w:fill="FFFFFF"/>
        </w:rPr>
        <w:t xml:space="preserve">, off </w:t>
      </w:r>
      <w:r>
        <w:rPr>
          <w:rFonts w:asciiTheme="majorHAnsi" w:hAnsiTheme="majorHAnsi" w:cs="Times New Roman"/>
          <w:sz w:val="26"/>
          <w:szCs w:val="26"/>
          <w:shd w:val="clear" w:color="auto" w:fill="FFFFFF"/>
        </w:rPr>
        <w:t>Geri-Alimi</w:t>
      </w:r>
      <w:r w:rsidRPr="006E565D">
        <w:rPr>
          <w:rFonts w:asciiTheme="majorHAnsi" w:hAnsiTheme="majorHAnsi" w:cs="Times New Roman"/>
          <w:sz w:val="26"/>
          <w:szCs w:val="26"/>
          <w:shd w:val="clear" w:color="auto" w:fill="FFFFFF"/>
        </w:rPr>
        <w:t xml:space="preserve"> road, Ilorin, </w:t>
      </w:r>
      <w:r w:rsidRPr="006E565D">
        <w:rPr>
          <w:rFonts w:asciiTheme="majorHAnsi" w:hAnsiTheme="majorHAnsi" w:cs="Times New Roman"/>
          <w:sz w:val="26"/>
          <w:szCs w:val="26"/>
        </w:rPr>
        <w:t xml:space="preserve">Kwara State, I was able to learn and gain a lot of industrial and organizational experience as goes: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443356" w:rsidRDefault="00443356" w:rsidP="00443356">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3"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443356" w:rsidRPr="006E565D" w:rsidRDefault="00443356" w:rsidP="00443356">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443356" w:rsidRDefault="00443356" w:rsidP="00443356">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5"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9"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443356" w:rsidRDefault="00443356" w:rsidP="00443356">
      <w:pPr>
        <w:spacing w:after="0" w:line="360" w:lineRule="auto"/>
        <w:jc w:val="both"/>
        <w:rPr>
          <w:rFonts w:asciiTheme="majorHAnsi" w:hAnsiTheme="majorHAnsi" w:cs="Times New Roman"/>
          <w:sz w:val="26"/>
          <w:szCs w:val="26"/>
        </w:rPr>
      </w:pPr>
    </w:p>
    <w:p w:rsidR="00443356"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jc w:val="both"/>
        <w:rPr>
          <w:rFonts w:asciiTheme="majorHAnsi" w:hAnsiTheme="majorHAnsi" w:cs="Times New Roman"/>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443356"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443356" w:rsidRPr="006E565D"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443356" w:rsidRPr="006E565D" w:rsidRDefault="00443356" w:rsidP="00443356">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443356" w:rsidRPr="006E565D" w:rsidRDefault="00443356" w:rsidP="00443356">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WATCH FOR THE UNEXPECTED</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443356" w:rsidRDefault="00443356" w:rsidP="00443356">
      <w:pPr>
        <w:spacing w:after="0" w:line="360" w:lineRule="auto"/>
        <w:jc w:val="both"/>
        <w:rPr>
          <w:rFonts w:asciiTheme="majorHAnsi" w:hAnsiTheme="majorHAnsi" w:cs="Times New Roman"/>
          <w:b/>
          <w:bCs/>
          <w:sz w:val="26"/>
          <w:szCs w:val="26"/>
        </w:rPr>
      </w:pPr>
    </w:p>
    <w:p w:rsidR="00443356" w:rsidRDefault="00443356" w:rsidP="00443356">
      <w:pPr>
        <w:spacing w:after="0" w:line="360" w:lineRule="auto"/>
        <w:jc w:val="both"/>
        <w:rPr>
          <w:rFonts w:asciiTheme="majorHAnsi" w:hAnsiTheme="majorHAnsi" w:cs="Times New Roman"/>
          <w:b/>
          <w:bCs/>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4.2</w:t>
      </w:r>
      <w:r w:rsidRPr="006E565D">
        <w:rPr>
          <w:rFonts w:asciiTheme="majorHAnsi" w:hAnsiTheme="majorHAnsi" w:cs="Times New Roman"/>
          <w:b/>
          <w:bCs/>
          <w:sz w:val="26"/>
          <w:szCs w:val="26"/>
        </w:rPr>
        <w:tab/>
        <w:t xml:space="preserve">PHOTO NEWS AND CAPTIONS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w:t>
      </w:r>
      <w:r w:rsidRPr="006E565D">
        <w:rPr>
          <w:rFonts w:asciiTheme="majorHAnsi" w:hAnsiTheme="majorHAnsi" w:cs="Times New Roman"/>
          <w:sz w:val="26"/>
          <w:szCs w:val="26"/>
        </w:rPr>
        <w:lastRenderedPageBreak/>
        <w:t>to write the entire caption in the present tense, the first sentence is written in the present tense and the following sentences are not.</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443356" w:rsidRPr="006E565D"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443356" w:rsidRPr="006E565D" w:rsidRDefault="00443356" w:rsidP="00443356">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443356" w:rsidRPr="006E565D" w:rsidRDefault="00443356" w:rsidP="00443356">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(2023/2024</w:t>
      </w:r>
      <w:r w:rsidRPr="006E565D">
        <w:rPr>
          <w:rFonts w:asciiTheme="majorHAnsi" w:hAnsiTheme="majorHAnsi" w:cs="Times New Roman"/>
          <w:sz w:val="26"/>
          <w:szCs w:val="26"/>
        </w:rPr>
        <w:t xml:space="preserve">) at </w:t>
      </w:r>
      <w:r>
        <w:rPr>
          <w:rFonts w:asciiTheme="majorHAnsi" w:hAnsiTheme="majorHAnsi" w:cs="Times New Roman"/>
          <w:sz w:val="26"/>
          <w:szCs w:val="26"/>
        </w:rPr>
        <w:t>Gerin fm</w:t>
      </w:r>
      <w:r w:rsidRPr="006E565D">
        <w:rPr>
          <w:rFonts w:asciiTheme="majorHAnsi" w:hAnsiTheme="majorHAnsi" w:cs="Times New Roman"/>
          <w:sz w:val="26"/>
          <w:szCs w:val="26"/>
        </w:rPr>
        <w:t xml:space="preserve"> located at </w:t>
      </w:r>
      <w:r>
        <w:rPr>
          <w:rFonts w:asciiTheme="majorHAnsi" w:hAnsiTheme="majorHAnsi" w:cs="Times New Roman"/>
          <w:sz w:val="26"/>
          <w:szCs w:val="26"/>
        </w:rPr>
        <w:t xml:space="preserve">Ger-Alimi </w:t>
      </w:r>
      <w:r w:rsidRPr="006E565D">
        <w:rPr>
          <w:rFonts w:asciiTheme="majorHAnsi" w:hAnsiTheme="majorHAnsi" w:cs="Times New Roman"/>
          <w:sz w:val="26"/>
          <w:szCs w:val="26"/>
          <w:shd w:val="clear" w:color="auto" w:fill="FFFFFF"/>
        </w:rPr>
        <w:t xml:space="preserve">Ilorin, </w:t>
      </w:r>
      <w:r w:rsidRPr="006E565D">
        <w:rPr>
          <w:rFonts w:asciiTheme="majorHAnsi" w:hAnsiTheme="majorHAnsi" w:cs="Times New Roman"/>
          <w:sz w:val="26"/>
          <w:szCs w:val="26"/>
        </w:rPr>
        <w:t xml:space="preserve">Kwara State. Activities including field work such as news writing and report, different types of interview, news editing, photo news and caption and so on. </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5.2</w:t>
      </w:r>
      <w:r w:rsidRPr="006E565D">
        <w:rPr>
          <w:rFonts w:asciiTheme="majorHAnsi" w:hAnsiTheme="majorHAnsi" w:cs="Times New Roman"/>
          <w:b/>
          <w:bCs/>
          <w:sz w:val="26"/>
          <w:szCs w:val="26"/>
        </w:rPr>
        <w:tab/>
        <w:t xml:space="preserve">PROBLEMS ENCOUNTERED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success of my training is undisputed, but it was not devoid of rough edges. I experienced some challenges, among these are:</w:t>
      </w:r>
    </w:p>
    <w:p w:rsidR="00443356" w:rsidRPr="006E565D" w:rsidRDefault="00443356" w:rsidP="00443356">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issue of expensive transportation was the problem because my</w:t>
      </w:r>
      <w:r w:rsidRPr="006E565D">
        <w:rPr>
          <w:rFonts w:asciiTheme="majorHAnsi" w:hAnsiTheme="majorHAnsi"/>
          <w:sz w:val="26"/>
          <w:szCs w:val="26"/>
        </w:rPr>
        <w:t xml:space="preserve"> </w:t>
      </w:r>
      <w:r w:rsidRPr="006E565D">
        <w:rPr>
          <w:rFonts w:asciiTheme="majorHAnsi" w:hAnsiTheme="majorHAnsi" w:cs="Times New Roman"/>
          <w:sz w:val="26"/>
          <w:szCs w:val="26"/>
        </w:rPr>
        <w:t xml:space="preserve">place of attachment was a little bit far from my. </w:t>
      </w:r>
    </w:p>
    <w:p w:rsidR="00443356" w:rsidRPr="006E565D" w:rsidRDefault="00443356" w:rsidP="00443356">
      <w:pPr>
        <w:pStyle w:val="ListParagraph"/>
        <w:numPr>
          <w:ilvl w:val="0"/>
          <w:numId w:val="2"/>
        </w:num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443356" w:rsidRPr="006E565D" w:rsidRDefault="00443356" w:rsidP="00443356">
      <w:pPr>
        <w:pStyle w:val="ListParagraph"/>
        <w:numPr>
          <w:ilvl w:val="0"/>
          <w:numId w:val="2"/>
        </w:num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Lastly the issue of industrial base I was unable to get in touch with my survive till I ended my program which gave me a lot of worry and concern.</w:t>
      </w:r>
    </w:p>
    <w:p w:rsidR="00443356" w:rsidRPr="006E565D" w:rsidRDefault="00443356" w:rsidP="00443356">
      <w:pPr>
        <w:pStyle w:val="ListParagraph"/>
        <w:spacing w:after="0" w:line="360" w:lineRule="auto"/>
        <w:ind w:left="360"/>
        <w:jc w:val="both"/>
        <w:rPr>
          <w:rFonts w:asciiTheme="majorHAnsi" w:hAnsiTheme="majorHAnsi" w:cs="Times New Roman"/>
          <w:b/>
          <w:bCs/>
          <w:sz w:val="26"/>
          <w:szCs w:val="26"/>
        </w:rPr>
      </w:pPr>
      <w:r w:rsidRPr="006E565D">
        <w:rPr>
          <w:rFonts w:asciiTheme="majorHAnsi" w:hAnsiTheme="majorHAnsi" w:cs="Times New Roman"/>
          <w:sz w:val="26"/>
          <w:szCs w:val="26"/>
        </w:rPr>
        <w:t>So many challenges was face but to mention the few</w:t>
      </w: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5.3</w:t>
      </w:r>
      <w:r w:rsidRPr="006E565D">
        <w:rPr>
          <w:rFonts w:asciiTheme="majorHAnsi" w:hAnsiTheme="majorHAnsi" w:cs="Times New Roman"/>
          <w:b/>
          <w:bCs/>
          <w:sz w:val="26"/>
          <w:szCs w:val="26"/>
        </w:rPr>
        <w:tab/>
        <w:t>SUGGESTIONS FOR IMPROVEMENT OF THE SCHEME</w:t>
      </w:r>
    </w:p>
    <w:p w:rsidR="00443356" w:rsidRPr="006E565D" w:rsidRDefault="00443356" w:rsidP="00443356">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443356" w:rsidRPr="006E565D" w:rsidRDefault="00443356" w:rsidP="00443356">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443356" w:rsidRDefault="00443356" w:rsidP="00443356">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443356" w:rsidRDefault="00443356" w:rsidP="00443356">
      <w:pPr>
        <w:spacing w:after="0" w:line="360" w:lineRule="auto"/>
        <w:jc w:val="both"/>
        <w:rPr>
          <w:rFonts w:asciiTheme="majorHAnsi" w:hAnsiTheme="majorHAnsi" w:cs="Times New Roman"/>
          <w:sz w:val="26"/>
          <w:szCs w:val="26"/>
        </w:rPr>
      </w:pPr>
    </w:p>
    <w:p w:rsidR="00443356" w:rsidRDefault="00443356" w:rsidP="00443356">
      <w:pPr>
        <w:spacing w:after="0" w:line="360" w:lineRule="auto"/>
        <w:jc w:val="both"/>
        <w:rPr>
          <w:rFonts w:asciiTheme="majorHAnsi" w:hAnsiTheme="majorHAnsi" w:cs="Times New Roman"/>
          <w:sz w:val="26"/>
          <w:szCs w:val="26"/>
        </w:rPr>
      </w:pPr>
    </w:p>
    <w:p w:rsidR="00443356" w:rsidRDefault="00443356" w:rsidP="00443356">
      <w:pPr>
        <w:spacing w:after="0" w:line="360" w:lineRule="auto"/>
        <w:jc w:val="both"/>
        <w:rPr>
          <w:rFonts w:asciiTheme="majorHAnsi" w:hAnsiTheme="majorHAnsi" w:cs="Times New Roman"/>
          <w:sz w:val="26"/>
          <w:szCs w:val="26"/>
        </w:rPr>
      </w:pPr>
    </w:p>
    <w:p w:rsidR="00443356" w:rsidRPr="00E0525C"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5.4</w:t>
      </w:r>
      <w:r w:rsidRPr="006E565D">
        <w:rPr>
          <w:rFonts w:asciiTheme="majorHAnsi" w:hAnsiTheme="majorHAnsi" w:cs="Times New Roman"/>
          <w:b/>
          <w:bCs/>
          <w:sz w:val="26"/>
          <w:szCs w:val="26"/>
        </w:rPr>
        <w:tab/>
        <w:t>CONCLUSION</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443356" w:rsidRPr="006E565D" w:rsidRDefault="00443356" w:rsidP="00443356">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443356" w:rsidRPr="006E565D" w:rsidRDefault="00443356" w:rsidP="00443356">
      <w:pPr>
        <w:spacing w:after="0" w:line="360" w:lineRule="auto"/>
        <w:jc w:val="both"/>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cs="Times New Roman"/>
          <w:sz w:val="26"/>
          <w:szCs w:val="26"/>
        </w:rPr>
      </w:pPr>
    </w:p>
    <w:p w:rsidR="00443356" w:rsidRPr="006E565D" w:rsidRDefault="00443356" w:rsidP="00443356">
      <w:pPr>
        <w:spacing w:after="0" w:line="360" w:lineRule="auto"/>
        <w:rPr>
          <w:rFonts w:asciiTheme="majorHAnsi" w:hAnsiTheme="majorHAnsi"/>
          <w:sz w:val="26"/>
          <w:szCs w:val="26"/>
        </w:rPr>
      </w:pPr>
    </w:p>
    <w:p w:rsidR="00443356" w:rsidRPr="006E565D" w:rsidRDefault="00443356" w:rsidP="00443356">
      <w:pPr>
        <w:spacing w:after="0" w:line="360" w:lineRule="auto"/>
        <w:rPr>
          <w:rFonts w:asciiTheme="majorHAnsi" w:hAnsiTheme="majorHAnsi"/>
          <w:sz w:val="26"/>
          <w:szCs w:val="26"/>
        </w:rPr>
      </w:pPr>
    </w:p>
    <w:p w:rsidR="00443356" w:rsidRPr="006E565D" w:rsidRDefault="00443356" w:rsidP="00443356">
      <w:pPr>
        <w:spacing w:after="0" w:line="360" w:lineRule="auto"/>
        <w:rPr>
          <w:rFonts w:asciiTheme="majorHAnsi" w:hAnsiTheme="majorHAnsi"/>
          <w:sz w:val="26"/>
          <w:szCs w:val="26"/>
        </w:rPr>
      </w:pPr>
    </w:p>
    <w:p w:rsidR="00443356" w:rsidRPr="006E565D" w:rsidRDefault="00443356" w:rsidP="00443356">
      <w:pPr>
        <w:spacing w:after="0" w:line="360" w:lineRule="auto"/>
        <w:rPr>
          <w:rFonts w:asciiTheme="majorHAnsi" w:hAnsiTheme="majorHAnsi"/>
          <w:sz w:val="26"/>
          <w:szCs w:val="26"/>
        </w:rPr>
      </w:pPr>
    </w:p>
    <w:p w:rsidR="00443356" w:rsidRPr="006E565D" w:rsidRDefault="00443356" w:rsidP="00443356">
      <w:pPr>
        <w:spacing w:after="0" w:line="360" w:lineRule="auto"/>
        <w:rPr>
          <w:rFonts w:asciiTheme="majorHAnsi" w:hAnsiTheme="majorHAnsi"/>
          <w:sz w:val="26"/>
          <w:szCs w:val="26"/>
        </w:rPr>
      </w:pPr>
    </w:p>
    <w:p w:rsidR="00443356" w:rsidRDefault="00443356" w:rsidP="00443356"/>
    <w:p w:rsidR="005F7569" w:rsidRDefault="005F7569"/>
    <w:sectPr w:rsidR="005F7569"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AB2CCA">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443356">
      <w:rPr>
        <w:noProof/>
        <w:sz w:val="26"/>
        <w:szCs w:val="26"/>
      </w:rPr>
      <w:t>21</w:t>
    </w:r>
    <w:r>
      <w:rPr>
        <w:noProof/>
        <w:sz w:val="26"/>
        <w:szCs w:val="26"/>
      </w:rPr>
      <w:fldChar w:fldCharType="end"/>
    </w:r>
  </w:p>
  <w:p w:rsidR="00614EC6" w:rsidRDefault="00AB2CC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3356"/>
    <w:rsid w:val="00443356"/>
    <w:rsid w:val="005F7569"/>
    <w:rsid w:val="00AB2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56"/>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443356"/>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443356"/>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56"/>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443356"/>
    <w:rPr>
      <w:rFonts w:ascii="Times New Roman" w:eastAsia="SimSun" w:hAnsi="Times New Roman" w:cs="Times New Roman"/>
      <w:b/>
      <w:sz w:val="24"/>
      <w:szCs w:val="26"/>
    </w:rPr>
  </w:style>
  <w:style w:type="paragraph" w:styleId="ListParagraph">
    <w:name w:val="List Paragraph"/>
    <w:basedOn w:val="Normal"/>
    <w:uiPriority w:val="34"/>
    <w:qFormat/>
    <w:rsid w:val="00443356"/>
    <w:pPr>
      <w:ind w:left="720"/>
      <w:contextualSpacing/>
    </w:pPr>
  </w:style>
  <w:style w:type="paragraph" w:styleId="Footer">
    <w:name w:val="footer"/>
    <w:basedOn w:val="Normal"/>
    <w:link w:val="FooterChar"/>
    <w:uiPriority w:val="99"/>
    <w:rsid w:val="00443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56"/>
    <w:rPr>
      <w:rFonts w:ascii="Calibri" w:eastAsia="Calibri" w:hAnsi="Calibri" w:cs="Arial"/>
    </w:rPr>
  </w:style>
  <w:style w:type="paragraph" w:styleId="NormalWeb">
    <w:name w:val="Normal (Web)"/>
    <w:basedOn w:val="Normal"/>
    <w:uiPriority w:val="99"/>
    <w:unhideWhenUsed/>
    <w:rsid w:val="00443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443356"/>
  </w:style>
  <w:style w:type="paragraph" w:styleId="Title">
    <w:name w:val="Title"/>
    <w:basedOn w:val="Normal"/>
    <w:next w:val="Normal"/>
    <w:link w:val="TitleChar"/>
    <w:uiPriority w:val="10"/>
    <w:qFormat/>
    <w:rsid w:val="00443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335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33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335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4971</Words>
  <Characters>28335</Characters>
  <Application>Microsoft Office Word</Application>
  <DocSecurity>0</DocSecurity>
  <Lines>236</Lines>
  <Paragraphs>66</Paragraphs>
  <ScaleCrop>false</ScaleCrop>
  <Company/>
  <LinksUpToDate>false</LinksUpToDate>
  <CharactersWithSpaces>33240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dcterms:created xsi:type="dcterms:W3CDTF">2025-03-05T08:37:00Z</dcterms:created>
  <dcterms:modified xsi:type="dcterms:W3CDTF">2025-03-05T08:38:00Z</dcterms:modified>
</cp:coreProperties>
</file>