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Pr="00DA0AAD" w:rsidRDefault="00246AEE" w:rsidP="00246AEE">
      <w:pPr>
        <w:ind w:right="-34"/>
        <w:jc w:val="center"/>
        <w:rPr>
          <w:rFonts w:ascii="Arial Black" w:hAnsi="Arial Black" w:cs="Aharoni"/>
          <w:b/>
          <w:sz w:val="28"/>
          <w:szCs w:val="26"/>
        </w:rPr>
      </w:pPr>
      <w:r>
        <w:rPr>
          <w:rFonts w:ascii="Arial Black" w:hAnsi="Arial Black" w:cs="Aharoni"/>
          <w:b/>
          <w:sz w:val="28"/>
          <w:szCs w:val="26"/>
        </w:rPr>
        <w:t>MOVIC MULTI SYNERGY COMPANY LIMITED</w:t>
      </w:r>
      <w:r w:rsidRPr="00DA0AAD">
        <w:rPr>
          <w:rFonts w:ascii="Arial Black" w:hAnsi="Arial Black" w:cs="Aharoni"/>
          <w:b/>
          <w:sz w:val="28"/>
          <w:szCs w:val="26"/>
        </w:rPr>
        <w:t xml:space="preserve">, </w:t>
      </w:r>
      <w:r>
        <w:rPr>
          <w:rFonts w:ascii="Arial Black" w:hAnsi="Arial Black" w:cs="Aharoni"/>
          <w:b/>
          <w:sz w:val="28"/>
          <w:szCs w:val="26"/>
        </w:rPr>
        <w:t xml:space="preserve">1, NEW JEBBA ROAD, </w:t>
      </w:r>
      <w:r w:rsidR="00D65E6E">
        <w:rPr>
          <w:rFonts w:ascii="Arial Black" w:hAnsi="Arial Black" w:cs="Aharoni"/>
          <w:b/>
          <w:sz w:val="28"/>
          <w:szCs w:val="26"/>
        </w:rPr>
        <w:t>JEBBA</w:t>
      </w:r>
      <w:r>
        <w:rPr>
          <w:rFonts w:ascii="Arial Black" w:hAnsi="Arial Black" w:cs="Aharoni"/>
          <w:b/>
          <w:sz w:val="28"/>
          <w:szCs w:val="26"/>
        </w:rPr>
        <w:t xml:space="preserve"> KWARA STATE</w:t>
      </w:r>
    </w:p>
    <w:p w:rsidR="00246AEE" w:rsidRDefault="00246AEE" w:rsidP="00246AEE">
      <w:pPr>
        <w:ind w:right="-34"/>
        <w:jc w:val="center"/>
        <w:rPr>
          <w:rFonts w:ascii="Times New Roman" w:hAnsi="Times New Roman"/>
          <w:b/>
          <w:szCs w:val="26"/>
        </w:rPr>
      </w:pP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246AEE" w:rsidP="00246AEE">
      <w:pPr>
        <w:ind w:right="-34"/>
        <w:jc w:val="center"/>
        <w:rPr>
          <w:rFonts w:ascii="Algerian" w:hAnsi="Algerian" w:cs="Aharoni"/>
          <w:b/>
          <w:sz w:val="62"/>
          <w:szCs w:val="26"/>
        </w:rPr>
      </w:pPr>
      <w:r>
        <w:rPr>
          <w:rFonts w:ascii="Algerian" w:hAnsi="Algerian" w:cs="Aharoni"/>
          <w:b/>
          <w:sz w:val="66"/>
          <w:szCs w:val="26"/>
        </w:rPr>
        <w:t>ADELEKE SAMSON ADEDAYO</w:t>
      </w:r>
    </w:p>
    <w:p w:rsidR="00246AEE" w:rsidRPr="00920AC2" w:rsidRDefault="00246AEE" w:rsidP="00246AEE">
      <w:pPr>
        <w:ind w:right="-34"/>
        <w:jc w:val="center"/>
        <w:rPr>
          <w:rFonts w:ascii="Algerian" w:hAnsi="Algerian" w:cs="Aharoni"/>
          <w:b/>
          <w:sz w:val="62"/>
          <w:szCs w:val="26"/>
        </w:rPr>
      </w:pPr>
      <w:r>
        <w:rPr>
          <w:rFonts w:ascii="Algerian" w:hAnsi="Algerian" w:cs="Aharoni"/>
          <w:b/>
          <w:sz w:val="62"/>
          <w:szCs w:val="26"/>
        </w:rPr>
        <w:t>ND/23/BAM/PT/0822</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6A5419"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6A5419"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BA0043">
        <w:rPr>
          <w:rFonts w:ascii="Times New Roman" w:hAnsi="Times New Roman"/>
          <w:b/>
          <w:sz w:val="28"/>
        </w:rPr>
        <w:t>Adedayo</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 xml:space="preserve">History of </w:t>
      </w:r>
      <w:proofErr w:type="spellStart"/>
      <w:r w:rsidR="00C84625">
        <w:rPr>
          <w:rFonts w:ascii="Bookman Old Style" w:hAnsi="Bookman Old Style"/>
          <w:sz w:val="28"/>
        </w:rPr>
        <w:t>Siwes</w:t>
      </w:r>
      <w:proofErr w:type="spellEnd"/>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 xml:space="preserve">Objectives of the </w:t>
      </w:r>
      <w:proofErr w:type="spellStart"/>
      <w:r w:rsidR="00C84625">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w:t>
      </w:r>
      <w:proofErr w:type="gramStart"/>
      <w:r>
        <w:rPr>
          <w:rFonts w:ascii="Bookman Old Style" w:hAnsi="Bookman Old Style"/>
          <w:sz w:val="28"/>
        </w:rPr>
        <w:t>Between</w:t>
      </w:r>
      <w:proofErr w:type="gramEnd"/>
      <w:r>
        <w:rPr>
          <w:rFonts w:ascii="Bookman Old Style" w:hAnsi="Bookman Old Style"/>
          <w:sz w:val="28"/>
        </w:rPr>
        <w:t xml:space="preserve">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 xml:space="preserve">employment in industries. Thus the employers were of the opinion that the theoretical education going on in higher institutions was not responsive to the needs of the employers of </w:t>
      </w:r>
      <w:proofErr w:type="spellStart"/>
      <w:r w:rsidRPr="009149B0">
        <w:rPr>
          <w:rFonts w:ascii="Tahoma" w:hAnsi="Tahoma" w:cs="Tahoma"/>
          <w:sz w:val="28"/>
          <w:szCs w:val="28"/>
        </w:rPr>
        <w:t>labour</w:t>
      </w:r>
      <w:proofErr w:type="spellEnd"/>
      <w:r w:rsidRPr="009149B0">
        <w:rPr>
          <w:rFonts w:ascii="Tahoma" w:hAnsi="Tahoma" w:cs="Tahoma"/>
          <w:sz w:val="28"/>
          <w:szCs w:val="28"/>
        </w:rPr>
        <w:t>.</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 xml:space="preserve">Make transition from school to the </w:t>
      </w:r>
      <w:proofErr w:type="spellStart"/>
      <w:r w:rsidRPr="009149B0">
        <w:rPr>
          <w:rFonts w:ascii="Tahoma" w:hAnsi="Tahoma" w:cs="Tahoma"/>
          <w:sz w:val="28"/>
          <w:szCs w:val="28"/>
        </w:rPr>
        <w:t>labour</w:t>
      </w:r>
      <w:proofErr w:type="spellEnd"/>
      <w:r w:rsidRPr="009149B0">
        <w:rPr>
          <w:rFonts w:ascii="Tahoma" w:hAnsi="Tahoma" w:cs="Tahoma"/>
          <w:sz w:val="28"/>
          <w:szCs w:val="28"/>
        </w:rPr>
        <w:t xml:space="preserve">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proofErr w:type="gramStart"/>
      <w:r w:rsidRPr="009149B0">
        <w:rPr>
          <w:rFonts w:ascii="Tahoma" w:hAnsi="Tahoma" w:cs="Tahoma"/>
          <w:sz w:val="28"/>
          <w:szCs w:val="28"/>
        </w:rPr>
        <w:t>To treat and control diseases.</w:t>
      </w:r>
      <w:proofErr w:type="gramEnd"/>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C6C27" w:rsidRPr="003C6D30" w:rsidRDefault="0086767D" w:rsidP="00DC6C27">
      <w:pPr>
        <w:spacing w:before="120" w:after="120" w:line="360" w:lineRule="auto"/>
        <w:ind w:firstLine="720"/>
        <w:rPr>
          <w:rFonts w:ascii="Tahoma" w:hAnsi="Tahoma" w:cs="Tahoma"/>
          <w:sz w:val="28"/>
          <w:szCs w:val="26"/>
        </w:rPr>
      </w:pPr>
      <w:proofErr w:type="spellStart"/>
      <w:r>
        <w:rPr>
          <w:rFonts w:ascii="Tahoma" w:hAnsi="Tahoma" w:cs="Tahoma"/>
          <w:sz w:val="28"/>
          <w:szCs w:val="26"/>
        </w:rPr>
        <w:t>Movic</w:t>
      </w:r>
      <w:proofErr w:type="spellEnd"/>
      <w:r>
        <w:rPr>
          <w:rFonts w:ascii="Tahoma" w:hAnsi="Tahoma" w:cs="Tahoma"/>
          <w:sz w:val="28"/>
          <w:szCs w:val="26"/>
        </w:rPr>
        <w:t xml:space="preserve"> Multi Synergy Company Ltd</w:t>
      </w:r>
      <w:r w:rsidR="00DC6C27" w:rsidRPr="003C6D30">
        <w:rPr>
          <w:rFonts w:ascii="Tahoma" w:hAnsi="Tahoma" w:cs="Tahoma"/>
          <w:sz w:val="28"/>
          <w:szCs w:val="26"/>
        </w:rPr>
        <w:t xml:space="preserve"> is a private organization, established in the year 201</w:t>
      </w:r>
      <w:r>
        <w:rPr>
          <w:rFonts w:ascii="Tahoma" w:hAnsi="Tahoma" w:cs="Tahoma"/>
          <w:sz w:val="28"/>
          <w:szCs w:val="26"/>
        </w:rPr>
        <w:t>8</w:t>
      </w:r>
      <w:r w:rsidR="00DC6C27" w:rsidRPr="003C6D30">
        <w:rPr>
          <w:rFonts w:ascii="Tahoma" w:hAnsi="Tahoma" w:cs="Tahoma"/>
          <w:sz w:val="28"/>
          <w:szCs w:val="26"/>
        </w:rPr>
        <w:t xml:space="preserve">. It is owned and controlled by Mr. </w:t>
      </w:r>
      <w:proofErr w:type="spellStart"/>
      <w:r>
        <w:rPr>
          <w:rFonts w:ascii="Tahoma" w:hAnsi="Tahoma" w:cs="Tahoma"/>
          <w:sz w:val="28"/>
          <w:szCs w:val="26"/>
        </w:rPr>
        <w:t>Adedayo</w:t>
      </w:r>
      <w:proofErr w:type="spellEnd"/>
      <w:r>
        <w:rPr>
          <w:rFonts w:ascii="Tahoma" w:hAnsi="Tahoma" w:cs="Tahoma"/>
          <w:sz w:val="28"/>
          <w:szCs w:val="26"/>
        </w:rPr>
        <w:t xml:space="preserve"> </w:t>
      </w:r>
      <w:proofErr w:type="spellStart"/>
      <w:r>
        <w:rPr>
          <w:rFonts w:ascii="Tahoma" w:hAnsi="Tahoma" w:cs="Tahoma"/>
          <w:sz w:val="28"/>
          <w:szCs w:val="26"/>
        </w:rPr>
        <w:t>Adeleke</w:t>
      </w:r>
      <w:proofErr w:type="spellEnd"/>
      <w:r>
        <w:rPr>
          <w:rFonts w:ascii="Tahoma" w:hAnsi="Tahoma" w:cs="Tahoma"/>
          <w:sz w:val="28"/>
          <w:szCs w:val="26"/>
        </w:rPr>
        <w:t xml:space="preserve"> Samson.</w:t>
      </w:r>
    </w:p>
    <w:p w:rsidR="00607951" w:rsidRDefault="00DC6C27" w:rsidP="00DC6C27">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w:t>
      </w:r>
      <w:proofErr w:type="spellStart"/>
      <w:r w:rsidRPr="003C6D30">
        <w:rPr>
          <w:rFonts w:ascii="Tahoma" w:hAnsi="Tahoma" w:cs="Tahoma"/>
          <w:sz w:val="28"/>
          <w:szCs w:val="26"/>
        </w:rPr>
        <w:t>Kwara</w:t>
      </w:r>
      <w:proofErr w:type="spellEnd"/>
      <w:r w:rsidRPr="003C6D30">
        <w:rPr>
          <w:rFonts w:ascii="Tahoma" w:hAnsi="Tahoma" w:cs="Tahoma"/>
          <w:sz w:val="28"/>
          <w:szCs w:val="26"/>
        </w:rPr>
        <w:t xml:space="preserve"> State. They </w:t>
      </w:r>
      <w:r w:rsidR="00607951">
        <w:rPr>
          <w:rFonts w:ascii="Tahoma" w:hAnsi="Tahoma" w:cs="Tahoma"/>
          <w:sz w:val="28"/>
          <w:szCs w:val="26"/>
        </w:rPr>
        <w:t xml:space="preserve">deals with supplying and distribution of charcoal, marketing services, commission agent, fish/poultry farming, agricultural farming, general contract and general merchandize. They situated at 1, New </w:t>
      </w:r>
      <w:proofErr w:type="spellStart"/>
      <w:r w:rsidR="00607951">
        <w:rPr>
          <w:rFonts w:ascii="Tahoma" w:hAnsi="Tahoma" w:cs="Tahoma"/>
          <w:sz w:val="28"/>
          <w:szCs w:val="26"/>
        </w:rPr>
        <w:t>Jebba</w:t>
      </w:r>
      <w:proofErr w:type="spellEnd"/>
      <w:r w:rsidR="00607951">
        <w:rPr>
          <w:rFonts w:ascii="Tahoma" w:hAnsi="Tahoma" w:cs="Tahoma"/>
          <w:sz w:val="28"/>
          <w:szCs w:val="26"/>
        </w:rPr>
        <w:t xml:space="preserve"> Road, </w:t>
      </w:r>
      <w:proofErr w:type="spellStart"/>
      <w:r w:rsidR="00607951">
        <w:rPr>
          <w:rFonts w:ascii="Tahoma" w:hAnsi="Tahoma" w:cs="Tahoma"/>
          <w:sz w:val="28"/>
          <w:szCs w:val="26"/>
        </w:rPr>
        <w:t>Jebba</w:t>
      </w:r>
      <w:proofErr w:type="spellEnd"/>
      <w:r w:rsidR="00607951">
        <w:rPr>
          <w:rFonts w:ascii="Tahoma" w:hAnsi="Tahoma" w:cs="Tahoma"/>
          <w:sz w:val="28"/>
          <w:szCs w:val="26"/>
        </w:rPr>
        <w:t xml:space="preserve"> </w:t>
      </w:r>
      <w:proofErr w:type="spellStart"/>
      <w:r w:rsidR="00607951">
        <w:rPr>
          <w:rFonts w:ascii="Tahoma" w:hAnsi="Tahoma" w:cs="Tahoma"/>
          <w:sz w:val="28"/>
          <w:szCs w:val="26"/>
        </w:rPr>
        <w:t>Kwara</w:t>
      </w:r>
      <w:proofErr w:type="spellEnd"/>
      <w:r w:rsidR="00607951">
        <w:rPr>
          <w:rFonts w:ascii="Tahoma" w:hAnsi="Tahoma" w:cs="Tahoma"/>
          <w:sz w:val="28"/>
          <w:szCs w:val="26"/>
        </w:rPr>
        <w:t xml:space="preserve"> State.</w:t>
      </w:r>
    </w:p>
    <w:p w:rsidR="00246AEE" w:rsidRPr="009149B0" w:rsidRDefault="006A5419" w:rsidP="00607951">
      <w:pPr>
        <w:spacing w:before="120" w:after="120" w:line="360" w:lineRule="auto"/>
        <w:rPr>
          <w:rFonts w:ascii="Tahoma" w:hAnsi="Tahoma" w:cs="Tahoma"/>
          <w:b/>
          <w:sz w:val="28"/>
          <w:szCs w:val="28"/>
        </w:rPr>
      </w:pPr>
      <w:r>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lastRenderedPageBreak/>
        <w:t>2.</w:t>
      </w:r>
      <w:r w:rsidR="006F3E0A">
        <w:rPr>
          <w:rFonts w:ascii="Tahoma" w:hAnsi="Tahoma" w:cs="Tahoma"/>
          <w:b/>
          <w:sz w:val="28"/>
          <w:szCs w:val="28"/>
        </w:rPr>
        <w:t>3</w:t>
      </w:r>
      <w:r w:rsidRPr="009149B0">
        <w:rPr>
          <w:rFonts w:ascii="Tahoma" w:hAnsi="Tahoma" w:cs="Tahoma"/>
          <w:b/>
          <w:sz w:val="28"/>
          <w:szCs w:val="28"/>
        </w:rPr>
        <w:tab/>
        <w:t>METHODS OF SHIPPING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exported using different shipping methods depending on the destination and volume of shipment. Common methods include:</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Containerized Shipping:</w:t>
      </w:r>
      <w:r w:rsidRPr="009149B0">
        <w:rPr>
          <w:rFonts w:ascii="Tahoma" w:hAnsi="Tahoma" w:cs="Tahoma"/>
          <w:sz w:val="28"/>
          <w:szCs w:val="28"/>
        </w:rPr>
        <w:t xml:space="preserve"> Charcoal is packed into 20ft or 40ft containers and shipped via sea freight. This method is common for international exports.</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Bulk Shipping:</w:t>
      </w:r>
      <w:r w:rsidRPr="009149B0">
        <w:rPr>
          <w:rFonts w:ascii="Tahoma" w:hAnsi="Tahoma" w:cs="Tahoma"/>
          <w:sz w:val="28"/>
          <w:szCs w:val="28"/>
        </w:rPr>
        <w:t xml:space="preserve"> Large quantities of charcoal are loaded directly into ships or trucks, often used for wholesale distribution.</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Bagged Cargo:</w:t>
      </w:r>
      <w:r w:rsidRPr="009149B0">
        <w:rPr>
          <w:rFonts w:ascii="Tahoma" w:hAnsi="Tahoma" w:cs="Tahoma"/>
          <w:sz w:val="28"/>
          <w:szCs w:val="28"/>
        </w:rPr>
        <w:t xml:space="preserve"> Charcoal is packed into polypropylene or paper bags, which protect it from moisture and damage during transit.</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Air Freight:</w:t>
      </w:r>
      <w:r w:rsidRPr="009149B0">
        <w:rPr>
          <w:rFonts w:ascii="Tahoma" w:hAnsi="Tahoma" w:cs="Tahoma"/>
          <w:sz w:val="28"/>
          <w:szCs w:val="28"/>
        </w:rPr>
        <w:t xml:space="preserve"> Used for urgent or small shipments, though it is less common due to high costs.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4</w:t>
      </w:r>
      <w:r w:rsidRPr="009149B0">
        <w:rPr>
          <w:rFonts w:ascii="Tahoma" w:hAnsi="Tahoma" w:cs="Tahoma"/>
          <w:b w:val="0"/>
          <w:sz w:val="28"/>
          <w:szCs w:val="28"/>
        </w:rPr>
        <w:tab/>
      </w:r>
      <w:r w:rsidRPr="009149B0">
        <w:rPr>
          <w:rStyle w:val="Strong"/>
          <w:rFonts w:ascii="Tahoma" w:hAnsi="Tahoma" w:cs="Tahoma"/>
          <w:b/>
          <w:bCs/>
          <w:sz w:val="28"/>
          <w:szCs w:val="28"/>
        </w:rPr>
        <w:t>TYPES OF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categorized based on its production process and intended use. The main types include:</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Hardwood Charcoal:</w:t>
      </w:r>
      <w:r w:rsidRPr="009149B0">
        <w:rPr>
          <w:rFonts w:ascii="Tahoma" w:hAnsi="Tahoma" w:cs="Tahoma"/>
          <w:sz w:val="28"/>
          <w:szCs w:val="28"/>
        </w:rPr>
        <w:t xml:space="preserve"> Derived from dense wood species, burns longer, and is preferred for cooking and grilling.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Softwood Charcoal:</w:t>
      </w:r>
      <w:r w:rsidRPr="009149B0">
        <w:rPr>
          <w:rFonts w:ascii="Tahoma" w:hAnsi="Tahoma" w:cs="Tahoma"/>
          <w:sz w:val="28"/>
          <w:szCs w:val="28"/>
        </w:rPr>
        <w:t xml:space="preserve"> Made from lighter woods, burns faster, and is mainly used for industrial purposes.</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Briquette Charcoal:</w:t>
      </w:r>
      <w:r w:rsidRPr="009149B0">
        <w:rPr>
          <w:rFonts w:ascii="Tahoma" w:hAnsi="Tahoma" w:cs="Tahoma"/>
          <w:sz w:val="28"/>
          <w:szCs w:val="28"/>
        </w:rPr>
        <w:t xml:space="preserve"> Compressed charcoal dust mixed with binders, often used for commercial cooking and heating.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lastRenderedPageBreak/>
        <w:t>Activated Charcoal:</w:t>
      </w:r>
      <w:r w:rsidRPr="009149B0">
        <w:rPr>
          <w:rFonts w:ascii="Tahoma" w:hAnsi="Tahoma" w:cs="Tahoma"/>
          <w:sz w:val="28"/>
          <w:szCs w:val="28"/>
        </w:rPr>
        <w:t xml:space="preserve"> Processed to have high porosity, used for purification and medical applications.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5</w:t>
      </w:r>
      <w:r w:rsidRPr="009149B0">
        <w:rPr>
          <w:rFonts w:ascii="Tahoma" w:hAnsi="Tahoma" w:cs="Tahoma"/>
          <w:sz w:val="28"/>
          <w:szCs w:val="28"/>
        </w:rPr>
        <w:tab/>
      </w:r>
      <w:r w:rsidRPr="009149B0">
        <w:rPr>
          <w:rFonts w:ascii="Tahoma" w:hAnsi="Tahoma" w:cs="Tahoma"/>
          <w:b w:val="0"/>
          <w:sz w:val="28"/>
          <w:szCs w:val="28"/>
        </w:rPr>
        <w:t xml:space="preserve"> </w:t>
      </w:r>
      <w:r w:rsidRPr="009149B0">
        <w:rPr>
          <w:rStyle w:val="Strong"/>
          <w:rFonts w:ascii="Tahoma" w:hAnsi="Tahoma" w:cs="Tahoma"/>
          <w:b/>
          <w:bCs/>
          <w:sz w:val="28"/>
          <w:szCs w:val="28"/>
        </w:rPr>
        <w:t>DIFFERENCES BETWEEN NIGERIAN CHARCOAL AND EXPORT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Nigerian charcoal is widely produced for both local and international markets. However, there are key differences between charcoal used locally and that meant for export:</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Quality Standards:</w:t>
      </w:r>
      <w:r w:rsidRPr="009149B0">
        <w:rPr>
          <w:rFonts w:ascii="Tahoma" w:hAnsi="Tahoma" w:cs="Tahoma"/>
          <w:sz w:val="28"/>
          <w:szCs w:val="28"/>
        </w:rPr>
        <w:t xml:space="preserve"> Export charcoal must meet strict quality regulations, including low moisture content and high carbon purity.</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Wood Source:</w:t>
      </w:r>
      <w:r w:rsidRPr="009149B0">
        <w:rPr>
          <w:rFonts w:ascii="Tahoma" w:hAnsi="Tahoma" w:cs="Tahoma"/>
          <w:sz w:val="28"/>
          <w:szCs w:val="28"/>
        </w:rPr>
        <w:t xml:space="preserve"> Export-grade </w:t>
      </w:r>
      <w:proofErr w:type="gramStart"/>
      <w:r w:rsidRPr="009149B0">
        <w:rPr>
          <w:rFonts w:ascii="Tahoma" w:hAnsi="Tahoma" w:cs="Tahoma"/>
          <w:sz w:val="28"/>
          <w:szCs w:val="28"/>
        </w:rPr>
        <w:t xml:space="preserve">charcoal is usually made from hardwood species such as Acacia and </w:t>
      </w:r>
      <w:proofErr w:type="spellStart"/>
      <w:r w:rsidRPr="009149B0">
        <w:rPr>
          <w:rFonts w:ascii="Tahoma" w:hAnsi="Tahoma" w:cs="Tahoma"/>
          <w:sz w:val="28"/>
          <w:szCs w:val="28"/>
        </w:rPr>
        <w:t>Iroko</w:t>
      </w:r>
      <w:proofErr w:type="spellEnd"/>
      <w:r w:rsidRPr="009149B0">
        <w:rPr>
          <w:rFonts w:ascii="Tahoma" w:hAnsi="Tahoma" w:cs="Tahoma"/>
          <w:sz w:val="28"/>
          <w:szCs w:val="28"/>
        </w:rPr>
        <w:t>, which burn efficiently and produce</w:t>
      </w:r>
      <w:proofErr w:type="gramEnd"/>
      <w:r w:rsidRPr="009149B0">
        <w:rPr>
          <w:rFonts w:ascii="Tahoma" w:hAnsi="Tahoma" w:cs="Tahoma"/>
          <w:sz w:val="28"/>
          <w:szCs w:val="28"/>
        </w:rPr>
        <w:t xml:space="preserve"> less smoke.</w:t>
      </w:r>
    </w:p>
    <w:p w:rsidR="00246AEE" w:rsidRPr="009149B0" w:rsidRDefault="00246AEE" w:rsidP="00246AEE">
      <w:pPr>
        <w:pStyle w:val="NormalWeb"/>
        <w:numPr>
          <w:ilvl w:val="0"/>
          <w:numId w:val="25"/>
        </w:numPr>
        <w:tabs>
          <w:tab w:val="clear" w:pos="720"/>
          <w:tab w:val="num"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Processing Methods:</w:t>
      </w:r>
      <w:r w:rsidRPr="009149B0">
        <w:rPr>
          <w:rFonts w:ascii="Tahoma" w:hAnsi="Tahoma" w:cs="Tahoma"/>
          <w:sz w:val="28"/>
          <w:szCs w:val="28"/>
        </w:rPr>
        <w:t xml:space="preserve"> Export charcoal often undergoes additional drying and packaging processes to ensure durability during shipping.</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Packaging and Branding:</w:t>
      </w:r>
      <w:r w:rsidRPr="009149B0">
        <w:rPr>
          <w:rFonts w:ascii="Tahoma" w:hAnsi="Tahoma" w:cs="Tahoma"/>
          <w:sz w:val="28"/>
          <w:szCs w:val="28"/>
        </w:rPr>
        <w:t xml:space="preserve"> Export charcoal is typically packed in labeled bags with specified weights, whereas local charcoal may be sold in bulk without branding.</w:t>
      </w:r>
    </w:p>
    <w:p w:rsidR="00246AEE" w:rsidRPr="009149B0" w:rsidRDefault="00246AEE" w:rsidP="00246AEE">
      <w:pPr>
        <w:tabs>
          <w:tab w:val="num" w:pos="0"/>
        </w:tabs>
        <w:spacing w:line="480" w:lineRule="auto"/>
        <w:rPr>
          <w:rFonts w:ascii="Tahoma" w:hAnsi="Tahoma" w:cs="Tahoma"/>
          <w:b/>
          <w:sz w:val="28"/>
          <w:szCs w:val="28"/>
        </w:rPr>
      </w:pPr>
      <w:r w:rsidRPr="009149B0">
        <w:rPr>
          <w:rFonts w:ascii="Tahoma" w:hAnsi="Tahoma" w:cs="Tahoma"/>
          <w:b/>
          <w:sz w:val="28"/>
          <w:szCs w:val="28"/>
        </w:rPr>
        <w:tab/>
      </w: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proofErr w:type="spellStart"/>
      <w:r w:rsidRPr="009149B0">
        <w:rPr>
          <w:rFonts w:ascii="Tahoma" w:eastAsia="Times New Roman" w:hAnsi="Tahoma" w:cs="Tahoma"/>
          <w:sz w:val="28"/>
          <w:szCs w:val="28"/>
        </w:rPr>
        <w:t>Movic</w:t>
      </w:r>
      <w:proofErr w:type="spellEnd"/>
      <w:r w:rsidRPr="009149B0">
        <w:rPr>
          <w:rFonts w:ascii="Tahoma" w:eastAsia="Times New Roman" w:hAnsi="Tahoma" w:cs="Tahoma"/>
          <w:sz w:val="28"/>
          <w:szCs w:val="28"/>
        </w:rPr>
        <w:t xml:space="preserve">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 xml:space="preserve">I wish the government and the school authority should </w:t>
      </w:r>
      <w:proofErr w:type="gramStart"/>
      <w:r w:rsidRPr="009149B0">
        <w:rPr>
          <w:rFonts w:ascii="Tahoma" w:hAnsi="Tahoma" w:cs="Tahoma"/>
          <w:sz w:val="28"/>
          <w:szCs w:val="28"/>
        </w:rPr>
        <w:t>imbibed</w:t>
      </w:r>
      <w:proofErr w:type="gramEnd"/>
      <w:r w:rsidRPr="009149B0">
        <w:rPr>
          <w:rFonts w:ascii="Tahoma" w:hAnsi="Tahoma" w:cs="Tahoma"/>
          <w:sz w:val="28"/>
          <w:szCs w:val="28"/>
        </w:rPr>
        <w:t xml:space="preserve">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A59" w:rsidRDefault="00A31A59" w:rsidP="006A5419">
      <w:r>
        <w:separator/>
      </w:r>
    </w:p>
  </w:endnote>
  <w:endnote w:type="continuationSeparator" w:id="0">
    <w:p w:rsidR="00A31A59" w:rsidRDefault="00A31A59" w:rsidP="006A5419">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6A5419">
    <w:pPr>
      <w:pStyle w:val="Footer"/>
      <w:jc w:val="center"/>
    </w:pPr>
    <w:r>
      <w:fldChar w:fldCharType="begin"/>
    </w:r>
    <w:r w:rsidR="001D5C2D">
      <w:instrText xml:space="preserve"> PAGE   \* MERGEFORMAT </w:instrText>
    </w:r>
    <w:r>
      <w:fldChar w:fldCharType="separate"/>
    </w:r>
    <w:r w:rsidR="00E15555">
      <w:rPr>
        <w:noProof/>
      </w:rPr>
      <w:t>v</w:t>
    </w:r>
    <w:r>
      <w:fldChar w:fldCharType="end"/>
    </w:r>
  </w:p>
  <w:p w:rsidR="00163669" w:rsidRDefault="00A31A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6A5419">
        <w:pPr>
          <w:pStyle w:val="Footer"/>
          <w:jc w:val="center"/>
        </w:pPr>
        <w:r>
          <w:fldChar w:fldCharType="begin"/>
        </w:r>
        <w:r w:rsidR="001D5C2D">
          <w:instrText xml:space="preserve"> PAGE   \* MERGEFORMAT </w:instrText>
        </w:r>
        <w:r>
          <w:fldChar w:fldCharType="separate"/>
        </w:r>
        <w:r w:rsidR="00E15555">
          <w:rPr>
            <w:noProof/>
          </w:rPr>
          <w:t>9</w:t>
        </w:r>
        <w:r>
          <w:fldChar w:fldCharType="end"/>
        </w:r>
      </w:p>
    </w:sdtContent>
  </w:sdt>
  <w:p w:rsidR="00D30A99" w:rsidRDefault="00A31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6A5419">
        <w:pPr>
          <w:pStyle w:val="Footer"/>
          <w:jc w:val="center"/>
        </w:pPr>
        <w:r>
          <w:fldChar w:fldCharType="begin"/>
        </w:r>
        <w:r w:rsidR="001D5C2D">
          <w:instrText xml:space="preserve"> PAGE   \* MERGEFORMAT </w:instrText>
        </w:r>
        <w:r>
          <w:fldChar w:fldCharType="separate"/>
        </w:r>
        <w:r w:rsidR="00E15555">
          <w:rPr>
            <w:noProof/>
          </w:rPr>
          <w:t>1</w:t>
        </w:r>
        <w:r>
          <w:fldChar w:fldCharType="end"/>
        </w:r>
      </w:p>
    </w:sdtContent>
  </w:sdt>
  <w:p w:rsidR="00256754" w:rsidRDefault="00A31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A59" w:rsidRDefault="00A31A59" w:rsidP="006A5419">
      <w:r>
        <w:separator/>
      </w:r>
    </w:p>
  </w:footnote>
  <w:footnote w:type="continuationSeparator" w:id="0">
    <w:p w:rsidR="00A31A59" w:rsidRDefault="00A31A59" w:rsidP="006A5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246AEE"/>
    <w:rsid w:val="0002294B"/>
    <w:rsid w:val="001A1213"/>
    <w:rsid w:val="001C1209"/>
    <w:rsid w:val="001D5C2D"/>
    <w:rsid w:val="00246AEE"/>
    <w:rsid w:val="00332087"/>
    <w:rsid w:val="003C6D30"/>
    <w:rsid w:val="003F6E46"/>
    <w:rsid w:val="0044184E"/>
    <w:rsid w:val="005E0A13"/>
    <w:rsid w:val="00607951"/>
    <w:rsid w:val="00677F6C"/>
    <w:rsid w:val="006A5419"/>
    <w:rsid w:val="006F3E0A"/>
    <w:rsid w:val="007404B3"/>
    <w:rsid w:val="0086554C"/>
    <w:rsid w:val="0086767D"/>
    <w:rsid w:val="009149B0"/>
    <w:rsid w:val="00A31A59"/>
    <w:rsid w:val="00A9753B"/>
    <w:rsid w:val="00AC0617"/>
    <w:rsid w:val="00B40D62"/>
    <w:rsid w:val="00BA0043"/>
    <w:rsid w:val="00C84625"/>
    <w:rsid w:val="00D65E6E"/>
    <w:rsid w:val="00DC6C27"/>
    <w:rsid w:val="00E15555"/>
    <w:rsid w:val="00EF5793"/>
    <w:rsid w:val="00F12480"/>
    <w:rsid w:val="00F26D32"/>
    <w:rsid w:val="00F71109"/>
    <w:rsid w:val="00F77274"/>
    <w:rsid w:val="00F90E11"/>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57"/>
        <o:r id="V:Rule12" type="connector" idref="#_x0000_s1059"/>
        <o:r id="V:Rule13" type="connector" idref="#_x0000_s1061"/>
        <o:r id="V:Rule14" type="connector" idref="#_x0000_s1048"/>
        <o:r id="V:Rule15" type="connector" idref="#_x0000_s1046"/>
        <o:r id="V:Rule16" type="connector" idref="#_x0000_s1045"/>
        <o:r id="V:Rule17" type="connector" idref="#_x0000_s1055"/>
        <o:r id="V:Rule18" type="connector" idref="#_x0000_s1053"/>
        <o:r id="V:Rule19" type="connector" idref="#_x0000_s1047"/>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2025-02-25T11:00:00Z</dcterms:created>
  <dcterms:modified xsi:type="dcterms:W3CDTF">2025-02-26T13:39:00Z</dcterms:modified>
</cp:coreProperties>
</file>