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8914">
      <w:pPr>
        <w:jc w:val="center"/>
        <w:rPr>
          <w:rFonts w:ascii="Times New Roman" w:hAnsi="Times New Roman" w:cs="Times New Roman"/>
          <w:b/>
          <w:sz w:val="24"/>
          <w:szCs w:val="24"/>
        </w:rPr>
      </w:pPr>
      <w:r>
        <w:drawing>
          <wp:inline distT="0" distB="0" distL="0" distR="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EB48915">
      <w:pPr>
        <w:jc w:val="center"/>
        <w:rPr>
          <w:rFonts w:ascii="Times New Roman" w:hAnsi="Times New Roman" w:cs="Times New Roman"/>
          <w:b/>
          <w:sz w:val="24"/>
          <w:szCs w:val="24"/>
        </w:rPr>
      </w:pPr>
      <w:r>
        <w:rPr>
          <w:rFonts w:ascii="Times New Roman" w:hAnsi="Times New Roman" w:cs="Times New Roman"/>
          <w:b/>
          <w:sz w:val="24"/>
          <w:szCs w:val="24"/>
        </w:rPr>
        <w:t>A</w:t>
      </w:r>
    </w:p>
    <w:p w14:paraId="1EB48916">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EB48917">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26FB96B4">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AB2AAED">
      <w:pPr>
        <w:jc w:val="center"/>
        <w:rPr>
          <w:rFonts w:hint="default" w:ascii="Times New Roman" w:hAnsi="Times New Roman" w:cs="Times New Roman"/>
          <w:sz w:val="24"/>
          <w:szCs w:val="24"/>
          <w:lang w:val="en-US"/>
        </w:rPr>
      </w:pPr>
      <w:r>
        <w:rPr>
          <w:rFonts w:ascii="SimSun" w:hAnsi="SimSun" w:eastAsia="SimSun" w:cs="SimSun"/>
          <w:sz w:val="24"/>
          <w:szCs w:val="24"/>
        </w:rPr>
        <w:drawing>
          <wp:inline distT="0" distB="0" distL="114300" distR="114300">
            <wp:extent cx="2286635" cy="1334135"/>
            <wp:effectExtent l="0" t="0" r="18415" b="18415"/>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11"/>
                    <a:stretch>
                      <a:fillRect/>
                    </a:stretch>
                  </pic:blipFill>
                  <pic:spPr>
                    <a:xfrm>
                      <a:off x="0" y="0"/>
                      <a:ext cx="2286635" cy="1334135"/>
                    </a:xfrm>
                    <a:prstGeom prst="rect">
                      <a:avLst/>
                    </a:prstGeom>
                    <a:noFill/>
                    <a:ln w="9525">
                      <a:noFill/>
                    </a:ln>
                  </pic:spPr>
                </pic:pic>
              </a:graphicData>
            </a:graphic>
          </wp:inline>
        </w:drawing>
      </w:r>
    </w:p>
    <w:p w14:paraId="39B26A09">
      <w:pPr>
        <w:spacing w:line="240" w:lineRule="auto"/>
        <w:jc w:val="center"/>
        <w:rPr>
          <w:rFonts w:hint="default" w:ascii="Times New Roman" w:hAnsi="Times New Roman"/>
          <w:sz w:val="28"/>
          <w:szCs w:val="28"/>
          <w:lang w:val="en-US"/>
        </w:rPr>
      </w:pPr>
      <w:r>
        <w:rPr>
          <w:rFonts w:hint="default" w:ascii="Times New Roman" w:hAnsi="Times New Roman"/>
          <w:b/>
          <w:bCs/>
          <w:sz w:val="28"/>
          <w:szCs w:val="28"/>
        </w:rPr>
        <w:t>APAPA IGANMU LOCAL COUNCIL DEVELOPMENT AREA (LCDA)</w:t>
      </w:r>
    </w:p>
    <w:p w14:paraId="1B0B8DDE">
      <w:pPr>
        <w:keepNext w:val="0"/>
        <w:keepLines w:val="0"/>
        <w:widowControl/>
        <w:suppressLineNumbers w:val="0"/>
        <w:spacing w:before="0" w:beforeAutospacing="1" w:after="160" w:afterAutospacing="0" w:line="240" w:lineRule="auto"/>
        <w:ind w:left="0" w:right="0"/>
        <w:jc w:val="center"/>
        <w:rPr>
          <w:rFonts w:hint="default"/>
          <w:sz w:val="32"/>
          <w:szCs w:val="32"/>
          <w:lang w:val="en-US"/>
        </w:rPr>
      </w:pPr>
      <w:r>
        <w:rPr>
          <w:rFonts w:hint="default" w:ascii="Times New Roman" w:hAnsi="Times New Roman" w:eastAsia="SimSun" w:cs="Times New Roman"/>
          <w:b/>
          <w:bCs/>
          <w:i w:val="0"/>
          <w:iCs w:val="0"/>
          <w:color w:val="333333"/>
          <w:spacing w:val="0"/>
          <w:sz w:val="28"/>
          <w:szCs w:val="28"/>
          <w:shd w:val="clear" w:fill="FFFFFF"/>
        </w:rPr>
        <w:t xml:space="preserve">41, GASKIYA COLLEGE ROAD, BADIA </w:t>
      </w:r>
      <w:r>
        <w:rPr>
          <w:rFonts w:hint="default" w:ascii="Times New Roman" w:hAnsi="Times New Roman" w:eastAsia="SimSun" w:cs="Times New Roman"/>
          <w:b/>
          <w:bCs/>
          <w:i w:val="0"/>
          <w:iCs w:val="0"/>
          <w:color w:val="333333"/>
          <w:spacing w:val="0"/>
          <w:sz w:val="28"/>
          <w:szCs w:val="28"/>
          <w:shd w:val="clear" w:fill="FFFFFF"/>
          <w:lang w:val="en-US"/>
        </w:rPr>
        <w:t>I</w:t>
      </w:r>
      <w:r>
        <w:rPr>
          <w:rFonts w:hint="default" w:ascii="Times New Roman" w:hAnsi="Times New Roman" w:eastAsia="SimSun" w:cs="Times New Roman"/>
          <w:b/>
          <w:bCs/>
          <w:i w:val="0"/>
          <w:iCs w:val="0"/>
          <w:color w:val="333333"/>
          <w:spacing w:val="0"/>
          <w:sz w:val="28"/>
          <w:szCs w:val="28"/>
          <w:shd w:val="clear" w:fill="FFFFFF"/>
        </w:rPr>
        <w:t>JORA, </w:t>
      </w:r>
      <w:r>
        <w:rPr>
          <w:rFonts w:hint="default" w:ascii="Times New Roman" w:hAnsi="Times New Roman" w:eastAsia="SimSun" w:cs="Times New Roman"/>
          <w:b/>
          <w:bCs/>
          <w:i w:val="0"/>
          <w:iCs w:val="0"/>
          <w:color w:val="333333"/>
          <w:spacing w:val="0"/>
          <w:sz w:val="28"/>
          <w:szCs w:val="28"/>
          <w:u w:val="none"/>
          <w:shd w:val="clear" w:fill="FFFFFF"/>
        </w:rPr>
        <w:fldChar w:fldCharType="begin"/>
      </w:r>
      <w:r>
        <w:rPr>
          <w:rFonts w:hint="default" w:ascii="Times New Roman" w:hAnsi="Times New Roman" w:eastAsia="SimSun" w:cs="Times New Roman"/>
          <w:b/>
          <w:bCs/>
          <w:i w:val="0"/>
          <w:iCs w:val="0"/>
          <w:color w:val="333333"/>
          <w:spacing w:val="0"/>
          <w:sz w:val="28"/>
          <w:szCs w:val="28"/>
          <w:u w:val="none"/>
          <w:shd w:val="clear" w:fill="FFFFFF"/>
        </w:rPr>
        <w:instrText xml:space="preserve"> HYPERLINK "https://www.finelib.com/listing/Apapa-Iganmu-Local-Council-Development-Area/4166/" </w:instrText>
      </w:r>
      <w:r>
        <w:rPr>
          <w:rFonts w:hint="default" w:ascii="Times New Roman" w:hAnsi="Times New Roman" w:eastAsia="SimSun" w:cs="Times New Roman"/>
          <w:b/>
          <w:bCs/>
          <w:i w:val="0"/>
          <w:iCs w:val="0"/>
          <w:color w:val="333333"/>
          <w:spacing w:val="0"/>
          <w:sz w:val="28"/>
          <w:szCs w:val="28"/>
          <w:u w:val="none"/>
          <w:shd w:val="clear" w:fill="FFFFFF"/>
        </w:rPr>
        <w:fldChar w:fldCharType="separate"/>
      </w:r>
      <w:r>
        <w:rPr>
          <w:rStyle w:val="7"/>
          <w:rFonts w:hint="default" w:ascii="Times New Roman" w:hAnsi="Times New Roman" w:eastAsia="SimSun" w:cs="Times New Roman"/>
          <w:b/>
          <w:bCs/>
          <w:i w:val="0"/>
          <w:iCs w:val="0"/>
          <w:color w:val="333333"/>
          <w:spacing w:val="0"/>
          <w:sz w:val="28"/>
          <w:szCs w:val="28"/>
          <w:u w:val="none"/>
          <w:shd w:val="clear" w:fill="FFFFFF"/>
        </w:rPr>
        <w:t>LAGOS</w:t>
      </w:r>
      <w:r>
        <w:rPr>
          <w:rFonts w:hint="default" w:ascii="Times New Roman" w:hAnsi="Times New Roman" w:eastAsia="SimSun" w:cs="Times New Roman"/>
          <w:b/>
          <w:bCs/>
          <w:i w:val="0"/>
          <w:iCs w:val="0"/>
          <w:color w:val="333333"/>
          <w:spacing w:val="0"/>
          <w:sz w:val="28"/>
          <w:szCs w:val="28"/>
          <w:u w:val="none"/>
          <w:shd w:val="clear" w:fill="FFFFFF"/>
        </w:rPr>
        <w:fldChar w:fldCharType="end"/>
      </w:r>
      <w:r>
        <w:rPr>
          <w:rFonts w:hint="default" w:ascii="Times New Roman" w:hAnsi="Times New Roman" w:eastAsia="SimSun" w:cs="Times New Roman"/>
          <w:b/>
          <w:bCs/>
          <w:i w:val="0"/>
          <w:iCs w:val="0"/>
          <w:color w:val="333333"/>
          <w:spacing w:val="0"/>
          <w:sz w:val="28"/>
          <w:szCs w:val="28"/>
          <w:u w:val="none"/>
          <w:shd w:val="clear" w:fill="FFFFFF"/>
          <w:lang w:val="en-US"/>
        </w:rPr>
        <w:t xml:space="preserve"> STATE</w:t>
      </w:r>
    </w:p>
    <w:p w14:paraId="33232B8B">
      <w:pPr>
        <w:jc w:val="center"/>
        <w:rPr>
          <w:rFonts w:hint="default" w:ascii="Arial Black" w:hAnsi="Arial Black"/>
          <w:b/>
          <w:sz w:val="34"/>
          <w:szCs w:val="34"/>
          <w:lang w:val="en-US"/>
        </w:rPr>
      </w:pPr>
      <w:r>
        <w:rPr>
          <w:rFonts w:hint="default" w:ascii="Arial Black" w:hAnsi="Arial Black"/>
          <w:b/>
          <w:sz w:val="34"/>
          <w:szCs w:val="34"/>
          <w:lang w:val="en-US"/>
        </w:rPr>
        <w:t xml:space="preserve">KABIRU </w:t>
      </w:r>
      <w:bookmarkStart w:id="1" w:name="_GoBack"/>
      <w:bookmarkEnd w:id="1"/>
      <w:r>
        <w:rPr>
          <w:rFonts w:hint="default" w:ascii="Arial Black" w:hAnsi="Arial Black"/>
          <w:b/>
          <w:sz w:val="34"/>
          <w:szCs w:val="34"/>
          <w:lang w:val="en-US"/>
        </w:rPr>
        <w:t>QOWIYAT ABIKE</w:t>
      </w:r>
    </w:p>
    <w:p w14:paraId="163C172C">
      <w:pPr>
        <w:jc w:val="center"/>
        <w:rPr>
          <w:rFonts w:hint="default" w:ascii="Arial Black" w:hAnsi="Arial Black"/>
          <w:b/>
          <w:sz w:val="34"/>
          <w:szCs w:val="34"/>
          <w:lang w:val="en-US"/>
        </w:rPr>
      </w:pPr>
      <w:r>
        <w:rPr>
          <w:rFonts w:hint="default" w:ascii="Arial Black" w:hAnsi="Arial Black"/>
          <w:b/>
          <w:sz w:val="34"/>
          <w:szCs w:val="34"/>
          <w:lang w:val="en-US"/>
        </w:rPr>
        <w:t>ND/23/ACC/PT/0118</w:t>
      </w:r>
    </w:p>
    <w:p w14:paraId="1EB4892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EB48921">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hint="default" w:ascii="Times New Roman" w:hAnsi="Times New Roman" w:cs="Times New Roman"/>
          <w:b/>
          <w:sz w:val="24"/>
          <w:szCs w:val="24"/>
          <w:lang w:val="en-US"/>
        </w:rPr>
        <w:t>ACCOUNTANCY</w:t>
      </w:r>
      <w:r>
        <w:rPr>
          <w:rFonts w:ascii="Times New Roman" w:hAnsi="Times New Roman" w:cs="Times New Roman"/>
          <w:b/>
          <w:sz w:val="24"/>
          <w:szCs w:val="24"/>
        </w:rPr>
        <w:t xml:space="preserve"> </w:t>
      </w:r>
    </w:p>
    <w:p w14:paraId="1EB48922">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EB48923">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EB48924">
      <w:pPr>
        <w:ind w:firstLine="480" w:firstLineChars="200"/>
        <w:rPr>
          <w:rFonts w:ascii="Times New Roman" w:hAnsi="Times New Roman" w:cs="Times New Roman"/>
          <w:b/>
          <w:sz w:val="24"/>
          <w:szCs w:val="24"/>
        </w:rPr>
      </w:pPr>
      <w:r>
        <w:rPr>
          <w:rFonts w:ascii="Times New Roman" w:hAnsi="Times New Roman" w:cs="Times New Roman"/>
          <w:b/>
          <w:sz w:val="24"/>
          <w:szCs w:val="24"/>
        </w:rPr>
        <w:t xml:space="preserve">         </w:t>
      </w:r>
    </w:p>
    <w:p w14:paraId="1EB48925">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w:t>
      </w:r>
      <w:r>
        <w:rPr>
          <w:rFonts w:hint="default" w:ascii="Times New Roman" w:hAnsi="Times New Roman" w:cs="Times New Roman"/>
          <w:b/>
          <w:sz w:val="24"/>
          <w:szCs w:val="24"/>
          <w:lang w:val="en-US"/>
        </w:rPr>
        <w:t>ACCOUNTANCY</w:t>
      </w:r>
      <w:r>
        <w:rPr>
          <w:rFonts w:ascii="Times New Roman" w:hAnsi="Times New Roman" w:cs="Times New Roman"/>
          <w:b/>
          <w:sz w:val="24"/>
          <w:szCs w:val="24"/>
        </w:rPr>
        <w:t xml:space="preserve">. </w:t>
      </w:r>
    </w:p>
    <w:p w14:paraId="1EB4892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EB4892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1EB48928">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EB48929">
      <w:pPr>
        <w:rPr>
          <w:rFonts w:ascii="Times New Roman" w:hAnsi="Times New Roman" w:cs="Times New Roman"/>
          <w:b/>
          <w:sz w:val="24"/>
          <w:szCs w:val="24"/>
        </w:rPr>
      </w:pPr>
      <w:r>
        <w:rPr>
          <w:rFonts w:ascii="Times New Roman" w:hAnsi="Times New Roman" w:cs="Times New Roman"/>
          <w:b/>
          <w:sz w:val="24"/>
          <w:szCs w:val="24"/>
        </w:rPr>
        <w:br w:type="page"/>
      </w:r>
    </w:p>
    <w:p w14:paraId="1EB4892A">
      <w:pPr>
        <w:rPr>
          <w:rFonts w:ascii="Times New Roman" w:hAnsi="Times New Roman" w:cs="Times New Roman"/>
          <w:b/>
          <w:sz w:val="24"/>
          <w:szCs w:val="24"/>
        </w:rPr>
      </w:pPr>
    </w:p>
    <w:p w14:paraId="1EB4892B">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EB4892C">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1EB4892D">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EB4892E">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1EB4892F">
      <w:pPr>
        <w:rPr>
          <w:rFonts w:ascii="Times New Roman" w:hAnsi="Times New Roman" w:cs="Times New Roman"/>
          <w:bCs/>
          <w:sz w:val="24"/>
          <w:szCs w:val="24"/>
        </w:rPr>
      </w:pPr>
    </w:p>
    <w:p w14:paraId="1EB48930">
      <w:pPr>
        <w:jc w:val="center"/>
        <w:rPr>
          <w:rFonts w:ascii="Times New Roman" w:hAnsi="Times New Roman" w:cs="Times New Roman"/>
          <w:b/>
          <w:sz w:val="24"/>
          <w:szCs w:val="24"/>
        </w:rPr>
      </w:pPr>
    </w:p>
    <w:p w14:paraId="1EB48931">
      <w:pPr>
        <w:jc w:val="center"/>
        <w:rPr>
          <w:rFonts w:ascii="Times New Roman" w:hAnsi="Times New Roman" w:cs="Times New Roman"/>
          <w:b/>
          <w:sz w:val="24"/>
          <w:szCs w:val="24"/>
        </w:rPr>
      </w:pPr>
    </w:p>
    <w:p w14:paraId="1EB48932">
      <w:pPr>
        <w:jc w:val="center"/>
        <w:rPr>
          <w:rFonts w:ascii="Times New Roman" w:hAnsi="Times New Roman" w:cs="Times New Roman"/>
          <w:b/>
          <w:sz w:val="24"/>
          <w:szCs w:val="24"/>
        </w:rPr>
      </w:pPr>
    </w:p>
    <w:p w14:paraId="1EB48933">
      <w:pPr>
        <w:jc w:val="center"/>
        <w:rPr>
          <w:rFonts w:ascii="Times New Roman" w:hAnsi="Times New Roman" w:cs="Times New Roman"/>
          <w:b/>
          <w:sz w:val="24"/>
          <w:szCs w:val="24"/>
        </w:rPr>
      </w:pPr>
    </w:p>
    <w:p w14:paraId="1EB48934">
      <w:pPr>
        <w:jc w:val="center"/>
        <w:rPr>
          <w:rFonts w:ascii="Times New Roman" w:hAnsi="Times New Roman" w:cs="Times New Roman"/>
          <w:b/>
          <w:sz w:val="24"/>
          <w:szCs w:val="24"/>
        </w:rPr>
      </w:pPr>
    </w:p>
    <w:p w14:paraId="1EB48935">
      <w:pPr>
        <w:jc w:val="center"/>
        <w:rPr>
          <w:rFonts w:ascii="Times New Roman" w:hAnsi="Times New Roman" w:cs="Times New Roman"/>
          <w:b/>
          <w:sz w:val="24"/>
          <w:szCs w:val="24"/>
        </w:rPr>
      </w:pPr>
    </w:p>
    <w:p w14:paraId="1EB48936">
      <w:pPr>
        <w:jc w:val="center"/>
        <w:rPr>
          <w:rFonts w:ascii="Times New Roman" w:hAnsi="Times New Roman" w:cs="Times New Roman"/>
          <w:b/>
          <w:sz w:val="24"/>
          <w:szCs w:val="24"/>
        </w:rPr>
      </w:pPr>
    </w:p>
    <w:p w14:paraId="1EB48937">
      <w:pPr>
        <w:jc w:val="center"/>
        <w:rPr>
          <w:rFonts w:ascii="Times New Roman" w:hAnsi="Times New Roman" w:cs="Times New Roman"/>
          <w:b/>
          <w:sz w:val="24"/>
          <w:szCs w:val="24"/>
        </w:rPr>
      </w:pPr>
    </w:p>
    <w:p w14:paraId="1EB48938">
      <w:pPr>
        <w:jc w:val="center"/>
        <w:rPr>
          <w:rFonts w:ascii="Times New Roman" w:hAnsi="Times New Roman" w:cs="Times New Roman"/>
          <w:b/>
          <w:sz w:val="24"/>
          <w:szCs w:val="24"/>
        </w:rPr>
      </w:pPr>
    </w:p>
    <w:p w14:paraId="1EB48939">
      <w:pPr>
        <w:jc w:val="center"/>
        <w:rPr>
          <w:rFonts w:ascii="Times New Roman" w:hAnsi="Times New Roman" w:cs="Times New Roman"/>
          <w:b/>
          <w:sz w:val="24"/>
          <w:szCs w:val="24"/>
        </w:rPr>
      </w:pPr>
    </w:p>
    <w:p w14:paraId="1EB4893A">
      <w:pPr>
        <w:jc w:val="center"/>
        <w:rPr>
          <w:rFonts w:ascii="Times New Roman" w:hAnsi="Times New Roman" w:cs="Times New Roman"/>
          <w:b/>
          <w:sz w:val="24"/>
          <w:szCs w:val="24"/>
        </w:rPr>
      </w:pPr>
    </w:p>
    <w:p w14:paraId="1EB4893B">
      <w:pPr>
        <w:jc w:val="center"/>
        <w:rPr>
          <w:rFonts w:ascii="Times New Roman" w:hAnsi="Times New Roman" w:cs="Times New Roman"/>
          <w:b/>
          <w:sz w:val="24"/>
          <w:szCs w:val="24"/>
        </w:rPr>
      </w:pPr>
    </w:p>
    <w:p w14:paraId="1EB4893C">
      <w:pPr>
        <w:jc w:val="center"/>
        <w:rPr>
          <w:rFonts w:ascii="Times New Roman" w:hAnsi="Times New Roman" w:cs="Times New Roman"/>
          <w:b/>
          <w:sz w:val="24"/>
          <w:szCs w:val="24"/>
        </w:rPr>
      </w:pPr>
    </w:p>
    <w:p w14:paraId="1EB4893D">
      <w:pPr>
        <w:jc w:val="center"/>
        <w:rPr>
          <w:rFonts w:ascii="Times New Roman" w:hAnsi="Times New Roman" w:cs="Times New Roman"/>
          <w:b/>
          <w:sz w:val="24"/>
          <w:szCs w:val="24"/>
        </w:rPr>
      </w:pPr>
    </w:p>
    <w:p w14:paraId="1EB4893E">
      <w:pPr>
        <w:jc w:val="center"/>
        <w:rPr>
          <w:rFonts w:ascii="Times New Roman" w:hAnsi="Times New Roman" w:cs="Times New Roman"/>
          <w:b/>
          <w:sz w:val="24"/>
          <w:szCs w:val="24"/>
        </w:rPr>
      </w:pPr>
    </w:p>
    <w:p w14:paraId="1EB4893F">
      <w:pPr>
        <w:jc w:val="center"/>
        <w:rPr>
          <w:rFonts w:ascii="Times New Roman" w:hAnsi="Times New Roman" w:cs="Times New Roman"/>
          <w:b/>
          <w:sz w:val="24"/>
          <w:szCs w:val="24"/>
        </w:rPr>
      </w:pPr>
    </w:p>
    <w:p w14:paraId="1EB48940">
      <w:pPr>
        <w:jc w:val="center"/>
        <w:rPr>
          <w:rFonts w:ascii="Times New Roman" w:hAnsi="Times New Roman" w:cs="Times New Roman"/>
          <w:b/>
          <w:sz w:val="24"/>
          <w:szCs w:val="24"/>
        </w:rPr>
      </w:pPr>
    </w:p>
    <w:p w14:paraId="1EB48941">
      <w:pPr>
        <w:jc w:val="center"/>
        <w:rPr>
          <w:rFonts w:ascii="Times New Roman" w:hAnsi="Times New Roman" w:cs="Times New Roman"/>
          <w:b/>
          <w:sz w:val="24"/>
          <w:szCs w:val="24"/>
        </w:rPr>
      </w:pPr>
    </w:p>
    <w:p w14:paraId="1EB48942">
      <w:pPr>
        <w:jc w:val="center"/>
        <w:rPr>
          <w:rFonts w:ascii="Times New Roman" w:hAnsi="Times New Roman" w:cs="Times New Roman"/>
          <w:b/>
          <w:sz w:val="24"/>
          <w:szCs w:val="24"/>
        </w:rPr>
      </w:pPr>
    </w:p>
    <w:p w14:paraId="1EB48943">
      <w:pPr>
        <w:jc w:val="center"/>
        <w:rPr>
          <w:rFonts w:ascii="Times New Roman" w:hAnsi="Times New Roman" w:cs="Times New Roman"/>
          <w:b/>
          <w:sz w:val="24"/>
          <w:szCs w:val="24"/>
        </w:rPr>
      </w:pPr>
    </w:p>
    <w:p w14:paraId="1EB48944">
      <w:pPr>
        <w:jc w:val="center"/>
        <w:rPr>
          <w:rFonts w:ascii="Times New Roman" w:hAnsi="Times New Roman" w:cs="Times New Roman"/>
          <w:b/>
          <w:sz w:val="24"/>
          <w:szCs w:val="24"/>
        </w:rPr>
      </w:pPr>
    </w:p>
    <w:p w14:paraId="1EB48945">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412D1460">
      <w:pPr>
        <w:keepNext w:val="0"/>
        <w:keepLines w:val="0"/>
        <w:widowControl/>
        <w:suppressLineNumbers w:val="0"/>
        <w:spacing w:before="0" w:beforeAutospacing="1" w:after="160" w:afterAutospacing="0" w:line="256" w:lineRule="auto"/>
        <w:ind w:left="0" w:right="0"/>
        <w:jc w:val="both"/>
        <w:rPr>
          <w:rFonts w:hint="default"/>
          <w:lang w:val="en-US"/>
        </w:rPr>
      </w:pPr>
      <w:r>
        <w:rPr>
          <w:rFonts w:ascii="Times New Roman" w:hAnsi="Times New Roman" w:cs="Times New Roman"/>
          <w:sz w:val="24"/>
          <w:szCs w:val="24"/>
        </w:rPr>
        <w:t>This report was compiled from the activities carried out and experience gained during my 1</w:t>
      </w:r>
      <w:r>
        <w:rPr>
          <w:rFonts w:hint="default" w:ascii="Times New Roman" w:hAnsi="Times New Roman" w:cs="Times New Roman"/>
          <w:sz w:val="24"/>
          <w:szCs w:val="24"/>
          <w:lang w:val="en-US"/>
        </w:rPr>
        <w:t>6</w:t>
      </w:r>
      <w:r>
        <w:rPr>
          <w:rFonts w:ascii="Times New Roman" w:hAnsi="Times New Roman" w:cs="Times New Roman"/>
          <w:sz w:val="24"/>
          <w:szCs w:val="24"/>
        </w:rPr>
        <w:t xml:space="preserve"> weeks industrial training undertaken at </w:t>
      </w:r>
      <w:r>
        <w:rPr>
          <w:rFonts w:hint="default" w:ascii="Times New Roman" w:hAnsi="Times New Roman" w:eastAsia="Calibri" w:cs="SimSun"/>
          <w:b/>
          <w:bCs/>
          <w:kern w:val="0"/>
          <w:sz w:val="24"/>
          <w:szCs w:val="24"/>
          <w:lang w:val="en-US" w:eastAsia="zh-CN" w:bidi="ar"/>
        </w:rPr>
        <w:t>APAPA IGANMU LOCAL COUNCIL DEVELOPMENT AREA (LCDA)</w:t>
      </w:r>
      <w:r>
        <w:rPr>
          <w:rFonts w:hint="default" w:ascii="Times New Roman" w:hAnsi="Times New Roman" w:cs="SimSun"/>
          <w:b/>
          <w:bCs/>
          <w:kern w:val="0"/>
          <w:sz w:val="24"/>
          <w:szCs w:val="24"/>
          <w:lang w:val="en-US" w:eastAsia="zh-CN" w:bidi="ar"/>
        </w:rPr>
        <w:t xml:space="preserve"> LOCATED AT </w:t>
      </w:r>
      <w:r>
        <w:rPr>
          <w:rFonts w:hint="default" w:ascii="Times New Roman" w:hAnsi="Times New Roman" w:eastAsia="SimSun" w:cs="Times New Roman"/>
          <w:b/>
          <w:bCs/>
          <w:i w:val="0"/>
          <w:iCs w:val="0"/>
          <w:color w:val="333333"/>
          <w:spacing w:val="0"/>
          <w:kern w:val="0"/>
          <w:sz w:val="28"/>
          <w:szCs w:val="28"/>
          <w:shd w:val="clear" w:fill="FFFFFF"/>
          <w:lang w:val="en-US" w:eastAsia="zh-CN" w:bidi="ar"/>
        </w:rPr>
        <w:t xml:space="preserve">41, GASKIYA COLLEGE ROAD, BADIA IJORA, </w:t>
      </w:r>
      <w:r>
        <w:rPr>
          <w:rFonts w:hint="default" w:ascii="Calibri" w:hAnsi="Calibri" w:eastAsia="Calibri" w:cs="SimSun"/>
          <w:kern w:val="0"/>
          <w:sz w:val="22"/>
          <w:szCs w:val="22"/>
          <w:u w:val="none"/>
          <w:lang w:val="en-US" w:eastAsia="zh-CN" w:bidi="ar"/>
        </w:rPr>
        <w:fldChar w:fldCharType="begin"/>
      </w:r>
      <w:r>
        <w:rPr>
          <w:rFonts w:hint="default" w:ascii="Calibri" w:hAnsi="Calibri" w:eastAsia="Calibri" w:cs="SimSun"/>
          <w:kern w:val="0"/>
          <w:sz w:val="22"/>
          <w:szCs w:val="22"/>
          <w:u w:val="none"/>
          <w:lang w:val="en-US" w:eastAsia="zh-CN" w:bidi="ar"/>
        </w:rPr>
        <w:instrText xml:space="preserve"> HYPERLINK "https://www.finelib.com/listing/Apapa-Iganmu-Local-Council-Development-Area/4166/" </w:instrText>
      </w:r>
      <w:r>
        <w:rPr>
          <w:rFonts w:hint="default" w:ascii="Calibri" w:hAnsi="Calibri" w:eastAsia="Calibri" w:cs="SimSun"/>
          <w:kern w:val="0"/>
          <w:sz w:val="22"/>
          <w:szCs w:val="22"/>
          <w:u w:val="none"/>
          <w:lang w:val="en-US" w:eastAsia="zh-CN" w:bidi="ar"/>
        </w:rPr>
        <w:fldChar w:fldCharType="separate"/>
      </w:r>
      <w:r>
        <w:rPr>
          <w:rStyle w:val="7"/>
          <w:rFonts w:hint="default" w:ascii="Times New Roman" w:hAnsi="Times New Roman" w:eastAsia="SimSun" w:cs="Times New Roman"/>
          <w:b/>
          <w:bCs/>
          <w:i w:val="0"/>
          <w:iCs w:val="0"/>
          <w:color w:val="333333"/>
          <w:spacing w:val="0"/>
          <w:sz w:val="28"/>
          <w:szCs w:val="28"/>
          <w:u w:val="none"/>
          <w:shd w:val="clear" w:fill="FFFFFF"/>
        </w:rPr>
        <w:t>LAGOS</w:t>
      </w:r>
      <w:r>
        <w:rPr>
          <w:rFonts w:hint="default" w:ascii="Calibri" w:hAnsi="Calibri" w:eastAsia="Calibri" w:cs="SimSun"/>
          <w:kern w:val="0"/>
          <w:sz w:val="22"/>
          <w:szCs w:val="22"/>
          <w:u w:val="none"/>
          <w:lang w:val="en-US" w:eastAsia="zh-CN" w:bidi="ar"/>
        </w:rPr>
        <w:fldChar w:fldCharType="end"/>
      </w:r>
      <w:r>
        <w:rPr>
          <w:rFonts w:hint="default" w:ascii="Times New Roman" w:hAnsi="Times New Roman" w:eastAsia="SimSun" w:cs="Times New Roman"/>
          <w:b/>
          <w:bCs/>
          <w:i w:val="0"/>
          <w:iCs w:val="0"/>
          <w:color w:val="333333"/>
          <w:spacing w:val="0"/>
          <w:kern w:val="0"/>
          <w:sz w:val="28"/>
          <w:szCs w:val="28"/>
          <w:u w:val="none"/>
          <w:shd w:val="clear" w:fill="FFFFFF"/>
          <w:lang w:val="en-US" w:eastAsia="zh-CN" w:bidi="ar"/>
        </w:rPr>
        <w:t xml:space="preserve"> </w:t>
      </w:r>
      <w:r>
        <w:rPr>
          <w:rFonts w:hint="default" w:ascii="Times New Roman" w:hAnsi="Times New Roman" w:eastAsia="SimSun" w:cs="Times New Roman"/>
          <w:b/>
          <w:bCs/>
          <w:i w:val="0"/>
          <w:iCs w:val="0"/>
          <w:color w:val="333333"/>
          <w:spacing w:val="0"/>
          <w:kern w:val="0"/>
          <w:sz w:val="28"/>
          <w:szCs w:val="28"/>
          <w:shd w:val="clear" w:fill="FFFFFF"/>
          <w:lang w:val="en-US" w:eastAsia="zh-CN" w:bidi="ar"/>
        </w:rPr>
        <w:t>STATE.</w:t>
      </w:r>
    </w:p>
    <w:p w14:paraId="1EB48947">
      <w:pPr>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EB48948">
      <w:pPr>
        <w:rPr>
          <w:rFonts w:ascii="Times New Roman" w:hAnsi="Times New Roman" w:cs="Times New Roman"/>
          <w:b/>
          <w:bCs/>
          <w:sz w:val="24"/>
          <w:szCs w:val="24"/>
        </w:rPr>
      </w:pPr>
      <w:r>
        <w:rPr>
          <w:rFonts w:ascii="Times New Roman" w:hAnsi="Times New Roman" w:cs="Times New Roman"/>
          <w:b/>
          <w:bCs/>
          <w:sz w:val="24"/>
          <w:szCs w:val="24"/>
        </w:rPr>
        <w:br w:type="page"/>
      </w:r>
    </w:p>
    <w:p w14:paraId="1EB48949">
      <w:pPr>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1EB4894A">
      <w:pPr>
        <w:rPr>
          <w:rFonts w:ascii="Times New Roman" w:hAnsi="Times New Roman" w:cs="Times New Roman"/>
          <w:b/>
          <w:bCs/>
          <w:sz w:val="24"/>
          <w:szCs w:val="24"/>
        </w:rPr>
      </w:pPr>
      <w:r>
        <w:rPr>
          <w:rFonts w:ascii="Times New Roman" w:hAnsi="Times New Roman" w:cs="Times New Roman"/>
          <w:b/>
          <w:bCs/>
          <w:sz w:val="24"/>
          <w:szCs w:val="24"/>
        </w:rPr>
        <w:t>TITTLE PAGE</w:t>
      </w:r>
    </w:p>
    <w:p w14:paraId="1EB4894B">
      <w:pPr>
        <w:rPr>
          <w:rFonts w:ascii="Times New Roman" w:hAnsi="Times New Roman" w:cs="Times New Roman"/>
          <w:b/>
          <w:bCs/>
          <w:sz w:val="24"/>
          <w:szCs w:val="24"/>
        </w:rPr>
      </w:pPr>
      <w:r>
        <w:rPr>
          <w:rFonts w:ascii="Times New Roman" w:hAnsi="Times New Roman" w:cs="Times New Roman"/>
          <w:b/>
          <w:bCs/>
          <w:sz w:val="24"/>
          <w:szCs w:val="24"/>
        </w:rPr>
        <w:t>PREFACE</w:t>
      </w:r>
    </w:p>
    <w:p w14:paraId="1EB4894C">
      <w:pPr>
        <w:rPr>
          <w:rFonts w:ascii="Times New Roman" w:hAnsi="Times New Roman" w:cs="Times New Roman"/>
          <w:b/>
          <w:bCs/>
          <w:sz w:val="24"/>
          <w:szCs w:val="24"/>
        </w:rPr>
      </w:pPr>
      <w:r>
        <w:rPr>
          <w:rFonts w:ascii="Times New Roman" w:hAnsi="Times New Roman" w:cs="Times New Roman"/>
          <w:b/>
          <w:bCs/>
          <w:sz w:val="24"/>
          <w:szCs w:val="24"/>
        </w:rPr>
        <w:t>DEDICATION</w:t>
      </w:r>
    </w:p>
    <w:p w14:paraId="1EB4894D">
      <w:pPr>
        <w:rPr>
          <w:rFonts w:ascii="Times New Roman" w:hAnsi="Times New Roman" w:cs="Times New Roman"/>
          <w:b/>
          <w:bCs/>
          <w:sz w:val="24"/>
          <w:szCs w:val="24"/>
        </w:rPr>
      </w:pPr>
      <w:r>
        <w:rPr>
          <w:rFonts w:ascii="Times New Roman" w:hAnsi="Times New Roman" w:cs="Times New Roman"/>
          <w:b/>
          <w:bCs/>
          <w:sz w:val="24"/>
          <w:szCs w:val="24"/>
        </w:rPr>
        <w:t>ACKNOWLEDGEMENT</w:t>
      </w:r>
    </w:p>
    <w:p w14:paraId="1EB4894E">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EB4894F">
      <w:pPr>
        <w:rPr>
          <w:rFonts w:ascii="Times New Roman" w:hAnsi="Times New Roman" w:cs="Times New Roman"/>
          <w:b/>
          <w:bCs/>
          <w:sz w:val="24"/>
          <w:szCs w:val="24"/>
        </w:rPr>
      </w:pPr>
    </w:p>
    <w:p w14:paraId="1EB48950">
      <w:pPr>
        <w:rPr>
          <w:rFonts w:ascii="Times New Roman" w:hAnsi="Times New Roman" w:cs="Times New Roman"/>
          <w:b/>
          <w:bCs/>
          <w:sz w:val="24"/>
          <w:szCs w:val="24"/>
        </w:rPr>
      </w:pPr>
      <w:r>
        <w:rPr>
          <w:rFonts w:ascii="Times New Roman" w:hAnsi="Times New Roman" w:cs="Times New Roman"/>
          <w:b/>
          <w:bCs/>
          <w:sz w:val="24"/>
          <w:szCs w:val="24"/>
        </w:rPr>
        <w:t>CHAPTER ONE</w:t>
      </w:r>
    </w:p>
    <w:p w14:paraId="1EB48951">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EB48952">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EB48953">
      <w:pPr>
        <w:rPr>
          <w:rFonts w:ascii="Times New Roman" w:hAnsi="Times New Roman" w:cs="Times New Roman"/>
          <w:b/>
          <w:bCs/>
          <w:sz w:val="24"/>
          <w:szCs w:val="24"/>
        </w:rPr>
      </w:pPr>
    </w:p>
    <w:p w14:paraId="1EB48954">
      <w:pPr>
        <w:rPr>
          <w:rFonts w:ascii="Times New Roman" w:hAnsi="Times New Roman" w:cs="Times New Roman"/>
          <w:b/>
          <w:bCs/>
          <w:sz w:val="24"/>
          <w:szCs w:val="24"/>
        </w:rPr>
      </w:pPr>
    </w:p>
    <w:p w14:paraId="1EB48955">
      <w:pPr>
        <w:rPr>
          <w:rFonts w:ascii="Times New Roman" w:hAnsi="Times New Roman" w:cs="Times New Roman"/>
          <w:b/>
          <w:bCs/>
          <w:sz w:val="24"/>
          <w:szCs w:val="24"/>
        </w:rPr>
      </w:pPr>
      <w:r>
        <w:rPr>
          <w:rFonts w:ascii="Times New Roman" w:hAnsi="Times New Roman" w:cs="Times New Roman"/>
          <w:b/>
          <w:bCs/>
          <w:sz w:val="24"/>
          <w:szCs w:val="24"/>
        </w:rPr>
        <w:t>CHAPTER TWO</w:t>
      </w:r>
    </w:p>
    <w:p w14:paraId="1EB48956">
      <w:pPr>
        <w:rPr>
          <w:rFonts w:ascii="Times New Roman" w:hAnsi="Times New Roman" w:cs="Times New Roman"/>
          <w:b/>
          <w:bCs/>
          <w:sz w:val="24"/>
          <w:szCs w:val="24"/>
        </w:rPr>
      </w:pPr>
      <w:r>
        <w:rPr>
          <w:rFonts w:ascii="Times New Roman" w:hAnsi="Times New Roman" w:cs="Times New Roman"/>
          <w:b/>
          <w:bCs/>
          <w:sz w:val="24"/>
          <w:szCs w:val="24"/>
        </w:rPr>
        <w:t>INTRODUCTION</w:t>
      </w:r>
    </w:p>
    <w:p w14:paraId="1EB48957">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EB48958">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EB48959">
      <w:pPr>
        <w:rPr>
          <w:rFonts w:ascii="Times New Roman" w:hAnsi="Times New Roman" w:cs="Times New Roman"/>
          <w:b/>
          <w:bCs/>
          <w:sz w:val="24"/>
          <w:szCs w:val="24"/>
        </w:rPr>
      </w:pPr>
    </w:p>
    <w:p w14:paraId="1EB4895A">
      <w:pPr>
        <w:rPr>
          <w:rFonts w:ascii="Times New Roman" w:hAnsi="Times New Roman" w:cs="Times New Roman"/>
          <w:b/>
          <w:bCs/>
          <w:sz w:val="24"/>
          <w:szCs w:val="24"/>
        </w:rPr>
      </w:pPr>
      <w:r>
        <w:rPr>
          <w:rFonts w:ascii="Times New Roman" w:hAnsi="Times New Roman" w:cs="Times New Roman"/>
          <w:b/>
          <w:bCs/>
          <w:sz w:val="24"/>
          <w:szCs w:val="24"/>
        </w:rPr>
        <w:t>CHAPTER THREE</w:t>
      </w:r>
    </w:p>
    <w:p w14:paraId="1EB4895B">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EB4895C">
      <w:pPr>
        <w:rPr>
          <w:rFonts w:ascii="Times New Roman" w:hAnsi="Times New Roman" w:cs="Times New Roman"/>
          <w:b/>
          <w:bCs/>
          <w:sz w:val="24"/>
          <w:szCs w:val="24"/>
        </w:rPr>
      </w:pPr>
    </w:p>
    <w:p w14:paraId="1EB4895D">
      <w:pPr>
        <w:rPr>
          <w:rFonts w:ascii="Times New Roman" w:hAnsi="Times New Roman" w:cs="Times New Roman"/>
          <w:b/>
          <w:bCs/>
          <w:sz w:val="24"/>
          <w:szCs w:val="24"/>
        </w:rPr>
      </w:pPr>
      <w:r>
        <w:rPr>
          <w:rFonts w:ascii="Times New Roman" w:hAnsi="Times New Roman" w:cs="Times New Roman"/>
          <w:b/>
          <w:bCs/>
          <w:sz w:val="24"/>
          <w:szCs w:val="24"/>
        </w:rPr>
        <w:t>CHAPTER FOUR</w:t>
      </w:r>
    </w:p>
    <w:p w14:paraId="1EB4895E">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EB4895F">
      <w:pPr>
        <w:rPr>
          <w:rFonts w:ascii="Times New Roman" w:hAnsi="Times New Roman" w:cs="Times New Roman"/>
          <w:b/>
          <w:bCs/>
          <w:sz w:val="24"/>
          <w:szCs w:val="24"/>
        </w:rPr>
      </w:pPr>
      <w:r>
        <w:rPr>
          <w:rFonts w:ascii="Times New Roman" w:hAnsi="Times New Roman" w:cs="Times New Roman"/>
          <w:b/>
          <w:bCs/>
          <w:sz w:val="24"/>
          <w:szCs w:val="24"/>
        </w:rPr>
        <w:t>CHAPTER FIVE</w:t>
      </w:r>
    </w:p>
    <w:p w14:paraId="1EB4896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EB48961">
      <w:pPr>
        <w:rPr>
          <w:rFonts w:ascii="Times New Roman" w:hAnsi="Times New Roman" w:cs="Times New Roman"/>
          <w:b/>
          <w:bCs/>
          <w:sz w:val="24"/>
          <w:szCs w:val="24"/>
        </w:rPr>
      </w:pPr>
      <w:r>
        <w:rPr>
          <w:rFonts w:ascii="Times New Roman" w:hAnsi="Times New Roman" w:cs="Times New Roman"/>
          <w:b/>
          <w:bCs/>
          <w:sz w:val="24"/>
          <w:szCs w:val="24"/>
        </w:rPr>
        <w:t>RECOMMENDATION</w:t>
      </w:r>
    </w:p>
    <w:p w14:paraId="1EB48962">
      <w:pPr>
        <w:rPr>
          <w:rFonts w:ascii="Times New Roman" w:hAnsi="Times New Roman" w:cs="Times New Roman"/>
          <w:b/>
          <w:bCs/>
          <w:sz w:val="24"/>
          <w:szCs w:val="24"/>
        </w:rPr>
      </w:pPr>
      <w:r>
        <w:rPr>
          <w:rFonts w:ascii="Times New Roman" w:hAnsi="Times New Roman" w:cs="Times New Roman"/>
          <w:b/>
          <w:bCs/>
          <w:sz w:val="24"/>
          <w:szCs w:val="24"/>
        </w:rPr>
        <w:t>CONCLUSION</w:t>
      </w:r>
    </w:p>
    <w:p w14:paraId="1EB48963">
      <w:pPr>
        <w:rPr>
          <w:rFonts w:ascii="Times New Roman" w:hAnsi="Times New Roman" w:cs="Times New Roman"/>
          <w:b/>
          <w:bCs/>
          <w:sz w:val="24"/>
          <w:szCs w:val="24"/>
        </w:rPr>
      </w:pPr>
      <w:r>
        <w:rPr>
          <w:rFonts w:ascii="Times New Roman" w:hAnsi="Times New Roman" w:cs="Times New Roman"/>
          <w:b/>
          <w:bCs/>
          <w:sz w:val="24"/>
          <w:szCs w:val="24"/>
        </w:rPr>
        <w:br w:type="page"/>
      </w:r>
    </w:p>
    <w:p w14:paraId="1EB48964">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EB48965">
      <w:pPr>
        <w:spacing w:line="276" w:lineRule="auto"/>
        <w:rPr>
          <w:rFonts w:ascii="Times New Roman" w:hAnsi="Times New Roman" w:cs="Times New Roman"/>
          <w:sz w:val="24"/>
          <w:szCs w:val="24"/>
        </w:rPr>
      </w:pPr>
    </w:p>
    <w:p w14:paraId="1EB4896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EB48967">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EB48968">
      <w:pPr>
        <w:spacing w:line="276" w:lineRule="auto"/>
        <w:rPr>
          <w:rFonts w:ascii="Times New Roman" w:hAnsi="Times New Roman" w:cs="Times New Roman"/>
          <w:b/>
          <w:bCs/>
          <w:sz w:val="24"/>
          <w:szCs w:val="24"/>
        </w:rPr>
      </w:pPr>
    </w:p>
    <w:p w14:paraId="1EB4896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EB4896A">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EB4896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EB4896C">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EB4896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r>
      <w:r>
        <w:rPr>
          <w:rFonts w:ascii="Times New Roman" w:hAnsi="Times New Roman" w:cs="Times New Roman"/>
          <w:b/>
          <w:bCs/>
          <w:sz w:val="26"/>
          <w:szCs w:val="26"/>
        </w:rPr>
        <w:t>OBJECTIVES OF SIWES</w:t>
      </w:r>
    </w:p>
    <w:p w14:paraId="1EB4896E">
      <w:pPr>
        <w:spacing w:line="276" w:lineRule="auto"/>
        <w:jc w:val="both"/>
        <w:rPr>
          <w:rFonts w:ascii="Times New Roman" w:hAnsi="Times New Roman" w:cs="Times New Roman"/>
          <w:color w:val="000000"/>
          <w:sz w:val="26"/>
          <w:szCs w:val="26"/>
        </w:rPr>
      </w:pPr>
      <w:r>
        <w:rPr>
          <w:rStyle w:val="8"/>
          <w:color w:val="000000"/>
          <w:sz w:val="26"/>
          <w:szCs w:val="26"/>
        </w:rPr>
        <w:t>The Industrial Training Funds Policy Document No. 1 of 1973 which established SIWES outlined the objectives of the scheme. The objectives are to:</w:t>
      </w:r>
    </w:p>
    <w:p w14:paraId="1EB4896F">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EB48970">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EB48971">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EB48972">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EB48973">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EB48974">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EB48975">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EB48976">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EB48977">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EB48978">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EB48979">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EB4897A">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EB4897B">
      <w:pPr>
        <w:pStyle w:val="9"/>
        <w:numPr>
          <w:ilvl w:val="0"/>
          <w:numId w:val="2"/>
        </w:numPr>
        <w:spacing w:after="200" w:line="276" w:lineRule="auto"/>
        <w:jc w:val="both"/>
        <w:rPr>
          <w:rStyle w:val="8"/>
          <w:color w:val="000000"/>
          <w:sz w:val="26"/>
          <w:szCs w:val="26"/>
        </w:rPr>
      </w:pPr>
      <w:r>
        <w:rPr>
          <w:rStyle w:val="8"/>
          <w:color w:val="000000"/>
          <w:sz w:val="26"/>
          <w:szCs w:val="26"/>
        </w:rPr>
        <w:t>To provide an avenue for students in higher institutions of learning to acquire industrial skills and experiences during their course of study.</w:t>
      </w:r>
    </w:p>
    <w:p w14:paraId="1EB4897C">
      <w:pPr>
        <w:pStyle w:val="9"/>
        <w:numPr>
          <w:ilvl w:val="0"/>
          <w:numId w:val="2"/>
        </w:numPr>
        <w:spacing w:after="200" w:line="276" w:lineRule="auto"/>
        <w:jc w:val="both"/>
        <w:rPr>
          <w:rStyle w:val="8"/>
          <w:color w:val="000000"/>
          <w:sz w:val="26"/>
          <w:szCs w:val="26"/>
        </w:rPr>
      </w:pPr>
      <w:r>
        <w:rPr>
          <w:rStyle w:val="8"/>
          <w:color w:val="000000"/>
          <w:sz w:val="26"/>
          <w:szCs w:val="26"/>
        </w:rPr>
        <w:t>To prepare students for industrial work situations that they are likely to meet after graduation.</w:t>
      </w:r>
    </w:p>
    <w:p w14:paraId="1EB4897D">
      <w:pPr>
        <w:pStyle w:val="9"/>
        <w:numPr>
          <w:ilvl w:val="0"/>
          <w:numId w:val="2"/>
        </w:numPr>
        <w:spacing w:after="200" w:line="276" w:lineRule="auto"/>
        <w:jc w:val="both"/>
        <w:rPr>
          <w:rStyle w:val="8"/>
          <w:color w:val="000000"/>
          <w:sz w:val="26"/>
          <w:szCs w:val="26"/>
        </w:rPr>
      </w:pPr>
      <w:r>
        <w:rPr>
          <w:rStyle w:val="8"/>
          <w:color w:val="000000"/>
          <w:sz w:val="26"/>
          <w:szCs w:val="26"/>
        </w:rPr>
        <w:t>To expose students to work methods and techniques in handling equipment and machinery that may not be available in their institutions.</w:t>
      </w:r>
    </w:p>
    <w:p w14:paraId="1EB4897E">
      <w:pPr>
        <w:pStyle w:val="9"/>
        <w:numPr>
          <w:ilvl w:val="0"/>
          <w:numId w:val="2"/>
        </w:numPr>
        <w:spacing w:after="200" w:line="276" w:lineRule="auto"/>
        <w:jc w:val="both"/>
        <w:rPr>
          <w:rStyle w:val="8"/>
          <w:color w:val="000000"/>
          <w:sz w:val="26"/>
          <w:szCs w:val="26"/>
        </w:rPr>
      </w:pPr>
      <w:r>
        <w:rPr>
          <w:rStyle w:val="8"/>
          <w:color w:val="000000"/>
          <w:sz w:val="26"/>
          <w:szCs w:val="26"/>
        </w:rPr>
        <w:t>To make the transition from school to the world of work easier and enhance students’ contacts for later job placements.</w:t>
      </w:r>
    </w:p>
    <w:p w14:paraId="1EB4897F">
      <w:pPr>
        <w:pStyle w:val="9"/>
        <w:numPr>
          <w:ilvl w:val="0"/>
          <w:numId w:val="2"/>
        </w:numPr>
        <w:spacing w:after="200" w:line="276" w:lineRule="auto"/>
        <w:jc w:val="both"/>
        <w:rPr>
          <w:rStyle w:val="8"/>
          <w:color w:val="000000"/>
          <w:sz w:val="26"/>
          <w:szCs w:val="26"/>
        </w:rPr>
      </w:pPr>
      <w:r>
        <w:rPr>
          <w:rStyle w:val="8"/>
          <w:color w:val="000000"/>
          <w:sz w:val="26"/>
          <w:szCs w:val="26"/>
        </w:rPr>
        <w:t>To provide students with the opportunities to apply their educational knowledge in real work situations, thereby bridging the gap between theory and practice.</w:t>
      </w:r>
    </w:p>
    <w:p w14:paraId="1EB48980">
      <w:pPr>
        <w:pStyle w:val="9"/>
        <w:numPr>
          <w:ilvl w:val="0"/>
          <w:numId w:val="2"/>
        </w:numPr>
        <w:spacing w:after="200" w:line="276" w:lineRule="auto"/>
        <w:jc w:val="both"/>
        <w:rPr>
          <w:rStyle w:val="8"/>
          <w:color w:val="000000"/>
          <w:sz w:val="26"/>
          <w:szCs w:val="26"/>
        </w:rPr>
      </w:pPr>
      <w:r>
        <w:rPr>
          <w:rStyle w:val="8"/>
          <w:color w:val="000000"/>
          <w:sz w:val="26"/>
          <w:szCs w:val="26"/>
        </w:rPr>
        <w:t>To enlist and strengthen employers’ involvement in the entire educational process and prepare students for employment in Industry and Commerce (Information and Guideline for SIWES, 2002).</w:t>
      </w:r>
    </w:p>
    <w:p w14:paraId="1EB48981">
      <w:pPr>
        <w:spacing w:line="276" w:lineRule="auto"/>
        <w:rPr>
          <w:rFonts w:ascii="Times New Roman" w:hAnsi="Times New Roman" w:cs="Times New Roman"/>
          <w:sz w:val="24"/>
          <w:szCs w:val="24"/>
        </w:rPr>
      </w:pPr>
    </w:p>
    <w:p w14:paraId="1EB4898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EB4898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EB4898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EB48985">
      <w:pPr>
        <w:spacing w:line="276" w:lineRule="auto"/>
        <w:jc w:val="both"/>
        <w:rPr>
          <w:rFonts w:ascii="Times New Roman" w:hAnsi="Times New Roman" w:cs="Times New Roman"/>
          <w:sz w:val="26"/>
          <w:szCs w:val="26"/>
          <w:lang w:val="en-GB"/>
        </w:rPr>
      </w:pPr>
    </w:p>
    <w:p w14:paraId="1EB489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EB489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1EB4898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EB489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EB4898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EB489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EB4898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EB4898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EB4898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EB4898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EB4899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EB489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EB4899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EB489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EB4899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EB4899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EB4899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EB48997">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EB48998">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CHAPTER 2</w:t>
      </w:r>
    </w:p>
    <w:p w14:paraId="1EB48999">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ESTABLISHMENT OVERVIEW</w:t>
      </w:r>
    </w:p>
    <w:p w14:paraId="4407772F">
      <w:pPr>
        <w:jc w:val="center"/>
        <w:rPr>
          <w:rFonts w:hint="default" w:ascii="Times New Roman" w:hAnsi="Times New Roman"/>
          <w:sz w:val="24"/>
          <w:szCs w:val="24"/>
          <w:lang w:val="en-US"/>
        </w:rPr>
      </w:pPr>
      <w:r>
        <w:rPr>
          <w:rFonts w:hint="default" w:ascii="Times New Roman" w:hAnsi="Times New Roman"/>
          <w:b/>
          <w:bCs/>
          <w:sz w:val="24"/>
          <w:szCs w:val="24"/>
        </w:rPr>
        <w:t>APAPA IGANMU LOCAL COUNCIL DEVELOPMENT AREA (LCDA)</w:t>
      </w:r>
    </w:p>
    <w:p w14:paraId="022F9147">
      <w:pPr>
        <w:rPr>
          <w:rFonts w:hint="default" w:ascii="Times New Roman" w:hAnsi="Times New Roman"/>
          <w:sz w:val="24"/>
          <w:szCs w:val="24"/>
          <w:lang w:val="en-US"/>
        </w:rPr>
      </w:pPr>
      <w:r>
        <w:rPr>
          <w:rFonts w:ascii="Times New Roman" w:hAnsi="Times New Roman" w:eastAsia="Wingdings" w:cs="Times New Roman"/>
          <w:b/>
          <w:sz w:val="24"/>
          <w:szCs w:val="24"/>
        </w:rPr>
        <w:t>2:1 BRIEF HISTORY OF</w:t>
      </w:r>
      <w:r>
        <w:rPr>
          <w:rFonts w:ascii="Times New Roman" w:hAnsi="Times New Roman" w:cs="Times New Roman"/>
          <w:sz w:val="24"/>
          <w:szCs w:val="24"/>
        </w:rPr>
        <w:t xml:space="preserve"> </w:t>
      </w:r>
      <w:r>
        <w:rPr>
          <w:rFonts w:hint="default" w:ascii="Times New Roman" w:hAnsi="Times New Roman"/>
          <w:b/>
          <w:bCs/>
          <w:sz w:val="24"/>
          <w:szCs w:val="24"/>
        </w:rPr>
        <w:t>APAPA IGANMU LOCAL COUNCIL DEVELOPMENT AREA (LCDA)</w:t>
      </w:r>
    </w:p>
    <w:p w14:paraId="51854FE9">
      <w:pPr>
        <w:jc w:val="both"/>
        <w:rPr>
          <w:rFonts w:hint="default" w:ascii="Times New Roman" w:hAnsi="Times New Roman"/>
          <w:sz w:val="24"/>
          <w:szCs w:val="24"/>
        </w:rPr>
      </w:pPr>
      <w:r>
        <w:rPr>
          <w:rFonts w:hint="default" w:ascii="Times New Roman" w:hAnsi="Times New Roman"/>
          <w:sz w:val="24"/>
          <w:szCs w:val="24"/>
        </w:rPr>
        <w:t>Apapa Iganmu Local Council Development Area (LCDA) is a vibrant and historically significant part of Lagos State, Nigeria, with a rich cultural, economic, and social history. The name Apapa is believed to originate from the Yoruba language, where "Apo" and "Apa" refer to large containers traditionally used for storing goods. This name reflects the area’s long-standing association with trade and commerce. Apapa’s geographical location, close to the Lagos seaport, has made it a critical hub for business and maritime activities. Over the centuries, it has become synonymous with Nigeria’s commercial and industrial growth, particularly as a gateway for goods entering and leaving the country.</w:t>
      </w:r>
    </w:p>
    <w:p w14:paraId="67668EC5">
      <w:pPr>
        <w:jc w:val="both"/>
        <w:rPr>
          <w:rFonts w:hint="default" w:ascii="Times New Roman" w:hAnsi="Times New Roman"/>
          <w:sz w:val="24"/>
          <w:szCs w:val="24"/>
        </w:rPr>
      </w:pPr>
      <w:r>
        <w:rPr>
          <w:rFonts w:hint="default" w:ascii="Times New Roman" w:hAnsi="Times New Roman"/>
          <w:sz w:val="24"/>
          <w:szCs w:val="24"/>
        </w:rPr>
        <w:t>During the colonial period, Apapa’s importance grew as the British established the Apapa Port in the early 20th century. The port became the primary entry and exit point for goods, linking Nigeria with the global market. Apapa’s port facilities made it one of the busiest and most strategic locations in West Africa, contributing significantly to the regional economy. As a result, the surrounding area began to experience increased infrastructural development to accommodate the influx of goods and services. Commercial activities boomed, and Apapa became a focal point for businesses, traders, and industrialists. The port’s prominence also led to the establishment of numerous industries, including shipping, manufacturing, and logistics, which created a thriving economic ecosystem in the region.</w:t>
      </w:r>
    </w:p>
    <w:p w14:paraId="054C007E">
      <w:pPr>
        <w:jc w:val="both"/>
        <w:rPr>
          <w:rFonts w:hint="default" w:ascii="Times New Roman" w:hAnsi="Times New Roman"/>
          <w:sz w:val="24"/>
          <w:szCs w:val="24"/>
        </w:rPr>
      </w:pPr>
      <w:r>
        <w:rPr>
          <w:rFonts w:hint="default" w:ascii="Times New Roman" w:hAnsi="Times New Roman"/>
          <w:sz w:val="24"/>
          <w:szCs w:val="24"/>
        </w:rPr>
        <w:t>The creation of Apapa Iganmu LCDA in 2003 marked a significant administrative shift in Lagos State. Prior to this, Apapa was part of the larger Apapa Local Government Area, but as part of a broader effort to improve governance and service delivery, Lagos State decided to divide the area into smaller local councils. Apapa Iganmu LCDA was formed by carving out the Iganmu area, which is predominantly residential, while retaining Apapa’s commercial core. This restructuring aimed to provide more localized governance, streamline resource distribution, and promote effective management of the region’s growing population and infrastructure needs.</w:t>
      </w:r>
    </w:p>
    <w:p w14:paraId="7A176486">
      <w:pPr>
        <w:jc w:val="both"/>
        <w:rPr>
          <w:rFonts w:hint="default" w:ascii="Times New Roman" w:hAnsi="Times New Roman"/>
          <w:sz w:val="24"/>
          <w:szCs w:val="24"/>
        </w:rPr>
      </w:pPr>
      <w:r>
        <w:rPr>
          <w:rFonts w:hint="default" w:ascii="Times New Roman" w:hAnsi="Times New Roman"/>
          <w:sz w:val="24"/>
          <w:szCs w:val="24"/>
        </w:rPr>
        <w:t>Apapa Iganmu LCDA consists of several distinct communities, including Apapa, Iganmu, and surrounding neighborhoods such as Tin Can Island, Mile 2, and Ajegunle. Apapa remains the heart of the area’s commercial activities, housing the Lagos Port Complex and Tin Can Island Port, which together handle a significant portion of Nigeria’s imports and exports. The presence of these ports not only makes Apapa an economic powerhouse but also underscores its vital role in Nigeria’s trade relations with the rest of the world. Meanwhile, Iganmu is largely a residential area, although it has also seen industrial and commercial growth in recent decades. The LCDA thus combines a bustling industrial sector with residential neighborhoods, making it a microcosm of Lagos’s broader economic landscape.</w:t>
      </w:r>
    </w:p>
    <w:p w14:paraId="502AB7CC">
      <w:pPr>
        <w:jc w:val="both"/>
        <w:rPr>
          <w:rFonts w:hint="default" w:ascii="Times New Roman" w:hAnsi="Times New Roman"/>
          <w:sz w:val="24"/>
          <w:szCs w:val="24"/>
        </w:rPr>
      </w:pPr>
      <w:r>
        <w:rPr>
          <w:rFonts w:hint="default" w:ascii="Times New Roman" w:hAnsi="Times New Roman"/>
          <w:sz w:val="24"/>
          <w:szCs w:val="24"/>
        </w:rPr>
        <w:t>The economic prosperity of Apapa Iganmu LCDA is largely driven by the activities at the Apapa Ports. These ports, some of the busiest in Africa, facilitate the movement of goods that are crucial to Nigeria’s economy, such as crude oil, agricultural products, and manufactured goods. The port’s activities provide employment for thousands of people, from dock workers to shipping agents, and contribute significantly to the national GDP. In addition, the area’s infrastructure has been continuously developed to accommodate the growing traffic of goods and services. However, the rapid growth of the port activities has also brought challenges, such as traffic congestion, poor road conditions, and environmental degradation. The local government has faced criticism for not adequately addressing these issues, despite efforts to modernize the area’s infrastructure.</w:t>
      </w:r>
    </w:p>
    <w:p w14:paraId="10A46481">
      <w:pPr>
        <w:jc w:val="both"/>
        <w:rPr>
          <w:rFonts w:hint="default" w:ascii="Times New Roman" w:hAnsi="Times New Roman"/>
          <w:sz w:val="24"/>
          <w:szCs w:val="24"/>
        </w:rPr>
      </w:pPr>
      <w:r>
        <w:rPr>
          <w:rFonts w:hint="default" w:ascii="Times New Roman" w:hAnsi="Times New Roman"/>
          <w:sz w:val="24"/>
          <w:szCs w:val="24"/>
        </w:rPr>
        <w:t>Socially, Apapa Iganmu LCDA has made strides in improving the standard of living for its residents. Over the years, the area has seen improvements in educational facilities, healthcare services, and public amenities. Apapa and Iganmu are home to several schools, hospitals, and recreational centers that serve both the local population and those who work in the area. The presence of multinational companies and industries has also spurred demand for housing and commercial space, leading to the development of both high-rise buildings and informal settlements. Despite this, the area still faces challenges with infrastructure maintenance, waste management, and the provision of social services, particularly in the densely populated residential zones like Iganmu and Ajegunle.</w:t>
      </w:r>
    </w:p>
    <w:p w14:paraId="312E25C7">
      <w:pPr>
        <w:jc w:val="both"/>
        <w:rPr>
          <w:rFonts w:hint="default" w:ascii="Times New Roman" w:hAnsi="Times New Roman"/>
          <w:sz w:val="24"/>
          <w:szCs w:val="24"/>
        </w:rPr>
      </w:pPr>
      <w:r>
        <w:rPr>
          <w:rFonts w:hint="default" w:ascii="Times New Roman" w:hAnsi="Times New Roman"/>
          <w:sz w:val="24"/>
          <w:szCs w:val="24"/>
        </w:rPr>
        <w:t>The rapid urbanization of Apapa Iganmu LCDA has brought about numerous infrastructural challenges. The heavy traffic generated by port activities has led to significant road congestion, particularly along key routes such as the Apapa-Oshodi Expressway and the Tin Can Island Port road. This congestion has not only disrupted daily life but has also affected the efficient movement of goods, leading to delays in shipments and logistical bottlenecks. The local government has made efforts to address these issues by working with state and federal authorities to improve transportation infrastructure. Projects like the reconstruction of key roads, the expansion of rail lines, and the development of off-port container terminals are part of the ongoing efforts to modernize the area.</w:t>
      </w:r>
    </w:p>
    <w:p w14:paraId="6F4F6A18">
      <w:pPr>
        <w:jc w:val="both"/>
        <w:rPr>
          <w:rFonts w:hint="default" w:ascii="Times New Roman" w:hAnsi="Times New Roman"/>
          <w:sz w:val="24"/>
          <w:szCs w:val="24"/>
        </w:rPr>
      </w:pPr>
      <w:r>
        <w:rPr>
          <w:rFonts w:hint="default" w:ascii="Times New Roman" w:hAnsi="Times New Roman"/>
          <w:sz w:val="24"/>
          <w:szCs w:val="24"/>
        </w:rPr>
        <w:t>In recent years, Apapa Iganmu LCDA has also focused on urban renewal and community development programs. The local government has invested in upgrading public facilities, improving security, and enhancing the general aesthetics of the area. Additionally, there are ongoing efforts to foster economic diversification, with initiatives aimed at supporting small and medium-sized enterprises (SMEs) and attracting new industries to the area. This is part of a broader effort to reduce the region’s over-reliance on the ports and ensure sustainable growth for the future.</w:t>
      </w:r>
    </w:p>
    <w:p w14:paraId="15CD70A2">
      <w:pPr>
        <w:jc w:val="both"/>
        <w:rPr>
          <w:rFonts w:hint="default" w:ascii="Times New Roman" w:hAnsi="Times New Roman"/>
          <w:sz w:val="24"/>
          <w:szCs w:val="24"/>
        </w:rPr>
      </w:pPr>
      <w:r>
        <w:rPr>
          <w:rFonts w:hint="default" w:ascii="Times New Roman" w:hAnsi="Times New Roman"/>
          <w:sz w:val="24"/>
          <w:szCs w:val="24"/>
        </w:rPr>
        <w:t>Today, Apapa Iganmu LCDA remains one of Lagos State’s most strategically important areas, both economically and socially. Its historical roots as a trade and maritime hub have shaped its current identity, while its ongoing development continues to position it as a key player in Nigeria’s urbanization and economic expansion. Despite the challenges it faces, including traffic congestion, environmental concerns, and the strain on infrastructure, Apapa Iganmu continues to grow as a center of commerce, industry, and residential life in Lagos. The future of the LCDA looks promising as the local government and state authorities continue to prioritize infrastructural improvements and sustainable development initiatives aimed at addressing the evolving needs of its diverse population.</w:t>
      </w:r>
    </w:p>
    <w:p w14:paraId="1EB489AF">
      <w:pPr>
        <w:jc w:val="both"/>
        <w:rPr>
          <w:rFonts w:ascii="Times New Roman" w:hAnsi="Times New Roman" w:eastAsia="Wingdings" w:cs="Times New Roman"/>
          <w:sz w:val="24"/>
          <w:szCs w:val="24"/>
        </w:rPr>
      </w:pPr>
      <w:r>
        <w:rPr>
          <w:rFonts w:hint="default" w:ascii="Times New Roman" w:hAnsi="Times New Roman"/>
          <w:sz w:val="24"/>
          <w:szCs w:val="24"/>
        </w:rPr>
        <w:t>.</w:t>
      </w:r>
      <w:r>
        <w:rPr>
          <w:rFonts w:ascii="Times New Roman" w:hAnsi="Times New Roman" w:eastAsia="Wingdings" w:cs="Times New Roman"/>
          <w:sz w:val="24"/>
          <w:szCs w:val="24"/>
        </w:rPr>
        <w:t>• Location:</w:t>
      </w:r>
    </w:p>
    <w:p w14:paraId="59E04054">
      <w:pPr>
        <w:keepNext w:val="0"/>
        <w:keepLines w:val="0"/>
        <w:widowControl/>
        <w:suppressLineNumbers w:val="0"/>
        <w:spacing w:before="0" w:beforeAutospacing="1" w:after="160" w:afterAutospacing="0" w:line="256" w:lineRule="auto"/>
        <w:ind w:left="0" w:right="0"/>
        <w:jc w:val="both"/>
        <w:rPr>
          <w:rFonts w:hint="default" w:ascii="Times New Roman" w:hAnsi="Times New Roman" w:eastAsia="Calibri" w:cs="SimSun"/>
          <w:sz w:val="24"/>
          <w:szCs w:val="24"/>
        </w:rPr>
      </w:pPr>
      <w:r>
        <w:rPr>
          <w:rFonts w:hint="default" w:ascii="Times New Roman" w:hAnsi="Times New Roman" w:eastAsia="Calibri" w:cs="SimSun"/>
          <w:b/>
          <w:bCs/>
          <w:kern w:val="0"/>
          <w:sz w:val="24"/>
          <w:szCs w:val="24"/>
          <w:lang w:val="en-US" w:eastAsia="zh-CN" w:bidi="ar"/>
        </w:rPr>
        <w:t>APAPA IGANMU LOCAL COUNCIL DEVELOPMENT AREA (LCDA)</w:t>
      </w:r>
    </w:p>
    <w:p w14:paraId="62309CE4">
      <w:pPr>
        <w:keepNext w:val="0"/>
        <w:keepLines w:val="0"/>
        <w:widowControl/>
        <w:suppressLineNumbers w:val="0"/>
        <w:spacing w:before="0" w:beforeAutospacing="1" w:after="160" w:afterAutospacing="0" w:line="256" w:lineRule="auto"/>
        <w:ind w:left="0" w:right="0"/>
        <w:jc w:val="both"/>
      </w:pPr>
      <w:r>
        <w:rPr>
          <w:rFonts w:hint="default" w:ascii="Times New Roman" w:hAnsi="Times New Roman" w:eastAsia="SimSun" w:cs="Times New Roman"/>
          <w:b/>
          <w:bCs/>
          <w:i w:val="0"/>
          <w:iCs w:val="0"/>
          <w:color w:val="333333"/>
          <w:spacing w:val="0"/>
          <w:kern w:val="0"/>
          <w:sz w:val="24"/>
          <w:szCs w:val="24"/>
          <w:shd w:val="clear" w:fill="FFFFFF"/>
          <w:lang w:val="en-US" w:eastAsia="zh-CN" w:bidi="ar"/>
        </w:rPr>
        <w:t xml:space="preserve">41, GASKIYA COLLEGE ROAD, BADIA IJORA, </w:t>
      </w:r>
      <w:r>
        <w:rPr>
          <w:rFonts w:hint="default" w:ascii="Calibri" w:hAnsi="Calibri" w:eastAsia="Calibri" w:cs="SimSun"/>
          <w:kern w:val="0"/>
          <w:sz w:val="21"/>
          <w:szCs w:val="21"/>
          <w:u w:val="none"/>
          <w:lang w:val="en-US" w:eastAsia="zh-CN" w:bidi="ar"/>
        </w:rPr>
        <w:fldChar w:fldCharType="begin"/>
      </w:r>
      <w:r>
        <w:rPr>
          <w:rFonts w:hint="default" w:ascii="Calibri" w:hAnsi="Calibri" w:eastAsia="Calibri" w:cs="SimSun"/>
          <w:kern w:val="0"/>
          <w:sz w:val="21"/>
          <w:szCs w:val="21"/>
          <w:u w:val="none"/>
          <w:lang w:val="en-US" w:eastAsia="zh-CN" w:bidi="ar"/>
        </w:rPr>
        <w:instrText xml:space="preserve"> HYPERLINK "https://www.finelib.com/listing/Apapa-Iganmu-Local-Council-Development-Area/4166/" </w:instrText>
      </w:r>
      <w:r>
        <w:rPr>
          <w:rFonts w:hint="default" w:ascii="Calibri" w:hAnsi="Calibri" w:eastAsia="Calibri" w:cs="SimSun"/>
          <w:kern w:val="0"/>
          <w:sz w:val="21"/>
          <w:szCs w:val="21"/>
          <w:u w:val="none"/>
          <w:lang w:val="en-US" w:eastAsia="zh-CN" w:bidi="ar"/>
        </w:rPr>
        <w:fldChar w:fldCharType="separate"/>
      </w:r>
      <w:r>
        <w:rPr>
          <w:rStyle w:val="7"/>
          <w:rFonts w:hint="default" w:ascii="Times New Roman" w:hAnsi="Times New Roman" w:eastAsia="SimSun" w:cs="Times New Roman"/>
          <w:b/>
          <w:bCs/>
          <w:i w:val="0"/>
          <w:iCs w:val="0"/>
          <w:color w:val="333333"/>
          <w:spacing w:val="0"/>
          <w:sz w:val="24"/>
          <w:szCs w:val="24"/>
          <w:u w:val="none"/>
          <w:shd w:val="clear" w:fill="FFFFFF"/>
        </w:rPr>
        <w:t>LAGOS</w:t>
      </w:r>
      <w:r>
        <w:rPr>
          <w:rFonts w:hint="default" w:ascii="Calibri" w:hAnsi="Calibri" w:eastAsia="Calibri" w:cs="SimSun"/>
          <w:kern w:val="0"/>
          <w:sz w:val="21"/>
          <w:szCs w:val="21"/>
          <w:u w:val="none"/>
          <w:lang w:val="en-US" w:eastAsia="zh-CN" w:bidi="ar"/>
        </w:rPr>
        <w:fldChar w:fldCharType="end"/>
      </w:r>
      <w:r>
        <w:rPr>
          <w:rFonts w:hint="default" w:ascii="Times New Roman" w:hAnsi="Times New Roman" w:eastAsia="SimSun" w:cs="Times New Roman"/>
          <w:b/>
          <w:bCs/>
          <w:i w:val="0"/>
          <w:iCs w:val="0"/>
          <w:color w:val="333333"/>
          <w:spacing w:val="0"/>
          <w:kern w:val="0"/>
          <w:sz w:val="24"/>
          <w:szCs w:val="24"/>
          <w:u w:val="none"/>
          <w:shd w:val="clear" w:fill="FFFFFF"/>
          <w:lang w:val="en-US" w:eastAsia="zh-CN" w:bidi="ar"/>
        </w:rPr>
        <w:t xml:space="preserve"> </w:t>
      </w:r>
      <w:r>
        <w:rPr>
          <w:rFonts w:hint="default" w:ascii="Times New Roman" w:hAnsi="Times New Roman" w:eastAsia="SimSun" w:cs="Times New Roman"/>
          <w:b/>
          <w:bCs/>
          <w:i w:val="0"/>
          <w:iCs w:val="0"/>
          <w:color w:val="333333"/>
          <w:spacing w:val="0"/>
          <w:kern w:val="0"/>
          <w:sz w:val="24"/>
          <w:szCs w:val="24"/>
          <w:shd w:val="clear" w:fill="FFFFFF"/>
          <w:lang w:val="en-US" w:eastAsia="zh-CN" w:bidi="ar"/>
        </w:rPr>
        <w:t>STATE</w:t>
      </w:r>
    </w:p>
    <w:p w14:paraId="1EB489B2">
      <w:pPr>
        <w:jc w:val="both"/>
        <w:rPr>
          <w:rFonts w:ascii="Times New Roman" w:hAnsi="Times New Roman" w:eastAsia="Wingdings" w:cs="Times New Roman"/>
          <w:b/>
          <w:sz w:val="24"/>
          <w:szCs w:val="24"/>
        </w:rPr>
      </w:pPr>
      <w:r>
        <w:rPr>
          <w:rFonts w:ascii="Times New Roman" w:hAnsi="Times New Roman" w:eastAsia="Wingdings" w:cs="Times New Roman"/>
          <w:b/>
          <w:sz w:val="24"/>
          <w:szCs w:val="24"/>
        </w:rPr>
        <w:t>2:2 OBJECTIVE OF ESTABLISHMENT</w:t>
      </w:r>
    </w:p>
    <w:p w14:paraId="7A57008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The objectives of Apapa Iganmu Local Council Development Area (LCDA) are primarily focused on improving the quality of life for residents, fostering economic development, and addressing the infrastructural challenges that come with rapid urbanization and commercial activity. Below are some key objectives:</w:t>
      </w:r>
    </w:p>
    <w:p w14:paraId="035A34A1">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 Economic Growth and Development:</w:t>
      </w:r>
    </w:p>
    <w:p w14:paraId="47A7DE51">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Apapa Iganmu LCDA aims to leverage its strategic location near the Lagos Port Complex to drive economic growth. This includes promoting the expansion of commercial activities, supporting local businesses, and attracting investments to diversify the economy beyond the port-centric industries.</w:t>
      </w:r>
    </w:p>
    <w:p w14:paraId="7CE87186">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2. Infrastructure Development and Maintenance:</w:t>
      </w:r>
    </w:p>
    <w:p w14:paraId="11E102A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One of the major objectives of the LCDA is to address the infrastructural needs of the area. This includes improving road networks, expanding public transportation systems, upgrading water and electricity supply, and ensuring that drainage and waste management systems are efficient to handle the growing population and commercial activities.</w:t>
      </w:r>
    </w:p>
    <w:p w14:paraId="4964B442">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3. Social Welfare and Community Development:</w:t>
      </w:r>
    </w:p>
    <w:p w14:paraId="403FD50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Apapa Iganmu LCDA seeks to enhance the well-being of its residents by providing better social services. This includes the construction of modern healthcare facilities, expanding access to education, providing affordable housing, and improving the general living conditions of the population.</w:t>
      </w:r>
    </w:p>
    <w:p w14:paraId="14697F2B">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4. Security and Safety:</w:t>
      </w:r>
    </w:p>
    <w:p w14:paraId="6F7B620A">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Ensuring the safety and security of residents, businesses, and visitors is a critical objective. The LCDA works closely with state and federal agencies to improve law enforcement, curb crime, and ensure the protection of lives and property.</w:t>
      </w:r>
    </w:p>
    <w:p w14:paraId="58D9E947">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5. Traffic Management and Urban Mobility:</w:t>
      </w:r>
    </w:p>
    <w:p w14:paraId="25D42E00">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Given the high traffic congestion in the area, particularly around the ports, improving traffic management is a priority. This involves developing better road infrastructure, optimizing traffic flow, and exploring alternative transportation options, such as the development of rail systems or improved public transport routes.</w:t>
      </w:r>
    </w:p>
    <w:p w14:paraId="753B7C5A">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6. Environmental Sustainability:</w:t>
      </w:r>
    </w:p>
    <w:p w14:paraId="002C75D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Apapa Iganmu LCDA is committed to preserving the environment while fostering economic development. This includes initiatives to reduce pollution, improve waste management, and create green spaces for recreational activities. Sustainable urban planning is also a key objective to ensure the area remains livable as it grows.</w:t>
      </w:r>
    </w:p>
    <w:p w14:paraId="070363CC">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7. Promotion of Education and Skills Development:</w:t>
      </w:r>
    </w:p>
    <w:p w14:paraId="76C1DEAE">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The LCDA aims to increase access to quality education and training opportunities for its residents. This includes building more schools, offering vocational training programs, and creating partnerships with local businesses to ensure the workforce is skilled and ready for the demands of the growing economy.</w:t>
      </w:r>
    </w:p>
    <w:p w14:paraId="16B1469E">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8. Public Health and Healthcare Services:</w:t>
      </w:r>
    </w:p>
    <w:p w14:paraId="751D023C">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Apapa Iganmu LCDA is focused on improving the health and well-being of its citizens by providing accessible and affordable healthcare. This includes the development of healthcare infrastructure, the expansion of clinics and hospitals, and campaigns to improve public health awareness.</w:t>
      </w:r>
    </w:p>
    <w:p w14:paraId="65807925">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9. Enhancing Livelihoods through Job Creation:</w:t>
      </w:r>
    </w:p>
    <w:p w14:paraId="5DD31321">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By fostering a thriving local economy, the LCDA aims to create jobs and improve livelihoods. This objective also involves empowering local youth, women, and small businesses with the tools and resources needed to succeed, fostering economic independence and reducing unemployment.</w:t>
      </w:r>
    </w:p>
    <w:p w14:paraId="7F8254C8">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10. Civic Engagement and Governance:</w:t>
      </w:r>
    </w:p>
    <w:p w14:paraId="49D54CE8">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Strengthening governance at the local level is an important objective. Apapa Iganmu LCDA seeks to involve the community in decision-making processes through public consultations, awareness campaigns, and transparent governance practices that allow residents to actively participate in shaping the future of the area.</w:t>
      </w:r>
    </w:p>
    <w:p w14:paraId="290CD0BE">
      <w:pPr>
        <w:jc w:val="both"/>
        <w:rPr>
          <w:rFonts w:ascii="Times New Roman" w:hAnsi="Times New Roman" w:eastAsia="Wingdings" w:cs="Times New Roman"/>
          <w:b/>
          <w:sz w:val="24"/>
          <w:szCs w:val="24"/>
        </w:rPr>
      </w:pPr>
      <w:r>
        <w:rPr>
          <w:rFonts w:ascii="Times New Roman" w:hAnsi="Times New Roman" w:eastAsia="Wingdings" w:cs="Times New Roman"/>
          <w:b/>
          <w:sz w:val="24"/>
          <w:szCs w:val="24"/>
        </w:rPr>
        <w:t>2.3 VARIOUS UNITS IN THE ESTABLISHMENT AND FUNCTION</w:t>
      </w:r>
    </w:p>
    <w:p w14:paraId="715AC90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Apapa Iganmu Local Council Development Area (LCDA) has several departments dedicated to providing essential services and ensuring the efficient functioning of the area. Each department plays a vital role in achieving the objectives of the LCDA, focusing on the well-being of the residents and fostering development. Below are the key departments within the LCDA:</w:t>
      </w:r>
    </w:p>
    <w:p w14:paraId="3CF0DC0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 Administration Department</w:t>
      </w:r>
    </w:p>
    <w:p w14:paraId="2AE8E915">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oversees the general administrative functions of the LCDA, ensuring that day-to-day operations are carried out smoothly. It manages human resources, implements policies, coordinates the activities of other departments, and handles correspondence and documentation.</w:t>
      </w:r>
    </w:p>
    <w:p w14:paraId="023FAB60">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2. Finance and Revenue Department</w:t>
      </w:r>
    </w:p>
    <w:p w14:paraId="3B028E56">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Finance and Revenue Department is responsible for managing the LCDA's finances. It collects local taxes, levies, and other revenue sources, ensuring that funds are allocated appropriately for development projects and service delivery. This department also manages budgeting, accounting, and financial reporting.</w:t>
      </w:r>
    </w:p>
    <w:p w14:paraId="3537F6D4">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3. Health Department</w:t>
      </w:r>
    </w:p>
    <w:p w14:paraId="700E297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Health Department is focused on promoting the health and well-being of the residents. It manages primary healthcare centers, ensures the availability of health services, and runs health programs to prevent disease outbreaks. It also focuses on maternal and child health, immunization programs, and promoting general public health awareness.</w:t>
      </w:r>
    </w:p>
    <w:p w14:paraId="4EE73246">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4. Education Department</w:t>
      </w:r>
    </w:p>
    <w:p w14:paraId="1659921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works to improve access to quality education for residents of Apapa Iganmu LCDA. It oversees the administration of primary and secondary schools, implements educational policies, and facilitates the development of new schools and educational programs. It also organizes skill development and adult education programs.</w:t>
      </w:r>
    </w:p>
    <w:p w14:paraId="50A5ED8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5. Works and Infrastructure Department</w:t>
      </w:r>
    </w:p>
    <w:p w14:paraId="42A3734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Works and Infrastructure Department is responsible for maintaining and developing the infrastructure of the LCDA. This includes road construction, maintenance of existing roads, drainage systems, public buildings, and ensuring the provision of essential services such as water and electricity. It also handles urban planning and development projects.</w:t>
      </w:r>
    </w:p>
    <w:p w14:paraId="054F070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6. Social Services Department</w:t>
      </w:r>
    </w:p>
    <w:p w14:paraId="46E771C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focuses on providing welfare services to the community, particularly for vulnerable groups such as the elderly, children, and people with disabilities. It also implements social programs aimed at improving the standard of living for residents, including youth empowerment programs and initiatives to combat poverty.</w:t>
      </w:r>
    </w:p>
    <w:p w14:paraId="652248C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7. Environment and Sanitation Department</w:t>
      </w:r>
    </w:p>
    <w:p w14:paraId="0AA9D8F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Environment and Sanitation Department manages waste collection, disposal, and environmental conservation efforts. It ensures that the LCDA is clean and free from environmental hazards by promoting proper waste disposal, maintaining public hygiene, and undertaking environmental education and awareness campaigns.</w:t>
      </w:r>
    </w:p>
    <w:p w14:paraId="178FA4A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8. Agriculture Department</w:t>
      </w:r>
    </w:p>
    <w:p w14:paraId="76BFB58E">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Agriculture Department works to promote agricultural activities within the LCDA, including supporting local farmers, encouraging urban farming, and facilitating the distribution of agricultural products. It also focuses on initiatives to enhance food security and promote sustainable agricultural practices.</w:t>
      </w:r>
    </w:p>
    <w:p w14:paraId="78DA8367">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9. Public Relations and Information Department</w:t>
      </w:r>
    </w:p>
    <w:p w14:paraId="6109A28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is responsible for managing communication between the LCDA and the public. It disseminates information on government policies, programs, and events through various media channels, including social media, community outreach, and newsletters. It also handles public complaints and suggestions.</w:t>
      </w:r>
    </w:p>
    <w:p w14:paraId="7EDA4A8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10. Transport and Traffic Management Department</w:t>
      </w:r>
    </w:p>
    <w:p w14:paraId="0F808C63">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Transport and Traffic Management Department is tasked with managing the transportation system within the LCDA. This includes regulating traffic, managing road safety programs, and coordinating with other government agencies to address traffic congestion, especially around the Apapa Ports. It also focuses on improving public transportation and exploring alternative mobility solutions.</w:t>
      </w:r>
    </w:p>
    <w:p w14:paraId="2E737F2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11. Commerce and Industry Department</w:t>
      </w:r>
    </w:p>
    <w:p w14:paraId="2F349A21">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promotes local businesses and industries, supporting entrepreneurship, trade, and commerce within the LCDA. It focuses on creating an enabling environment for businesses to thrive, offering assistance to small and medium-sized enterprises (SMEs), and developing trade policies to boost local commerce.</w:t>
      </w:r>
    </w:p>
    <w:p w14:paraId="3778660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12. Law and Security Department</w:t>
      </w:r>
    </w:p>
    <w:p w14:paraId="5B15EEA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Law and Security Department works to ensure law and order within the LCDA. It partners with local law enforcement agencies to address security challenges, regulate zoning and land use, and enforce local laws and regulations. This department also oversees the management of markets and public spaces, ensuring compliance with safety standards.</w:t>
      </w:r>
    </w:p>
    <w:p w14:paraId="010A143E">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13. Community Development Department</w:t>
      </w:r>
    </w:p>
    <w:p w14:paraId="2B07FB6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Community Development Department is responsible for fostering community engagement and development projects. It works closely with residents to identify their needs and implements programs that address issues such as affordable housing, youth empowerment, and public safety. It also encourages active participation of the community in local governance.</w:t>
      </w:r>
    </w:p>
    <w:p w14:paraId="712BFD4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14. Legal Department</w:t>
      </w:r>
    </w:p>
    <w:p w14:paraId="5D0A9E7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Legal Department handles all legal matters relating to the LCDA, including the drafting and review of policies, regulations, and agreements. It provides legal advice to the local government, represents the LCDA in court when necessary, and ensures that all actions taken by the council comply with the law.</w:t>
      </w:r>
    </w:p>
    <w:p w14:paraId="61CCF99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15. Urban Planning and Development Department</w:t>
      </w:r>
    </w:p>
    <w:p w14:paraId="734BAAB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Urban Planning and Development Department is responsible for managing land use, zoning, and town planning activities within the LCDA. It ensures the development of the area follows approved plans and regulations, addressing the growing population and urban expansion while promoting sustainable and organized development.</w:t>
      </w:r>
    </w:p>
    <w:p w14:paraId="431A0596">
      <w:pP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br w:type="page"/>
      </w:r>
    </w:p>
    <w:p w14:paraId="1EB489EF">
      <w:pPr>
        <w:jc w:val="cente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t>CHAPTER THREE</w:t>
      </w:r>
    </w:p>
    <w:p w14:paraId="1EB489F0">
      <w:pPr>
        <w:jc w:val="center"/>
        <w:rPr>
          <w:rFonts w:ascii="Times New Roman" w:hAnsi="Times New Roman" w:eastAsia="Wingdings" w:cs="Times New Roman"/>
          <w:b/>
          <w:bCs/>
          <w:sz w:val="24"/>
          <w:szCs w:val="24"/>
          <w:lang w:val="en-GB"/>
        </w:rPr>
      </w:pPr>
      <w:bookmarkStart w:id="0" w:name="_Toc346657164"/>
      <w:r>
        <w:rPr>
          <w:rFonts w:ascii="Times New Roman" w:hAnsi="Times New Roman" w:eastAsia="Wingdings" w:cs="Times New Roman"/>
          <w:b/>
          <w:bCs/>
          <w:sz w:val="24"/>
          <w:szCs w:val="24"/>
          <w:lang w:val="en-GB"/>
        </w:rPr>
        <w:t>NATURE OF WORK, ACTIVITIES, SKILLS AND EXPERIENCE GAINED ON SIWES SITE</w:t>
      </w:r>
      <w:bookmarkEnd w:id="0"/>
    </w:p>
    <w:p w14:paraId="48BA9826">
      <w:pPr>
        <w:jc w:val="both"/>
        <w:rPr>
          <w:rFonts w:hint="default" w:ascii="Times New Roman" w:hAnsi="Times New Roman"/>
          <w:sz w:val="24"/>
          <w:szCs w:val="24"/>
          <w:lang w:val="en-GB"/>
        </w:rPr>
      </w:pPr>
      <w:r>
        <w:rPr>
          <w:rFonts w:hint="default" w:ascii="Times New Roman" w:hAnsi="Times New Roman"/>
          <w:sz w:val="24"/>
          <w:szCs w:val="24"/>
          <w:lang w:val="en-GB"/>
        </w:rPr>
        <w:t>During my time as a SIWES student in Apapa Iganmu Local Council Development Area (LCDA), I gained a comprehensive and practical understanding of local governance, community development, and the day-to-day operations within a local government. My experience was multifaceted, providing insights into both administrative functions and direct community engagement.</w:t>
      </w:r>
    </w:p>
    <w:p w14:paraId="1592558D">
      <w:pPr>
        <w:jc w:val="both"/>
        <w:rPr>
          <w:rFonts w:hint="default" w:ascii="Times New Roman" w:hAnsi="Times New Roman"/>
          <w:sz w:val="24"/>
          <w:szCs w:val="24"/>
          <w:lang w:val="en-GB"/>
        </w:rPr>
      </w:pPr>
      <w:r>
        <w:rPr>
          <w:rFonts w:hint="default" w:ascii="Times New Roman" w:hAnsi="Times New Roman"/>
          <w:sz w:val="24"/>
          <w:szCs w:val="24"/>
          <w:lang w:val="en-GB"/>
        </w:rPr>
        <w:t>I began by learning the fundamental workings of local government structures. I was able to see firsthand how various departments within the LCDA collaborate to fulfill the needs of the community. From attending meetings to assisting in organizing official documents and reports, I developed a deeper appreciation for how policies are crafted, discussed, and implemented. This exposure helped me understand the roles of elected officials, administrators, and civil servants in ensuring that the government functions smoothly and meets the needs of the citizens.</w:t>
      </w:r>
    </w:p>
    <w:p w14:paraId="236BC5E7">
      <w:pPr>
        <w:jc w:val="both"/>
        <w:rPr>
          <w:rFonts w:hint="default" w:ascii="Times New Roman" w:hAnsi="Times New Roman"/>
          <w:sz w:val="24"/>
          <w:szCs w:val="24"/>
          <w:lang w:val="en-GB"/>
        </w:rPr>
      </w:pPr>
      <w:r>
        <w:rPr>
          <w:rFonts w:hint="default" w:ascii="Times New Roman" w:hAnsi="Times New Roman"/>
          <w:sz w:val="24"/>
          <w:szCs w:val="24"/>
          <w:lang w:val="en-GB"/>
        </w:rPr>
        <w:t>A significant part of my experience involved community development activities. I actively participated in programs designed to uplift residents, especially those from vulnerable groups such as the elderly, children, and women. I observed how the LCDA runs initiatives such as educational outreach, healthcare services, and social welfare programs to improve living standards. This experience deepened my understanding of social responsibility and the importance of community-based solutions to local challenges.</w:t>
      </w:r>
    </w:p>
    <w:p w14:paraId="28E42765">
      <w:pPr>
        <w:jc w:val="both"/>
        <w:rPr>
          <w:rFonts w:hint="default" w:ascii="Times New Roman" w:hAnsi="Times New Roman"/>
          <w:sz w:val="24"/>
          <w:szCs w:val="24"/>
          <w:lang w:val="en-GB"/>
        </w:rPr>
      </w:pPr>
      <w:r>
        <w:rPr>
          <w:rFonts w:hint="default" w:ascii="Times New Roman" w:hAnsi="Times New Roman"/>
          <w:sz w:val="24"/>
          <w:szCs w:val="24"/>
          <w:lang w:val="en-GB"/>
        </w:rPr>
        <w:t>In the Works and Infrastructure department, I had the opportunity to work on various projects aimed at improving the physical environment of Apapa Iganmu. I learned how the LCDA plans, finances, and executes public infrastructure projects such as road maintenance, drainage systems, and the construction of public facilities. I observed how these projects are carried out with a focus on improving the daily lives of residents while addressing the demands of urbanization. The challenges of coordinating multiple stakeholders, securing funding, and managing resources were evident, but they provided me with a practical understanding of the complexities involved in urban development.</w:t>
      </w:r>
    </w:p>
    <w:p w14:paraId="04BBAE57">
      <w:pPr>
        <w:jc w:val="both"/>
        <w:rPr>
          <w:rFonts w:hint="default" w:ascii="Times New Roman" w:hAnsi="Times New Roman"/>
          <w:sz w:val="24"/>
          <w:szCs w:val="24"/>
          <w:lang w:val="en-GB"/>
        </w:rPr>
      </w:pPr>
      <w:r>
        <w:rPr>
          <w:rFonts w:hint="default" w:ascii="Times New Roman" w:hAnsi="Times New Roman"/>
          <w:sz w:val="24"/>
          <w:szCs w:val="24"/>
          <w:lang w:val="en-GB"/>
        </w:rPr>
        <w:t>Another significant area of exposure was in the Environmental and Sanitation department. Apapa Iganmu, like many urban areas, faces significant environmental challenges, including waste management and pollution. I worked alongside staff to understand how the LCDA manages waste collection, organizes sanitation programs, and educates the public about environmental conservation. I was involved in community awareness campaigns that aimed to promote proper waste disposal practices and reduce littering. I also observed the LCDA's strategies for maintaining cleanliness in public spaces, which gave me insight into the importance of environmental stewardship at the local level.</w:t>
      </w:r>
    </w:p>
    <w:p w14:paraId="0ED783B2">
      <w:pPr>
        <w:jc w:val="both"/>
        <w:rPr>
          <w:rFonts w:hint="default" w:ascii="Times New Roman" w:hAnsi="Times New Roman"/>
          <w:sz w:val="24"/>
          <w:szCs w:val="24"/>
          <w:lang w:val="en-GB"/>
        </w:rPr>
      </w:pPr>
      <w:r>
        <w:rPr>
          <w:rFonts w:hint="default" w:ascii="Times New Roman" w:hAnsi="Times New Roman"/>
          <w:sz w:val="24"/>
          <w:szCs w:val="24"/>
          <w:lang w:val="en-GB"/>
        </w:rPr>
        <w:t>The Public Relations and Information department was another key area of my experience. I learned how important effective communication is in local governance. I assisted in drafting public announcements, preparing press releases, and organizing events that informed the public about LCDA programs and services. I also observed how the LCDA utilizes different media platforms to ensure transparency and keep residents informed about government policies, upcoming projects, and community initiatives. This helped me understand how local governments use communication as a tool for fostering engagement, trust, and participation among residents.</w:t>
      </w:r>
    </w:p>
    <w:p w14:paraId="62A72CD5">
      <w:pPr>
        <w:jc w:val="both"/>
        <w:rPr>
          <w:rFonts w:hint="default" w:ascii="Times New Roman" w:hAnsi="Times New Roman"/>
          <w:sz w:val="24"/>
          <w:szCs w:val="24"/>
          <w:lang w:val="en-GB"/>
        </w:rPr>
      </w:pPr>
      <w:r>
        <w:rPr>
          <w:rFonts w:hint="default" w:ascii="Times New Roman" w:hAnsi="Times New Roman"/>
          <w:sz w:val="24"/>
          <w:szCs w:val="24"/>
          <w:lang w:val="en-GB"/>
        </w:rPr>
        <w:t>Additionally, I was involved in the traffic and urban mobility initiatives. Apapa Iganmu, being a commercial hub with significant port activities, faces regular traffic congestion. I worked with the traffic management team to learn how the LCDA attempts to mitigate these challenges by improving traffic flow, providing alternate routes, and ensuring road safety. This included observing how the local government coordinates with law enforcement agencies to enforce traffic laws and develop long-term strategies to ease congestion in the area.</w:t>
      </w:r>
    </w:p>
    <w:p w14:paraId="76DED970">
      <w:pPr>
        <w:jc w:val="both"/>
        <w:rPr>
          <w:rFonts w:hint="default" w:ascii="Times New Roman" w:hAnsi="Times New Roman"/>
          <w:sz w:val="24"/>
          <w:szCs w:val="24"/>
          <w:lang w:val="en-GB"/>
        </w:rPr>
      </w:pPr>
      <w:r>
        <w:rPr>
          <w:rFonts w:hint="default" w:ascii="Times New Roman" w:hAnsi="Times New Roman"/>
          <w:sz w:val="24"/>
          <w:szCs w:val="24"/>
          <w:lang w:val="en-GB"/>
        </w:rPr>
        <w:t>My administrative tasks also helped me understand the importance of efficiency in local government operations. I assisted in record-keeping, data entry, and document management. These tasks, although simple, were crucial in maintaining the smooth operation of the LCDA. I was introduced to the software tools used for managing information and was able to see how these systems improve service delivery, accountability, and transparency.</w:t>
      </w:r>
    </w:p>
    <w:p w14:paraId="5C333866">
      <w:pPr>
        <w:jc w:val="both"/>
        <w:rPr>
          <w:rFonts w:hint="default" w:ascii="Times New Roman" w:hAnsi="Times New Roman"/>
          <w:sz w:val="24"/>
          <w:szCs w:val="24"/>
          <w:lang w:val="en-GB"/>
        </w:rPr>
      </w:pPr>
      <w:r>
        <w:rPr>
          <w:rFonts w:hint="default" w:ascii="Times New Roman" w:hAnsi="Times New Roman"/>
          <w:sz w:val="24"/>
          <w:szCs w:val="24"/>
          <w:lang w:val="en-GB"/>
        </w:rPr>
        <w:t>Throughout my SIWES experience, I was able to develop a range of soft skills, such as communication, problem-solving, and teamwork. I worked closely with a diverse group of professionals, from technical experts to community outreach coordinators, which broadened my understanding of the various roles that contribute to the functioning of the LCDA. I also developed a deeper understanding of the challenges faced by local governments in a rapidly urbanizing environment, particularly in areas such as infrastructure development, waste management, and community engagement.</w:t>
      </w:r>
    </w:p>
    <w:p w14:paraId="599F3B4D">
      <w:pPr>
        <w:jc w:val="both"/>
        <w:rPr>
          <w:rFonts w:hint="default" w:ascii="Times New Roman" w:hAnsi="Times New Roman"/>
          <w:sz w:val="24"/>
          <w:szCs w:val="24"/>
          <w:lang w:val="en-GB"/>
        </w:rPr>
      </w:pPr>
      <w:r>
        <w:rPr>
          <w:rFonts w:hint="default" w:ascii="Times New Roman" w:hAnsi="Times New Roman"/>
          <w:sz w:val="24"/>
          <w:szCs w:val="24"/>
          <w:lang w:val="en-US"/>
        </w:rPr>
        <w:t>M</w:t>
      </w:r>
      <w:r>
        <w:rPr>
          <w:rFonts w:hint="default" w:ascii="Times New Roman" w:hAnsi="Times New Roman"/>
          <w:sz w:val="24"/>
          <w:szCs w:val="24"/>
          <w:lang w:val="en-GB"/>
        </w:rPr>
        <w:t>y SIWES experience in Apapa Iganmu LCDA was enriching and educational, providing me with practical knowledge that I will carry with me into my future career. The exposure to local governance, public administration, community development, and infrastructure management gave me a well-rounded perspective on the workings of government at the local level. It has also inspired me to pursue further studies and a career in public service or community development.</w:t>
      </w:r>
    </w:p>
    <w:p w14:paraId="19E14458">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1EB48A00">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1EB48A0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EB48A0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EB48A03">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14:paraId="1EB48A04">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was able to relate most of my theorectical aspect taught in class to the physical aspect in the organisation.</w:t>
      </w:r>
    </w:p>
    <w:p w14:paraId="1EB48A05">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1EB48A06">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inmy underdstanding of some stages.</w:t>
      </w:r>
    </w:p>
    <w:p w14:paraId="1EB48A07">
      <w:pPr>
        <w:jc w:val="both"/>
        <w:rPr>
          <w:rFonts w:ascii="Times New Roman" w:hAnsi="Times New Roman" w:cs="Times New Roman"/>
          <w:sz w:val="26"/>
          <w:szCs w:val="26"/>
        </w:rPr>
      </w:pPr>
    </w:p>
    <w:p w14:paraId="1EB48A08">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EB48A09">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hint="default" w:ascii="Times New Roman" w:hAnsi="Times New Roman"/>
          <w:b/>
          <w:bCs/>
          <w:sz w:val="28"/>
          <w:szCs w:val="28"/>
        </w:rPr>
        <w:t>APAPA IGANMU LOCAL COUNCIL DEVELOPMENT AREA (LCDA)</w:t>
      </w:r>
      <w:r>
        <w:rPr>
          <w:rFonts w:ascii="Times New Roman" w:hAnsi="Times New Roman" w:cs="Times New Roman"/>
          <w:sz w:val="26"/>
          <w:szCs w:val="26"/>
        </w:rPr>
        <w:t>, taught me on how to manage the company and how to work as a team in any organisation.</w:t>
      </w:r>
    </w:p>
    <w:p w14:paraId="1EB48A0C">
      <w:pPr>
        <w:rPr>
          <w:rFonts w:ascii="Times New Roman" w:hAnsi="Times New Roman" w:cs="Times New Roman"/>
          <w:b/>
          <w:sz w:val="26"/>
          <w:szCs w:val="26"/>
        </w:rPr>
      </w:pPr>
      <w:r>
        <w:rPr>
          <w:rFonts w:ascii="Times New Roman" w:hAnsi="Times New Roman" w:cs="Times New Roman"/>
          <w:b/>
          <w:sz w:val="26"/>
          <w:szCs w:val="26"/>
        </w:rPr>
        <w:br w:type="page"/>
      </w:r>
    </w:p>
    <w:p w14:paraId="1EB48A0D">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1EB48A0E">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EB48A0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Difficulties Encountered During the Programme</w:t>
      </w:r>
    </w:p>
    <w:p w14:paraId="1EB48A10">
      <w:pPr>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EB48A11">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EB48A12">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EB48A13">
      <w:pPr>
        <w:jc w:val="both"/>
        <w:rPr>
          <w:rFonts w:ascii="Times New Roman" w:hAnsi="Times New Roman" w:cs="Times New Roman"/>
          <w:sz w:val="26"/>
          <w:szCs w:val="26"/>
        </w:rPr>
      </w:pPr>
      <w:r>
        <w:rPr>
          <w:rFonts w:ascii="Times New Roman" w:hAnsi="Times New Roman" w:cs="Times New Roman"/>
          <w:sz w:val="26"/>
          <w:szCs w:val="26"/>
        </w:rPr>
        <w:t>2. Working Time</w:t>
      </w:r>
    </w:p>
    <w:p w14:paraId="1EB48A14">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EB48A15">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EB48A16">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EB48A17">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EB48A18">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EB48A1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EB48A1A">
      <w:pPr>
        <w:numPr>
          <w:ilvl w:val="0"/>
          <w:numId w:val="4"/>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EB48A1B">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EB48A1C">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EB48A1E">
      <w:pPr>
        <w:numPr>
          <w:ilvl w:val="0"/>
          <w:numId w:val="4"/>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1EB48A1F">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EB48A20">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SIWES programme can be improved by the various actors in the programme which include the Federal Government of Nigeria (FGN), Industrial Training Fund (ITF), Supervisory Agencies (NUC, NCCE, and NBTE), the Institutions, and the Employers.</w:t>
      </w:r>
    </w:p>
    <w:p w14:paraId="1EB48A21">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1EB48A22">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EB48A23">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1EB48A24">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EB48A2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EB48A2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EB48A27">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EB48A28">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EB48A2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EB48A2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1EB48A2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EB48A2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EB48A2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EB48A2E">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EB48A2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EB48A3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EB48A3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EB48A3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EB48A33">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EB48A3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EB48A3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EB48A3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EB48A37">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r>
      <w:r>
        <w:rPr>
          <w:rFonts w:ascii="Times New Roman" w:hAnsi="Times New Roman" w:cs="Times New Roman"/>
          <w:b/>
          <w:sz w:val="26"/>
          <w:szCs w:val="26"/>
        </w:rPr>
        <w:t>Advice for Future Participants</w:t>
      </w:r>
    </w:p>
    <w:p w14:paraId="1EB48A38">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EB48A3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EB48A3A">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EB48A3B">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EB48A3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EB48A3D">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r>
      <w:r>
        <w:rPr>
          <w:rFonts w:ascii="Times New Roman" w:hAnsi="Times New Roman" w:cs="Times New Roman"/>
          <w:b/>
          <w:sz w:val="26"/>
          <w:szCs w:val="26"/>
        </w:rPr>
        <w:t>Advice for the SIWES managers</w:t>
      </w:r>
    </w:p>
    <w:p w14:paraId="1EB48A3E">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EB48A3F">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EB48A40">
      <w:pPr>
        <w:pStyle w:val="2"/>
        <w:numPr>
          <w:ilvl w:val="0"/>
          <w:numId w:val="0"/>
        </w:numPr>
        <w:ind w:left="724"/>
        <w:jc w:val="both"/>
        <w:rPr>
          <w:rFonts w:ascii="Times New Roman" w:hAnsi="Times New Roman" w:eastAsia="Calibri" w:cs="Times New Roman"/>
          <w:sz w:val="26"/>
          <w:szCs w:val="26"/>
        </w:rPr>
      </w:pPr>
      <w:r>
        <w:rPr>
          <w:rFonts w:ascii="Times New Roman" w:hAnsi="Times New Roman" w:eastAsia="Wingdings" w:cs="Times New Roman"/>
          <w:sz w:val="26"/>
          <w:szCs w:val="26"/>
        </w:rPr>
        <w:t>5.3 CONCLUSION</w:t>
      </w:r>
    </w:p>
    <w:p w14:paraId="1EB48A41">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EB48A42">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36D526F"/>
    <w:p w14:paraId="0D6557D3"/>
    <w:p w14:paraId="614BABEB"/>
    <w:p w14:paraId="12E51990"/>
    <w:p w14:paraId="66B05140"/>
    <w:p w14:paraId="543CF553"/>
    <w:p w14:paraId="04382560"/>
    <w:sectPr>
      <w:headerReference r:id="rId7" w:type="first"/>
      <w:headerReference r:id="rId5" w:type="default"/>
      <w:footerReference r:id="rId8" w:type="default"/>
      <w:headerReference r:id="rId6" w:type="even"/>
      <w:pgSz w:w="12240" w:h="15840"/>
      <w:pgMar w:top="1440" w:right="680" w:bottom="1440" w:left="780" w:header="720" w:footer="720" w:gutter="0"/>
      <w:pgBorders w:display="firstPage" w:offsetFrom="page">
        <w:top w:val="flowersModern1" w:color="auto" w:sz="16" w:space="24"/>
        <w:left w:val="flowersModern1" w:color="auto" w:sz="16" w:space="24"/>
        <w:bottom w:val="flowersModern1" w:color="auto" w:sz="16" w:space="24"/>
        <w:right w:val="flowersModern1" w:color="auto" w:sz="16"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02786"/>
      <w:docPartObj>
        <w:docPartGallery w:val="autotext"/>
      </w:docPartObj>
    </w:sdtPr>
    <w:sdtContent>
      <w:p w14:paraId="209F6C4E">
        <w:pPr>
          <w:pStyle w:val="5"/>
          <w:jc w:val="center"/>
        </w:pPr>
        <w:r>
          <mc:AlternateContent>
            <mc:Choice Requires="wps">
              <w:drawing>
                <wp:inline distT="0" distB="0" distL="0" distR="0">
                  <wp:extent cx="5467350" cy="54610"/>
                  <wp:effectExtent l="38100" t="5080" r="38100" b="16510"/>
                  <wp:docPr id="1577946567" name="Flowchart: Decision 1"/>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 id="Flowchart: Decision 1" o:spid="_x0000_s1026" o:spt="110" type="#_x0000_t110" style="height:4.3pt;width:430.5pt;" fillcolor="#000000" filled="t" stroked="t" coordsize="21600,21600" o:gfxdata="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mDodIAAAADAQAADwAAAAAAAAABACAAAAAiAAAAZHJzL2Rvd25yZXYueG1sUEsB&#10;AhQAFAAAAAgAh07iQAZ4xmY0AgAAkQQAAA4AAAAAAAAAAQAgAAAAIQEAAGRycy9lMm9Eb2MueG1s&#10;UEsFBgAAAAAGAAYAWQEAAMcFAAAAAA==&#10;">
                  <v:fill on="t" focussize="0,0"/>
                  <v:stroke color="#000000" miterlimit="8" joinstyle="miter"/>
                  <v:imagedata o:title=""/>
                  <o:lock v:ext="edit" aspectratio="f"/>
                  <w10:wrap type="none"/>
                  <w10:anchorlock/>
                </v:shape>
              </w:pict>
            </mc:Fallback>
          </mc:AlternateContent>
        </w:r>
      </w:p>
      <w:p w14:paraId="1F0AB65E">
        <w:pPr>
          <w:pStyle w:val="5"/>
          <w:jc w:val="center"/>
        </w:pPr>
        <w:r>
          <w:fldChar w:fldCharType="begin"/>
        </w:r>
        <w:r>
          <w:instrText xml:space="preserve"> PAGE    \* MERGEFORMAT </w:instrText>
        </w:r>
        <w:r>
          <w:fldChar w:fldCharType="separate"/>
        </w:r>
        <w:r>
          <w:t>2</w:t>
        </w:r>
        <w:r>
          <w:fldChar w:fldCharType="end"/>
        </w:r>
      </w:p>
    </w:sdtContent>
  </w:sdt>
  <w:p w14:paraId="1EB48A4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C">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B">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F">
    <w:pPr>
      <w:pStyle w:val="6"/>
    </w:pPr>
    <w:r>
      <w:rPr>
        <w14:ligatures w14:val="standardContextual"/>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5AF7"/>
    <w:multiLevelType w:val="multilevel"/>
    <w:tmpl w:val="010C5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5A7E4A"/>
    <w:multiLevelType w:val="multilevel"/>
    <w:tmpl w:val="105A7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3E2F6F"/>
    <w:multiLevelType w:val="multilevel"/>
    <w:tmpl w:val="153E2F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4A710A"/>
    <w:multiLevelType w:val="multilevel"/>
    <w:tmpl w:val="204A710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B4B05A9"/>
    <w:multiLevelType w:val="multilevel"/>
    <w:tmpl w:val="2B4B05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4AE459B"/>
    <w:multiLevelType w:val="multilevel"/>
    <w:tmpl w:val="34AE4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7AEF771"/>
    <w:multiLevelType w:val="singleLevel"/>
    <w:tmpl w:val="37AEF771"/>
    <w:lvl w:ilvl="0" w:tentative="0">
      <w:start w:val="1"/>
      <w:numFmt w:val="bullet"/>
      <w:lvlText w:val=""/>
      <w:lvlJc w:val="left"/>
      <w:pPr>
        <w:tabs>
          <w:tab w:val="left" w:pos="420"/>
        </w:tabs>
        <w:ind w:left="420" w:hanging="420"/>
      </w:pPr>
      <w:rPr>
        <w:rFonts w:hint="default" w:ascii="Wingdings" w:hAnsi="Wingdings"/>
      </w:rPr>
    </w:lvl>
  </w:abstractNum>
  <w:abstractNum w:abstractNumId="7">
    <w:nsid w:val="53220F94"/>
    <w:multiLevelType w:val="multilevel"/>
    <w:tmpl w:val="53220F94"/>
    <w:lvl w:ilvl="0" w:tentative="0">
      <w:start w:val="1"/>
      <w:numFmt w:val="decimal"/>
      <w:lvlText w:val="%1."/>
      <w:lvlJc w:val="left"/>
      <w:pPr>
        <w:ind w:left="1080" w:hanging="360"/>
      </w:pPr>
    </w:lvl>
    <w:lvl w:ilvl="1" w:tentative="0">
      <w:start w:val="2"/>
      <w:numFmt w:val="decimal"/>
      <w:pStyle w:val="2"/>
      <w:isLgl/>
      <w:lvlText w:val="%1.%2"/>
      <w:lvlJc w:val="left"/>
      <w:pPr>
        <w:ind w:left="1444" w:hanging="720"/>
      </w:pPr>
    </w:lvl>
    <w:lvl w:ilvl="2" w:tentative="0">
      <w:start w:val="1"/>
      <w:numFmt w:val="decimal"/>
      <w:isLgl/>
      <w:lvlText w:val="%1.%2.%3"/>
      <w:lvlJc w:val="left"/>
      <w:pPr>
        <w:ind w:left="1448" w:hanging="720"/>
      </w:pPr>
    </w:lvl>
    <w:lvl w:ilvl="3" w:tentative="0">
      <w:start w:val="1"/>
      <w:numFmt w:val="decimal"/>
      <w:isLgl/>
      <w:lvlText w:val="%1.%2.%3.%4"/>
      <w:lvlJc w:val="left"/>
      <w:pPr>
        <w:ind w:left="1452" w:hanging="720"/>
      </w:pPr>
    </w:lvl>
    <w:lvl w:ilvl="4" w:tentative="0">
      <w:start w:val="1"/>
      <w:numFmt w:val="decimal"/>
      <w:isLgl/>
      <w:lvlText w:val="%1.%2.%3.%4.%5"/>
      <w:lvlJc w:val="left"/>
      <w:pPr>
        <w:ind w:left="1816" w:hanging="1080"/>
      </w:pPr>
    </w:lvl>
    <w:lvl w:ilvl="5" w:tentative="0">
      <w:start w:val="1"/>
      <w:numFmt w:val="decimal"/>
      <w:isLgl/>
      <w:lvlText w:val="%1.%2.%3.%4.%5.%6"/>
      <w:lvlJc w:val="left"/>
      <w:pPr>
        <w:ind w:left="1820" w:hanging="1080"/>
      </w:pPr>
    </w:lvl>
    <w:lvl w:ilvl="6" w:tentative="0">
      <w:start w:val="1"/>
      <w:numFmt w:val="decimal"/>
      <w:isLgl/>
      <w:lvlText w:val="%1.%2.%3.%4.%5.%6.%7"/>
      <w:lvlJc w:val="left"/>
      <w:pPr>
        <w:ind w:left="2184" w:hanging="1440"/>
      </w:pPr>
    </w:lvl>
    <w:lvl w:ilvl="7" w:tentative="0">
      <w:start w:val="1"/>
      <w:numFmt w:val="decimal"/>
      <w:isLgl/>
      <w:lvlText w:val="%1.%2.%3.%4.%5.%6.%7.%8"/>
      <w:lvlJc w:val="left"/>
      <w:pPr>
        <w:ind w:left="2188" w:hanging="1440"/>
      </w:pPr>
    </w:lvl>
    <w:lvl w:ilvl="8" w:tentative="0">
      <w:start w:val="1"/>
      <w:numFmt w:val="decimal"/>
      <w:isLgl/>
      <w:lvlText w:val="%1.%2.%3.%4.%5.%6.%7.%8.%9"/>
      <w:lvlJc w:val="left"/>
      <w:pPr>
        <w:ind w:left="2552" w:hanging="1800"/>
      </w:pPr>
    </w:lvl>
  </w:abstractNum>
  <w:abstractNum w:abstractNumId="8">
    <w:nsid w:val="56FB2C8F"/>
    <w:multiLevelType w:val="multilevel"/>
    <w:tmpl w:val="56FB2C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2146044"/>
    <w:multiLevelType w:val="multilevel"/>
    <w:tmpl w:val="62146044"/>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CE47C7F"/>
    <w:multiLevelType w:val="multilevel"/>
    <w:tmpl w:val="7CE47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0"/>
  </w:num>
  <w:num w:numId="5">
    <w:abstractNumId w:val="2"/>
  </w:num>
  <w:num w:numId="6">
    <w:abstractNumId w:val="0"/>
  </w:num>
  <w:num w:numId="7">
    <w:abstractNumId w:val="8"/>
  </w:num>
  <w:num w:numId="8">
    <w:abstractNumId w:val="5"/>
  </w:num>
  <w:num w:numId="9">
    <w:abstractNumId w:val="1"/>
  </w:num>
  <w:num w:numId="10">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62CAE"/>
    <w:rsid w:val="1E562CAE"/>
    <w:rsid w:val="5DCD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2"/>
    <w:basedOn w:val="1"/>
    <w:next w:val="1"/>
    <w:unhideWhenUsed/>
    <w:qFormat/>
    <w:uiPriority w:val="9"/>
    <w:pPr>
      <w:keepNext/>
      <w:keepLines/>
      <w:numPr>
        <w:ilvl w:val="1"/>
        <w:numId w:val="1"/>
      </w:numPr>
      <w:spacing w:before="200" w:after="240" w:line="360" w:lineRule="auto"/>
      <w:ind w:left="0" w:firstLine="0"/>
      <w:outlineLvl w:val="1"/>
    </w:pPr>
    <w:rPr>
      <w:rFonts w:asciiTheme="minorHAnsi" w:hAnsiTheme="minorHAnsi" w:eastAsiaTheme="majorEastAsia" w:cstheme="minorHAnsi"/>
      <w:b/>
      <w:bCs/>
      <w:color w:val="000000" w:themeColor="text1"/>
      <w:sz w:val="24"/>
      <w:szCs w:val="24"/>
      <w:lang w:val="en-GB"/>
      <w14:textFill>
        <w14:solidFill>
          <w14:schemeClr w14:val="tx1"/>
        </w14:solidFill>
      </w14:textFill>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character" w:styleId="7">
    <w:name w:val="Hyperlink"/>
    <w:basedOn w:val="3"/>
    <w:uiPriority w:val="0"/>
    <w:rPr>
      <w:color w:val="0000FF"/>
      <w:u w:val="single"/>
    </w:rPr>
  </w:style>
  <w:style w:type="character" w:customStyle="1" w:styleId="8">
    <w:name w:val="a1"/>
    <w:qFormat/>
    <w:uiPriority w:val="0"/>
    <w:rPr>
      <w:rFonts w:hint="default" w:ascii="Times New Roman" w:hAnsi="Times New Roman" w:cs="Times New Roman"/>
    </w:rPr>
  </w:style>
  <w:style w:type="paragraph" w:styleId="9">
    <w:name w:val="List Paragraph"/>
    <w:basedOn w:val="1"/>
    <w:qFormat/>
    <w:uiPriority w:val="34"/>
    <w:pPr>
      <w:ind w:left="720"/>
      <w:contextualSpacing/>
    </w:pPr>
  </w:style>
  <w:style w:type="character" w:customStyle="1" w:styleId="10">
    <w:name w:val="10"/>
    <w:uiPriority w:val="0"/>
    <w:rPr>
      <w:rFonts w:hint="eastAsia" w:ascii="SimSun" w:hAnsi="SimSun" w:eastAsia="SimSun" w:cs="SimSun"/>
    </w:rPr>
  </w:style>
  <w:style w:type="character" w:customStyle="1" w:styleId="11">
    <w:name w:val="15"/>
    <w:uiPriority w:val="0"/>
    <w:rPr>
      <w:rFonts w:hint="eastAsia" w:ascii="SimSun" w:hAnsi="SimSun" w:eastAsia="SimSun" w:cs="SimSu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1</Lines>
  <Paragraphs>1</Paragraphs>
  <TotalTime>3</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2024-11-30T10:00:00Z</dcterms:created>
  <dc:creator>AKOLADE FARUQ AWEDA</dc:creator>
  <cp:lastModifiedBy>AKOLADE FARUQ AWEDA</cp:lastModifiedBy>
  <cp:lastPrinted>2024-11-30T14:29:25Z</cp:lastPrinted>
  <dcterms:modified xsi:type="dcterms:W3CDTF">2024-12-01T06:20:27Z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A17812F7A5E84CE18CA733A07DC73FF7_11</vt:lpwstr>
  </property>
</Properties>
</file>