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E2C" w:rsidRPr="00F82C0A" w:rsidRDefault="00D37E2C" w:rsidP="00D37E2C">
      <w:pPr>
        <w:spacing w:line="480" w:lineRule="auto"/>
        <w:jc w:val="center"/>
        <w:rPr>
          <w:rFonts w:ascii="Times New Roman" w:hAnsi="Times New Roman"/>
          <w:b/>
          <w:bCs/>
          <w:sz w:val="28"/>
          <w:szCs w:val="28"/>
        </w:rPr>
      </w:pPr>
      <w:r>
        <w:rPr>
          <w:rFonts w:ascii="Times New Roman" w:hAnsi="Times New Roman"/>
          <w:b/>
          <w:bCs/>
          <w:sz w:val="28"/>
          <w:szCs w:val="28"/>
        </w:rPr>
        <w:t>CHAPTER THREE</w:t>
      </w:r>
    </w:p>
    <w:p w:rsidR="00D37E2C" w:rsidRPr="00F82C0A" w:rsidRDefault="00D37E2C" w:rsidP="00D37E2C">
      <w:pPr>
        <w:spacing w:line="480" w:lineRule="auto"/>
        <w:jc w:val="center"/>
        <w:rPr>
          <w:rFonts w:ascii="Times New Roman" w:hAnsi="Times New Roman"/>
          <w:b/>
          <w:bCs/>
          <w:sz w:val="28"/>
          <w:szCs w:val="28"/>
        </w:rPr>
      </w:pPr>
      <w:r w:rsidRPr="00F82C0A">
        <w:rPr>
          <w:rFonts w:ascii="Times New Roman" w:hAnsi="Times New Roman"/>
          <w:b/>
          <w:bCs/>
          <w:sz w:val="28"/>
          <w:szCs w:val="28"/>
        </w:rPr>
        <w:t>METHODOLOGY</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This chapter outlines the methodology employed in the experimental study to investigate the performance of hybrid foam concrete using sawdust as aggregate and palm kernel oil as a surfactant. The experimental approach focuses on the preparation of foam concrete mixes, the incorporation of sawdust as a replacement for conventional aggregates, and the use of palm kernel oil to stabilize the foam. The methodology includes the materials used, the preparation of concrete mixtures, the experimental tests conducted, and the analysis of the results.</w:t>
      </w:r>
    </w:p>
    <w:p w:rsidR="00D37E2C" w:rsidRPr="00F82C0A" w:rsidRDefault="00D37E2C" w:rsidP="00D37E2C">
      <w:pPr>
        <w:spacing w:line="480" w:lineRule="auto"/>
        <w:jc w:val="both"/>
        <w:rPr>
          <w:rFonts w:ascii="Times New Roman" w:hAnsi="Times New Roman"/>
          <w:b/>
          <w:bCs/>
          <w:sz w:val="28"/>
          <w:szCs w:val="28"/>
        </w:rPr>
      </w:pPr>
      <w:r w:rsidRPr="00F82C0A">
        <w:rPr>
          <w:rFonts w:ascii="Times New Roman" w:hAnsi="Times New Roman"/>
          <w:b/>
          <w:bCs/>
          <w:sz w:val="28"/>
          <w:szCs w:val="28"/>
        </w:rPr>
        <w:t>3.1 Materials</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The materials used for the preparation of hybrid foam concrete in this study include Portland Limestone Cement (PLC), sawdust, fine aggregate, palm kernel oil, and water. Each material was selected based on its availability, cost-effectiveness, and suitability for producing lightweight, sustainable, and high-performance concrete. The role of each material in the foam concrete mixture is outlined below:</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1. Portland Limestone Cement (PLC):</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 xml:space="preserve">Portland Limestone Cement (PLC) was chosen as the primary binder for the foam concrete. PLC is a sustainable alternative to Ordinary Portland Cement (OPC) due </w:t>
      </w:r>
      <w:r w:rsidRPr="00F82C0A">
        <w:rPr>
          <w:rFonts w:ascii="Times New Roman" w:hAnsi="Times New Roman"/>
          <w:sz w:val="28"/>
          <w:szCs w:val="28"/>
        </w:rPr>
        <w:lastRenderedPageBreak/>
        <w:t>to the incorporation of limestone in the mix, which reduces the energy consumption and carbon dioxide emissions associated with cement production (Farrow et al., 2014). The use of limestone also contributes to a better workability of the mix and enhances the overall durability of the concrete (</w:t>
      </w:r>
      <w:proofErr w:type="spellStart"/>
      <w:r w:rsidRPr="00F82C0A">
        <w:rPr>
          <w:rFonts w:ascii="Times New Roman" w:hAnsi="Times New Roman"/>
          <w:sz w:val="28"/>
          <w:szCs w:val="28"/>
        </w:rPr>
        <w:t>Habert</w:t>
      </w:r>
      <w:proofErr w:type="spellEnd"/>
      <w:r w:rsidRPr="00F82C0A">
        <w:rPr>
          <w:rFonts w:ascii="Times New Roman" w:hAnsi="Times New Roman"/>
          <w:sz w:val="28"/>
          <w:szCs w:val="28"/>
        </w:rPr>
        <w:t xml:space="preserve"> et al., 2011).</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The PLC’s ability to provide excellent binding properties, combined with its environmental benefits, makes it a preferred choice for producing foam concrete. In this study, PLC serves as the main binder for the foam concrete, providing cohesion to the mix while contributing to the material’s mechanical strength and durability (</w:t>
      </w:r>
      <w:proofErr w:type="spellStart"/>
      <w:r w:rsidRPr="00F82C0A">
        <w:rPr>
          <w:rFonts w:ascii="Times New Roman" w:hAnsi="Times New Roman"/>
          <w:sz w:val="28"/>
          <w:szCs w:val="28"/>
        </w:rPr>
        <w:t>Memon</w:t>
      </w:r>
      <w:proofErr w:type="spellEnd"/>
      <w:r w:rsidRPr="00F82C0A">
        <w:rPr>
          <w:rFonts w:ascii="Times New Roman" w:hAnsi="Times New Roman"/>
          <w:sz w:val="28"/>
          <w:szCs w:val="28"/>
        </w:rPr>
        <w:t xml:space="preserve"> et al., 2018). The binder’s properties ensure that the foam concrete mix can maintain its integrity and offer structural support while reducing the environmental impact of construction activities.</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2. Sawdust:</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Sawdust was used as a partial replacement for conventional coarse aggregates in the foam concrete mix. Sourced from a local woodworking facility, the sawdust was sieved to remove larger particles and then used as an aggregate in varying proportions. The lightweight nature of sawdust reduces the density of the foam concrete, making it an ideal material for applications where insulation properties and reduced weight are crucial (</w:t>
      </w:r>
      <w:proofErr w:type="spellStart"/>
      <w:r w:rsidRPr="00F82C0A">
        <w:rPr>
          <w:rFonts w:ascii="Times New Roman" w:hAnsi="Times New Roman"/>
          <w:sz w:val="28"/>
          <w:szCs w:val="28"/>
        </w:rPr>
        <w:t>Güneyisi</w:t>
      </w:r>
      <w:proofErr w:type="spellEnd"/>
      <w:r w:rsidRPr="00F82C0A">
        <w:rPr>
          <w:rFonts w:ascii="Times New Roman" w:hAnsi="Times New Roman"/>
          <w:sz w:val="28"/>
          <w:szCs w:val="28"/>
        </w:rPr>
        <w:t xml:space="preserve"> et al., 2014).</w:t>
      </w:r>
    </w:p>
    <w:p w:rsidR="00D37E2C" w:rsidRPr="00F82C0A" w:rsidRDefault="00D37E2C" w:rsidP="00D37E2C">
      <w:pPr>
        <w:spacing w:line="480" w:lineRule="auto"/>
        <w:jc w:val="both"/>
        <w:rPr>
          <w:rFonts w:ascii="Times New Roman" w:hAnsi="Times New Roman"/>
          <w:sz w:val="28"/>
          <w:szCs w:val="28"/>
        </w:rPr>
      </w:pP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lastRenderedPageBreak/>
        <w:t>Using sawdust as an aggregate is a sustainable solution to manage wood waste, turning it into a valuable construction material. The incorporation of sawdust not only reduces the environmental impact of construction but also contributes to the creation of low-density concrete, improving its thermal insulation properties (Siddique et al., 2014). Studies have shown that foam concrete incorporating sawdust can provide adequate strength while maintaining a low thermal conductivity, which is desirable for energy-efficient construction (Alia et al., 2018).</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3. Fine Aggregate (Sand)</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Fine aggregate, specifically river sand, was used in this study to provide bulk and workability to the foam concrete mix. Fine aggregates are crucial for ensuring the mix's cohesiveness and preventing segregation during the mixing process. The sand was sieved to remove impurities such as dust, clay, and organic materials, ensuring that only clean, high-quality sand was used in the mix (</w:t>
      </w:r>
      <w:proofErr w:type="spellStart"/>
      <w:r w:rsidRPr="00F82C0A">
        <w:rPr>
          <w:rFonts w:ascii="Times New Roman" w:hAnsi="Times New Roman"/>
          <w:sz w:val="28"/>
          <w:szCs w:val="28"/>
        </w:rPr>
        <w:t>Gökçe</w:t>
      </w:r>
      <w:proofErr w:type="spellEnd"/>
      <w:r w:rsidRPr="00F82C0A">
        <w:rPr>
          <w:rFonts w:ascii="Times New Roman" w:hAnsi="Times New Roman"/>
          <w:sz w:val="28"/>
          <w:szCs w:val="28"/>
        </w:rPr>
        <w:t xml:space="preserve"> et al., 2017).</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 xml:space="preserve">The role of fine aggregate in foam concrete is to enhance the material’s structural integrity and improve its workability, ensuring a uniform consistency throughout the mixing and casting processes. Fine aggregate plays an important role in providing the desired balance between strength and lightweight properties of the concrete. The use of sand, in combination with sawdust, allows for the fine-tuning of the concrete's </w:t>
      </w:r>
      <w:r w:rsidRPr="00F82C0A">
        <w:rPr>
          <w:rFonts w:ascii="Times New Roman" w:hAnsi="Times New Roman"/>
          <w:sz w:val="28"/>
          <w:szCs w:val="28"/>
        </w:rPr>
        <w:lastRenderedPageBreak/>
        <w:t>physical and mechanical properties, making it suitable for lightweight construction (Khan et al., 2019).</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4. Palm Kernel Oil:</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Palm kernel oil was used as the surfactant in the preparation of foam concrete. Its primary function was to stabilize the foam generated during the mixing process. Palm kernel oil is known for its ability to produce stable foam due to its surfactant properties, which help in reducing surface tension and maintaining foam structure (</w:t>
      </w:r>
      <w:proofErr w:type="spellStart"/>
      <w:r w:rsidRPr="00F82C0A">
        <w:rPr>
          <w:rFonts w:ascii="Times New Roman" w:hAnsi="Times New Roman"/>
          <w:sz w:val="28"/>
          <w:szCs w:val="28"/>
        </w:rPr>
        <w:t>Tafesse</w:t>
      </w:r>
      <w:proofErr w:type="spellEnd"/>
      <w:r w:rsidRPr="00F82C0A">
        <w:rPr>
          <w:rFonts w:ascii="Times New Roman" w:hAnsi="Times New Roman"/>
          <w:sz w:val="28"/>
          <w:szCs w:val="28"/>
        </w:rPr>
        <w:t xml:space="preserve"> &amp; </w:t>
      </w:r>
      <w:proofErr w:type="spellStart"/>
      <w:r w:rsidRPr="00F82C0A">
        <w:rPr>
          <w:rFonts w:ascii="Times New Roman" w:hAnsi="Times New Roman"/>
          <w:sz w:val="28"/>
          <w:szCs w:val="28"/>
        </w:rPr>
        <w:t>Gelaye</w:t>
      </w:r>
      <w:proofErr w:type="spellEnd"/>
      <w:r w:rsidRPr="00F82C0A">
        <w:rPr>
          <w:rFonts w:ascii="Times New Roman" w:hAnsi="Times New Roman"/>
          <w:sz w:val="28"/>
          <w:szCs w:val="28"/>
        </w:rPr>
        <w:t>, 2017). The oil also helps improve the consistency and homogeneity of the concrete mix by preventing the collapse of air bubbles.</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The stabilization of the foam is critical in ensuring the lightweight nature of the concrete while preserving its mechanical properties. Palm kernel oil not only aids in foam formation but also contributes to improving the workability and fluidity of the mix, ensuring that the foam concrete is easy to cast and handle. The use of palm kernel oil is an environmentally friendly choice, as it is a renewable resource with minimal negative impact on the ecosystem (</w:t>
      </w:r>
      <w:proofErr w:type="spellStart"/>
      <w:r w:rsidRPr="00F82C0A">
        <w:rPr>
          <w:rFonts w:ascii="Times New Roman" w:hAnsi="Times New Roman"/>
          <w:sz w:val="28"/>
          <w:szCs w:val="28"/>
        </w:rPr>
        <w:t>Adefolalu</w:t>
      </w:r>
      <w:proofErr w:type="spellEnd"/>
      <w:r w:rsidRPr="00F82C0A">
        <w:rPr>
          <w:rFonts w:ascii="Times New Roman" w:hAnsi="Times New Roman"/>
          <w:sz w:val="28"/>
          <w:szCs w:val="28"/>
        </w:rPr>
        <w:t xml:space="preserve"> et al., 2019).</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5. Water:</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 xml:space="preserve">Water used in the preparation of foam concrete was clean and free from impurities. It was mixed with Portland Limestone Cement and palm kernel oil to create the paste and foam mixture. The water-to-cement ratio, which was set at 0.45, is a critical </w:t>
      </w:r>
      <w:r w:rsidRPr="00F82C0A">
        <w:rPr>
          <w:rFonts w:ascii="Times New Roman" w:hAnsi="Times New Roman"/>
          <w:sz w:val="28"/>
          <w:szCs w:val="28"/>
        </w:rPr>
        <w:lastRenderedPageBreak/>
        <w:t>parameter in achieving the desired strength and workability of the foam concrete mix (Molina et al., 2019). This ratio ensures proper hydration of the cement while allowing the mix to maintain the appropriate consistency for easy handling and placement.</w:t>
      </w:r>
    </w:p>
    <w:p w:rsidR="00D37E2C" w:rsidRPr="00F82C0A" w:rsidRDefault="00D37E2C" w:rsidP="00D37E2C">
      <w:pPr>
        <w:spacing w:line="480" w:lineRule="auto"/>
        <w:jc w:val="both"/>
        <w:rPr>
          <w:rFonts w:ascii="Times New Roman" w:hAnsi="Times New Roman"/>
          <w:sz w:val="28"/>
          <w:szCs w:val="28"/>
        </w:rPr>
      </w:pPr>
      <w:r w:rsidRPr="00F82C0A">
        <w:rPr>
          <w:rFonts w:ascii="Times New Roman" w:hAnsi="Times New Roman"/>
          <w:sz w:val="28"/>
          <w:szCs w:val="28"/>
        </w:rPr>
        <w:t>Water also played a vital role in the foaming process, as it allowed for the emulsification of palm kernel oil, which in turn created stable foam. The hydration process was closely monitored during the curing period to ensure that the foam concrete reached its desired properties in terms of strength, durability, and density.</w:t>
      </w:r>
    </w:p>
    <w:p w:rsidR="00D37E2C" w:rsidRPr="005409D2" w:rsidRDefault="00D37E2C" w:rsidP="00D37E2C">
      <w:pPr>
        <w:pStyle w:val="NormalWeb"/>
        <w:spacing w:line="480" w:lineRule="auto"/>
        <w:jc w:val="both"/>
        <w:rPr>
          <w:sz w:val="28"/>
          <w:szCs w:val="28"/>
        </w:rPr>
      </w:pPr>
      <w:r w:rsidRPr="005409D2">
        <w:rPr>
          <w:b/>
          <w:sz w:val="28"/>
          <w:szCs w:val="28"/>
        </w:rPr>
        <w:t>3.2. Methods to Be Used for the Experiment</w:t>
      </w:r>
    </w:p>
    <w:p w:rsidR="00D37E2C" w:rsidRPr="00255DFA" w:rsidRDefault="00D37E2C" w:rsidP="00D37E2C">
      <w:pPr>
        <w:spacing w:line="480" w:lineRule="auto"/>
        <w:jc w:val="both"/>
        <w:rPr>
          <w:rFonts w:ascii="Times New Roman" w:hAnsi="Times New Roman"/>
          <w:b/>
          <w:sz w:val="28"/>
          <w:szCs w:val="28"/>
        </w:rPr>
      </w:pPr>
      <w:r w:rsidRPr="00255DFA">
        <w:rPr>
          <w:rFonts w:ascii="Times New Roman" w:hAnsi="Times New Roman"/>
          <w:b/>
          <w:sz w:val="28"/>
          <w:szCs w:val="28"/>
        </w:rPr>
        <w:t>3.2.1. Mix Design and Preparation of Foam Concrete</w:t>
      </w:r>
    </w:p>
    <w:p w:rsidR="00D37E2C" w:rsidRPr="00255DFA" w:rsidRDefault="00D37E2C" w:rsidP="00D37E2C">
      <w:pPr>
        <w:spacing w:line="480" w:lineRule="auto"/>
        <w:jc w:val="both"/>
        <w:rPr>
          <w:rFonts w:ascii="Times New Roman" w:hAnsi="Times New Roman"/>
          <w:sz w:val="28"/>
          <w:szCs w:val="28"/>
        </w:rPr>
      </w:pPr>
      <w:r w:rsidRPr="00255DFA">
        <w:rPr>
          <w:rFonts w:ascii="Times New Roman" w:hAnsi="Times New Roman"/>
          <w:sz w:val="28"/>
          <w:szCs w:val="28"/>
        </w:rPr>
        <w:t>The foam concrete mixes will be prepared using varying proportions of PKO and sawdust. The mix des</w:t>
      </w:r>
      <w:r>
        <w:rPr>
          <w:rFonts w:ascii="Times New Roman" w:hAnsi="Times New Roman"/>
          <w:sz w:val="28"/>
          <w:szCs w:val="28"/>
        </w:rPr>
        <w:t xml:space="preserve">ign follows the guidelines of </w:t>
      </w:r>
      <w:r w:rsidRPr="00255DFA">
        <w:rPr>
          <w:rFonts w:ascii="Times New Roman" w:hAnsi="Times New Roman"/>
          <w:b/>
          <w:sz w:val="28"/>
          <w:szCs w:val="28"/>
        </w:rPr>
        <w:t>ACI 523.1R-06</w:t>
      </w:r>
      <w:r w:rsidRPr="00255DFA">
        <w:rPr>
          <w:rFonts w:ascii="Times New Roman" w:hAnsi="Times New Roman"/>
          <w:sz w:val="28"/>
          <w:szCs w:val="28"/>
        </w:rPr>
        <w:t>. The foam will be generated using a PKO solution, and sawdust will be introduced as a partial replacement for sand.</w:t>
      </w:r>
    </w:p>
    <w:p w:rsidR="00D37E2C" w:rsidRPr="00255DFA" w:rsidRDefault="00D37E2C" w:rsidP="00D37E2C">
      <w:pPr>
        <w:spacing w:line="480" w:lineRule="auto"/>
        <w:jc w:val="both"/>
        <w:rPr>
          <w:rFonts w:ascii="Times New Roman" w:hAnsi="Times New Roman"/>
          <w:b/>
          <w:sz w:val="28"/>
          <w:szCs w:val="28"/>
        </w:rPr>
      </w:pPr>
      <w:r w:rsidRPr="00255DFA">
        <w:rPr>
          <w:rFonts w:ascii="Times New Roman" w:hAnsi="Times New Roman"/>
          <w:b/>
          <w:sz w:val="28"/>
          <w:szCs w:val="28"/>
        </w:rPr>
        <w:t>3.2.2. Compressive Strength Test</w:t>
      </w:r>
    </w:p>
    <w:p w:rsidR="00D37E2C" w:rsidRPr="00255DFA" w:rsidRDefault="00D37E2C" w:rsidP="00D37E2C">
      <w:pPr>
        <w:spacing w:line="480" w:lineRule="auto"/>
        <w:jc w:val="both"/>
        <w:rPr>
          <w:rFonts w:ascii="Times New Roman" w:hAnsi="Times New Roman"/>
          <w:sz w:val="28"/>
          <w:szCs w:val="28"/>
        </w:rPr>
      </w:pPr>
      <w:r w:rsidRPr="00255DFA">
        <w:rPr>
          <w:rFonts w:ascii="Times New Roman" w:hAnsi="Times New Roman"/>
          <w:sz w:val="28"/>
          <w:szCs w:val="28"/>
        </w:rPr>
        <w:t>The compressive strength of the foam concret</w:t>
      </w:r>
      <w:r>
        <w:rPr>
          <w:rFonts w:ascii="Times New Roman" w:hAnsi="Times New Roman"/>
          <w:sz w:val="28"/>
          <w:szCs w:val="28"/>
        </w:rPr>
        <w:t xml:space="preserve">e will be tested according to </w:t>
      </w:r>
      <w:r w:rsidRPr="00255DFA">
        <w:rPr>
          <w:rFonts w:ascii="Times New Roman" w:hAnsi="Times New Roman"/>
          <w:b/>
          <w:sz w:val="28"/>
          <w:szCs w:val="28"/>
        </w:rPr>
        <w:t>ASTM C39/C39M</w:t>
      </w:r>
      <w:r w:rsidRPr="00255DFA">
        <w:rPr>
          <w:rFonts w:ascii="Times New Roman" w:hAnsi="Times New Roman"/>
          <w:sz w:val="28"/>
          <w:szCs w:val="28"/>
        </w:rPr>
        <w:t>. Cylindrical samples will be cast, cured for 7, 14, and 28 days, and tested using a compression testing machine.</w:t>
      </w:r>
    </w:p>
    <w:p w:rsidR="00D37E2C" w:rsidRPr="00255DFA" w:rsidRDefault="00D37E2C" w:rsidP="00D37E2C">
      <w:pPr>
        <w:spacing w:line="480" w:lineRule="auto"/>
        <w:jc w:val="both"/>
        <w:rPr>
          <w:rFonts w:ascii="Times New Roman" w:hAnsi="Times New Roman"/>
          <w:b/>
          <w:sz w:val="28"/>
          <w:szCs w:val="28"/>
        </w:rPr>
      </w:pPr>
      <w:r w:rsidRPr="00255DFA">
        <w:rPr>
          <w:rFonts w:ascii="Times New Roman" w:hAnsi="Times New Roman"/>
          <w:b/>
          <w:sz w:val="28"/>
          <w:szCs w:val="28"/>
        </w:rPr>
        <w:lastRenderedPageBreak/>
        <w:t>3.2.3. Density and Porosity Tests</w:t>
      </w:r>
    </w:p>
    <w:p w:rsidR="00D37E2C" w:rsidRPr="00255DFA" w:rsidRDefault="00D37E2C" w:rsidP="00D37E2C">
      <w:pPr>
        <w:spacing w:line="480" w:lineRule="auto"/>
        <w:jc w:val="both"/>
        <w:rPr>
          <w:rFonts w:ascii="Times New Roman" w:hAnsi="Times New Roman"/>
          <w:sz w:val="28"/>
          <w:szCs w:val="28"/>
        </w:rPr>
      </w:pPr>
      <w:r w:rsidRPr="00255DFA">
        <w:rPr>
          <w:rFonts w:ascii="Times New Roman" w:hAnsi="Times New Roman"/>
          <w:sz w:val="28"/>
          <w:szCs w:val="28"/>
        </w:rPr>
        <w:t>Density will be measur</w:t>
      </w:r>
      <w:r>
        <w:rPr>
          <w:rFonts w:ascii="Times New Roman" w:hAnsi="Times New Roman"/>
          <w:sz w:val="28"/>
          <w:szCs w:val="28"/>
        </w:rPr>
        <w:t xml:space="preserve">ed following </w:t>
      </w:r>
      <w:r w:rsidRPr="00255DFA">
        <w:rPr>
          <w:rFonts w:ascii="Times New Roman" w:hAnsi="Times New Roman"/>
          <w:b/>
          <w:sz w:val="28"/>
          <w:szCs w:val="28"/>
        </w:rPr>
        <w:t>ASTM C138/C138M</w:t>
      </w:r>
      <w:r w:rsidRPr="00255DFA">
        <w:rPr>
          <w:rFonts w:ascii="Times New Roman" w:hAnsi="Times New Roman"/>
          <w:sz w:val="28"/>
          <w:szCs w:val="28"/>
        </w:rPr>
        <w:t>, and porosity will be determined by water absorption tests. Cube samples will be used to measure fresh and hardened density and porosity based on the amount of water absorbed.</w:t>
      </w:r>
    </w:p>
    <w:p w:rsidR="00D37E2C" w:rsidRPr="006C5C42" w:rsidRDefault="00D37E2C" w:rsidP="00D37E2C">
      <w:pPr>
        <w:spacing w:line="480" w:lineRule="auto"/>
        <w:jc w:val="both"/>
        <w:rPr>
          <w:rFonts w:ascii="Times New Roman" w:hAnsi="Times New Roman"/>
          <w:b/>
          <w:sz w:val="28"/>
          <w:szCs w:val="28"/>
        </w:rPr>
      </w:pPr>
      <w:r w:rsidRPr="006C5C42">
        <w:rPr>
          <w:rFonts w:ascii="Times New Roman" w:hAnsi="Times New Roman"/>
          <w:b/>
          <w:sz w:val="28"/>
          <w:szCs w:val="28"/>
        </w:rPr>
        <w:t>3.</w:t>
      </w:r>
      <w:r>
        <w:rPr>
          <w:rFonts w:ascii="Times New Roman" w:hAnsi="Times New Roman"/>
          <w:b/>
          <w:sz w:val="28"/>
          <w:szCs w:val="28"/>
        </w:rPr>
        <w:t>2.4</w:t>
      </w:r>
      <w:r w:rsidRPr="006C5C42">
        <w:rPr>
          <w:rFonts w:ascii="Times New Roman" w:hAnsi="Times New Roman"/>
          <w:b/>
          <w:sz w:val="28"/>
          <w:szCs w:val="28"/>
        </w:rPr>
        <w:t>. Workability Test</w:t>
      </w:r>
    </w:p>
    <w:p w:rsidR="00D37E2C" w:rsidRPr="00255DFA" w:rsidRDefault="00D37E2C" w:rsidP="00D37E2C">
      <w:pPr>
        <w:spacing w:line="480" w:lineRule="auto"/>
        <w:jc w:val="both"/>
        <w:rPr>
          <w:rFonts w:ascii="Times New Roman" w:hAnsi="Times New Roman"/>
          <w:sz w:val="28"/>
          <w:szCs w:val="28"/>
        </w:rPr>
      </w:pPr>
      <w:r w:rsidRPr="00255DFA">
        <w:rPr>
          <w:rFonts w:ascii="Times New Roman" w:hAnsi="Times New Roman"/>
          <w:sz w:val="28"/>
          <w:szCs w:val="28"/>
        </w:rPr>
        <w:t>Workability will be assessed through the slump tes</w:t>
      </w:r>
      <w:r>
        <w:rPr>
          <w:rFonts w:ascii="Times New Roman" w:hAnsi="Times New Roman"/>
          <w:sz w:val="28"/>
          <w:szCs w:val="28"/>
        </w:rPr>
        <w:t xml:space="preserve">t, following </w:t>
      </w:r>
      <w:r w:rsidRPr="006C5C42">
        <w:rPr>
          <w:rFonts w:ascii="Times New Roman" w:hAnsi="Times New Roman"/>
          <w:b/>
          <w:sz w:val="28"/>
          <w:szCs w:val="28"/>
        </w:rPr>
        <w:t>ASTM C143/C143M</w:t>
      </w:r>
      <w:r w:rsidRPr="00255DFA">
        <w:rPr>
          <w:rFonts w:ascii="Times New Roman" w:hAnsi="Times New Roman"/>
          <w:sz w:val="28"/>
          <w:szCs w:val="28"/>
        </w:rPr>
        <w:t>. The slump cone will be filled with foam concrete to evaluate flow</w:t>
      </w:r>
      <w:r>
        <w:rPr>
          <w:rFonts w:ascii="Times New Roman" w:hAnsi="Times New Roman"/>
          <w:sz w:val="28"/>
          <w:szCs w:val="28"/>
        </w:rPr>
        <w:t xml:space="preserve"> </w:t>
      </w:r>
      <w:r w:rsidRPr="00255DFA">
        <w:rPr>
          <w:rFonts w:ascii="Times New Roman" w:hAnsi="Times New Roman"/>
          <w:sz w:val="28"/>
          <w:szCs w:val="28"/>
        </w:rPr>
        <w:t>ability.</w:t>
      </w:r>
    </w:p>
    <w:p w:rsidR="00D37E2C" w:rsidRDefault="00D37E2C" w:rsidP="00D37E2C">
      <w:pPr>
        <w:spacing w:line="360" w:lineRule="auto"/>
        <w:jc w:val="both"/>
        <w:rPr>
          <w:rFonts w:ascii="Times New Roman" w:hAnsi="Times New Roman"/>
          <w:sz w:val="28"/>
          <w:szCs w:val="28"/>
        </w:rPr>
      </w:pPr>
    </w:p>
    <w:p w:rsidR="00D37E2C" w:rsidRDefault="00D37E2C" w:rsidP="00D37E2C">
      <w:pPr>
        <w:spacing w:line="360" w:lineRule="auto"/>
        <w:jc w:val="both"/>
        <w:rPr>
          <w:rFonts w:ascii="Times New Roman" w:hAnsi="Times New Roman"/>
          <w:b/>
          <w:sz w:val="28"/>
          <w:szCs w:val="28"/>
        </w:rPr>
      </w:pPr>
    </w:p>
    <w:p w:rsidR="00D37E2C" w:rsidRPr="00F82C0A" w:rsidRDefault="00D37E2C" w:rsidP="00D37E2C">
      <w:pPr>
        <w:spacing w:line="480" w:lineRule="auto"/>
        <w:jc w:val="both"/>
        <w:rPr>
          <w:rFonts w:ascii="Times New Roman" w:hAnsi="Times New Roman"/>
          <w:sz w:val="28"/>
          <w:szCs w:val="28"/>
        </w:rPr>
      </w:pPr>
    </w:p>
    <w:p w:rsidR="00D37E2C" w:rsidRPr="00F82C0A" w:rsidRDefault="00D37E2C" w:rsidP="00D37E2C">
      <w:pPr>
        <w:spacing w:line="480" w:lineRule="auto"/>
        <w:jc w:val="both"/>
        <w:rPr>
          <w:rFonts w:ascii="Times New Roman" w:hAnsi="Times New Roman"/>
          <w:sz w:val="28"/>
          <w:szCs w:val="28"/>
        </w:rPr>
      </w:pPr>
    </w:p>
    <w:p w:rsidR="00D37E2C" w:rsidRPr="00F82C0A" w:rsidRDefault="00D37E2C" w:rsidP="00D37E2C">
      <w:pPr>
        <w:spacing w:line="480" w:lineRule="auto"/>
        <w:jc w:val="both"/>
        <w:rPr>
          <w:rFonts w:ascii="Times New Roman" w:hAnsi="Times New Roman"/>
          <w:sz w:val="28"/>
          <w:szCs w:val="28"/>
        </w:rPr>
      </w:pPr>
    </w:p>
    <w:p w:rsidR="00D37E2C" w:rsidRDefault="00D37E2C" w:rsidP="00D37E2C">
      <w:pPr>
        <w:spacing w:line="480" w:lineRule="auto"/>
        <w:jc w:val="both"/>
        <w:rPr>
          <w:rFonts w:ascii="Times New Roman" w:hAnsi="Times New Roman"/>
          <w:sz w:val="28"/>
          <w:szCs w:val="28"/>
        </w:rPr>
      </w:pPr>
    </w:p>
    <w:p w:rsidR="00900899" w:rsidRDefault="00D37E2C">
      <w:bookmarkStart w:id="0" w:name="_GoBack"/>
      <w:bookmarkEnd w:id="0"/>
    </w:p>
    <w:sectPr w:rsidR="00900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2C"/>
    <w:rsid w:val="002B5FD8"/>
    <w:rsid w:val="006E5DDE"/>
    <w:rsid w:val="00D3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2461C-00C8-4961-90B9-BE5B12E6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E2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7E2C"/>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pelum</dc:creator>
  <cp:keywords/>
  <dc:description/>
  <cp:lastModifiedBy>pelum</cp:lastModifiedBy>
  <cp:revision>1</cp:revision>
  <dcterms:created xsi:type="dcterms:W3CDTF">2025-02-17T11:07:00Z</dcterms:created>
  <dcterms:modified xsi:type="dcterms:W3CDTF">2025-02-17T11:07:00Z</dcterms:modified>
</cp:coreProperties>
</file>