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D4F" w:rsidRPr="00A86E0D" w:rsidRDefault="009B5D4F" w:rsidP="009B5D4F">
      <w:pPr>
        <w:jc w:val="center"/>
        <w:rPr>
          <w:rFonts w:ascii="Times New Roman" w:hAnsi="Times New Roman" w:cs="Times New Roman"/>
          <w:sz w:val="28"/>
          <w:szCs w:val="28"/>
        </w:rPr>
      </w:pPr>
      <w:r w:rsidRPr="00942C36">
        <w:rPr>
          <w:rFonts w:ascii="Times New Roman" w:hAnsi="Times New Roman" w:cs="Times New Roman"/>
          <w:sz w:val="28"/>
          <w:szCs w:val="28"/>
        </w:rPr>
        <w:t>CHAPTER THREE</w:t>
      </w:r>
    </w:p>
    <w:p w:rsidR="009B5D4F" w:rsidRPr="0001464C" w:rsidRDefault="009B5D4F" w:rsidP="009B5D4F">
      <w:pPr>
        <w:pStyle w:val="Heading1"/>
        <w:jc w:val="center"/>
        <w:rPr>
          <w:rFonts w:ascii="Times New Roman" w:hAnsi="Times New Roman" w:cs="Times New Roman"/>
          <w:sz w:val="24"/>
          <w:szCs w:val="24"/>
        </w:rPr>
      </w:pPr>
      <w:r w:rsidRPr="0001464C">
        <w:rPr>
          <w:rFonts w:ascii="Times New Roman" w:hAnsi="Times New Roman" w:cs="Times New Roman"/>
          <w:sz w:val="24"/>
          <w:szCs w:val="24"/>
        </w:rPr>
        <w:t>Proposed Methodology</w:t>
      </w:r>
    </w:p>
    <w:p w:rsidR="009B5D4F" w:rsidRPr="0001464C" w:rsidRDefault="009B5D4F" w:rsidP="009B5D4F">
      <w:pPr>
        <w:pStyle w:val="Heading2"/>
        <w:jc w:val="both"/>
        <w:rPr>
          <w:rFonts w:ascii="Times New Roman" w:hAnsi="Times New Roman" w:cs="Times New Roman"/>
          <w:sz w:val="24"/>
          <w:szCs w:val="24"/>
        </w:rPr>
      </w:pPr>
      <w:r>
        <w:rPr>
          <w:rFonts w:ascii="Times New Roman" w:hAnsi="Times New Roman" w:cs="Times New Roman"/>
          <w:sz w:val="24"/>
          <w:szCs w:val="24"/>
        </w:rPr>
        <w:t>3.1</w:t>
      </w:r>
      <w:r w:rsidRPr="0001464C">
        <w:rPr>
          <w:rFonts w:ascii="Times New Roman" w:hAnsi="Times New Roman" w:cs="Times New Roman"/>
          <w:sz w:val="24"/>
          <w:szCs w:val="24"/>
        </w:rPr>
        <w:t xml:space="preserve"> Research Design</w:t>
      </w:r>
    </w:p>
    <w:p w:rsidR="009B5D4F" w:rsidRPr="0001464C" w:rsidRDefault="009B5D4F" w:rsidP="009B5D4F">
      <w:pPr>
        <w:jc w:val="both"/>
        <w:rPr>
          <w:rFonts w:ascii="Times New Roman" w:hAnsi="Times New Roman" w:cs="Times New Roman"/>
          <w:sz w:val="24"/>
          <w:szCs w:val="24"/>
        </w:rPr>
      </w:pPr>
      <w:r w:rsidRPr="0001464C">
        <w:rPr>
          <w:rFonts w:ascii="Times New Roman" w:hAnsi="Times New Roman" w:cs="Times New Roman"/>
          <w:sz w:val="24"/>
          <w:szCs w:val="24"/>
        </w:rPr>
        <w:t>This study will adopt investigate the effect of hydrogen peroxide (H₂O₂) as a foaming agent and the addition of stone dust as a coarse aggregate on the durability of hybrid foam concrete (HFC) under different curing conditions. The study will aim to assess the following durability properties:</w:t>
      </w:r>
    </w:p>
    <w:p w:rsidR="009B5D4F" w:rsidRPr="0001464C" w:rsidRDefault="009B5D4F" w:rsidP="009B5D4F">
      <w:pPr>
        <w:numPr>
          <w:ilvl w:val="0"/>
          <w:numId w:val="1"/>
        </w:numPr>
        <w:jc w:val="both"/>
        <w:rPr>
          <w:rFonts w:ascii="Times New Roman" w:hAnsi="Times New Roman" w:cs="Times New Roman"/>
          <w:sz w:val="24"/>
          <w:szCs w:val="24"/>
        </w:rPr>
      </w:pPr>
      <w:r w:rsidRPr="0001464C">
        <w:rPr>
          <w:rFonts w:ascii="Times New Roman" w:hAnsi="Times New Roman" w:cs="Times New Roman"/>
          <w:sz w:val="24"/>
          <w:szCs w:val="24"/>
        </w:rPr>
        <w:t>Compressive strength</w:t>
      </w:r>
    </w:p>
    <w:p w:rsidR="009B5D4F" w:rsidRPr="0001464C" w:rsidRDefault="009B5D4F" w:rsidP="009B5D4F">
      <w:pPr>
        <w:numPr>
          <w:ilvl w:val="0"/>
          <w:numId w:val="1"/>
        </w:numPr>
        <w:jc w:val="both"/>
        <w:rPr>
          <w:rFonts w:ascii="Times New Roman" w:hAnsi="Times New Roman" w:cs="Times New Roman"/>
          <w:sz w:val="24"/>
          <w:szCs w:val="24"/>
        </w:rPr>
      </w:pPr>
      <w:r w:rsidRPr="0001464C">
        <w:rPr>
          <w:rFonts w:ascii="Times New Roman" w:hAnsi="Times New Roman" w:cs="Times New Roman"/>
          <w:sz w:val="24"/>
          <w:szCs w:val="24"/>
        </w:rPr>
        <w:t>Freeze thaw resistance</w:t>
      </w:r>
    </w:p>
    <w:p w:rsidR="009B5D4F" w:rsidRPr="0001464C" w:rsidRDefault="009B5D4F" w:rsidP="009B5D4F">
      <w:pPr>
        <w:numPr>
          <w:ilvl w:val="0"/>
          <w:numId w:val="1"/>
        </w:numPr>
        <w:jc w:val="both"/>
        <w:rPr>
          <w:rFonts w:ascii="Times New Roman" w:hAnsi="Times New Roman" w:cs="Times New Roman"/>
          <w:sz w:val="24"/>
          <w:szCs w:val="24"/>
        </w:rPr>
      </w:pPr>
      <w:r w:rsidRPr="0001464C">
        <w:rPr>
          <w:rFonts w:ascii="Times New Roman" w:hAnsi="Times New Roman" w:cs="Times New Roman"/>
          <w:sz w:val="24"/>
          <w:szCs w:val="24"/>
        </w:rPr>
        <w:t>Water absorption</w:t>
      </w:r>
    </w:p>
    <w:p w:rsidR="009B5D4F" w:rsidRPr="0001464C" w:rsidRDefault="009B5D4F" w:rsidP="009B5D4F">
      <w:pPr>
        <w:numPr>
          <w:ilvl w:val="0"/>
          <w:numId w:val="1"/>
        </w:numPr>
        <w:jc w:val="both"/>
        <w:rPr>
          <w:rFonts w:ascii="Times New Roman" w:hAnsi="Times New Roman" w:cs="Times New Roman"/>
          <w:sz w:val="24"/>
          <w:szCs w:val="24"/>
        </w:rPr>
      </w:pPr>
      <w:r w:rsidRPr="0001464C">
        <w:rPr>
          <w:rFonts w:ascii="Times New Roman" w:hAnsi="Times New Roman" w:cs="Times New Roman"/>
          <w:sz w:val="24"/>
          <w:szCs w:val="24"/>
        </w:rPr>
        <w:t>Shrinkage behavior</w:t>
      </w:r>
    </w:p>
    <w:p w:rsidR="009B5D4F" w:rsidRPr="0001464C" w:rsidRDefault="009B5D4F" w:rsidP="009B5D4F">
      <w:pPr>
        <w:numPr>
          <w:ilvl w:val="0"/>
          <w:numId w:val="1"/>
        </w:numPr>
        <w:jc w:val="both"/>
        <w:rPr>
          <w:rFonts w:ascii="Times New Roman" w:hAnsi="Times New Roman" w:cs="Times New Roman"/>
          <w:sz w:val="24"/>
          <w:szCs w:val="24"/>
        </w:rPr>
      </w:pPr>
      <w:r w:rsidRPr="0001464C">
        <w:rPr>
          <w:rFonts w:ascii="Times New Roman" w:hAnsi="Times New Roman" w:cs="Times New Roman"/>
          <w:sz w:val="24"/>
          <w:szCs w:val="24"/>
        </w:rPr>
        <w:t>Porosity</w:t>
      </w:r>
    </w:p>
    <w:p w:rsidR="009B5D4F" w:rsidRPr="0001464C" w:rsidRDefault="009B5D4F" w:rsidP="009B5D4F">
      <w:pPr>
        <w:jc w:val="both"/>
        <w:rPr>
          <w:rFonts w:ascii="Times New Roman" w:hAnsi="Times New Roman" w:cs="Times New Roman"/>
          <w:sz w:val="24"/>
          <w:szCs w:val="24"/>
        </w:rPr>
      </w:pPr>
    </w:p>
    <w:p w:rsidR="009B5D4F" w:rsidRPr="0001464C" w:rsidRDefault="009B5D4F" w:rsidP="009B5D4F">
      <w:pPr>
        <w:shd w:val="clear" w:color="auto" w:fill="FFFFFF"/>
        <w:jc w:val="both"/>
        <w:rPr>
          <w:rFonts w:ascii="Times New Roman" w:hAnsi="Times New Roman" w:cs="Times New Roman"/>
          <w:color w:val="222222"/>
          <w:sz w:val="24"/>
          <w:szCs w:val="24"/>
        </w:rPr>
      </w:pPr>
      <w:r>
        <w:rPr>
          <w:rFonts w:ascii="Times New Roman" w:hAnsi="Times New Roman" w:cs="Times New Roman"/>
          <w:sz w:val="24"/>
          <w:szCs w:val="24"/>
        </w:rPr>
        <w:t xml:space="preserve"> </w:t>
      </w:r>
      <w:r w:rsidRPr="0001464C">
        <w:rPr>
          <w:rFonts w:ascii="Times New Roman" w:hAnsi="Times New Roman" w:cs="Times New Roman"/>
          <w:color w:val="222222"/>
          <w:sz w:val="24"/>
          <w:szCs w:val="24"/>
        </w:rPr>
        <w:t>Compressive strength</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Compressive strength is affected by parameters such as density, mixture components used, aggregate, mineral additive, water content, foam, curing and porosity. The amount of water has a significant effect on the compressive strength of foamed concrete. It was reported that small changes in the water content of foam concrete do not affect the strength as in normal concrete [</w:t>
      </w:r>
      <w:r w:rsidRPr="0001464C">
        <w:rPr>
          <w:rFonts w:ascii="Times New Roman" w:hAnsi="Times New Roman" w:cs="Times New Roman"/>
          <w:b/>
          <w:bCs/>
          <w:sz w:val="24"/>
          <w:szCs w:val="24"/>
        </w:rPr>
        <w:t>`</w:t>
      </w:r>
      <w:r w:rsidRPr="0001464C">
        <w:rPr>
          <w:rFonts w:ascii="Times New Roman" w:hAnsi="Times New Roman" w:cs="Times New Roman"/>
          <w:sz w:val="24"/>
          <w:szCs w:val="24"/>
        </w:rPr>
        <w:t>Ramamurthy, K et al (2009)</w:t>
      </w:r>
      <w:r w:rsidRPr="0001464C">
        <w:rPr>
          <w:rFonts w:ascii="Times New Roman" w:hAnsi="Times New Roman" w:cs="Times New Roman"/>
          <w:color w:val="222222"/>
          <w:sz w:val="24"/>
          <w:szCs w:val="24"/>
        </w:rPr>
        <w:t>]. An increase in the w/c ratio can provide an increase in strength. The reason for this can be demonstrated by the formation of pores that grow with the amount of water. With the increase in large pores and capillary pores, the density of the air voids decreases and the strength increases [</w:t>
      </w:r>
      <w:r w:rsidRPr="0001464C">
        <w:rPr>
          <w:rFonts w:ascii="Times New Roman" w:hAnsi="Times New Roman" w:cs="Times New Roman"/>
          <w:sz w:val="24"/>
          <w:szCs w:val="24"/>
        </w:rPr>
        <w:t>Jiang, J.et al 2016</w:t>
      </w:r>
      <w:r w:rsidRPr="0001464C">
        <w:rPr>
          <w:rFonts w:ascii="Times New Roman" w:hAnsi="Times New Roman" w:cs="Times New Roman"/>
          <w:color w:val="222222"/>
          <w:sz w:val="24"/>
          <w:szCs w:val="24"/>
        </w:rPr>
        <w:t>]. Liu et al. reported that the compressive strength of foam concrete showed an inverted V-shaped change with the increase in the water/cement ratio. If the w/c ratio is below the optimal limit, thinner-walled and irregular foams occur, and the compressive strength is negatively affected. The use of the w/c ratio above the optimal limit results in a poorer bubble holding ability. It causes pores to join and uneven distribution. This irregularity in the pore structure is subjected to stress concentrations. In addition, the increase in the amount of water triggers the formation of capillary channels, thereby reducing its strength [</w:t>
      </w:r>
      <w:r w:rsidRPr="0001464C">
        <w:rPr>
          <w:rFonts w:ascii="Times New Roman" w:hAnsi="Times New Roman" w:cs="Times New Roman"/>
          <w:sz w:val="24"/>
          <w:szCs w:val="24"/>
        </w:rPr>
        <w:t>Hashim, M et a</w:t>
      </w:r>
      <w:r w:rsidRPr="0001464C">
        <w:rPr>
          <w:rFonts w:ascii="Times New Roman" w:hAnsi="Times New Roman" w:cs="Times New Roman"/>
          <w:color w:val="222222"/>
          <w:sz w:val="24"/>
          <w:szCs w:val="24"/>
        </w:rPr>
        <w:t>]. The use of superplasticizer contributes to the increase in compressive strength by reducing the w/c ratio .</w:t>
      </w:r>
    </w:p>
    <w:p w:rsidR="009B5D4F" w:rsidRPr="0001464C" w:rsidRDefault="009B5D4F" w:rsidP="009B5D4F">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aggregate type used is effective on the strength. Gencel et al.  used RCA that increased the porosity, and this situation caused a decrease in the compressive strength. Similarly, Pasupathy et al.  used RCA in geopolymer foam concrete. RCA content reduced compressive strength. This is because the strength of RCA particles is lower than sand. In addition, adding more water to obtain workability in RCA samples also negatively affected the strength.</w:t>
      </w:r>
    </w:p>
    <w:p w:rsidR="009B5D4F" w:rsidRPr="0001464C" w:rsidRDefault="009B5D4F" w:rsidP="009B5D4F">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 xml:space="preserve">Thanks to the pozzolanic properties of FA, its use in foam concrete as fine aggregate contributes to the compressive strength . Ramamurthy and Nambiar’s study investigated the effect of the additive type on the compressive strength of foam concrete. The compressive strength of the samples using FA as filler material showed higher compressive strength values </w:t>
      </w:r>
      <w:r w:rsidRPr="0001464C">
        <w:rPr>
          <w:rFonts w:ascii="Times New Roman" w:hAnsi="Times New Roman" w:cs="Times New Roman"/>
          <w:color w:val="222222"/>
          <w:sz w:val="24"/>
          <w:szCs w:val="24"/>
        </w:rPr>
        <w:lastRenderedPageBreak/>
        <w:t>than those prepared with sand. Due to the late pozzolanic reaction of FA, the increase in compressive strength continues with the advancing age. When FA was used as filler, it was reported that the compressive strength of foam concrete was 1.7 and 2.5 times higher on the 56th and 180th days compared to the 28th day [</w:t>
      </w:r>
      <w:r w:rsidRPr="0001464C">
        <w:rPr>
          <w:rFonts w:ascii="Times New Roman" w:hAnsi="Times New Roman" w:cs="Times New Roman"/>
          <w:sz w:val="24"/>
          <w:szCs w:val="24"/>
        </w:rPr>
        <w:t>Tikalsky, P.J et al (2004)</w:t>
      </w:r>
      <w:r w:rsidRPr="0001464C">
        <w:rPr>
          <w:rFonts w:ascii="Times New Roman" w:hAnsi="Times New Roman" w:cs="Times New Roman"/>
          <w:color w:val="222222"/>
          <w:sz w:val="24"/>
          <w:szCs w:val="24"/>
        </w:rPr>
        <w:t>].</w:t>
      </w:r>
    </w:p>
    <w:p w:rsidR="009B5D4F" w:rsidRPr="0001464C" w:rsidRDefault="009B5D4F" w:rsidP="009B5D4F">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use of mineral additives affects the compressive strength. The use of silica fume in foam concrete increases the compressive strength. Compressive strength in soil-based foam concrete increased with the use of silica fume and quicklime. It was reported that it increased from 4 MPa to 7.8 MPa with the addition of 20% silica fume. This may be thanks to the finer pores caused by silica fume [</w:t>
      </w:r>
      <w:r w:rsidRPr="0001464C">
        <w:rPr>
          <w:rFonts w:ascii="Times New Roman" w:hAnsi="Times New Roman" w:cs="Times New Roman"/>
          <w:sz w:val="24"/>
          <w:szCs w:val="24"/>
        </w:rPr>
        <w:t>Cong, M et al (2015)</w:t>
      </w:r>
      <w:r w:rsidRPr="0001464C">
        <w:rPr>
          <w:rFonts w:ascii="Times New Roman" w:hAnsi="Times New Roman" w:cs="Times New Roman"/>
          <w:color w:val="222222"/>
          <w:sz w:val="24"/>
          <w:szCs w:val="24"/>
        </w:rPr>
        <w:t>].</w:t>
      </w:r>
    </w:p>
    <w:p w:rsidR="009B5D4F" w:rsidRPr="0001464C" w:rsidRDefault="009B5D4F" w:rsidP="009B5D4F">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In the study of Bing et al, the 7-day compressive strength of samples containing FA showed 85–90% of the 28-day compressive strength. In samples without FA, this rate decreased to 75–80%. The compressive strength of the geopolymer foam concrete prepared with the addition of FA reached 7.5 MPa in 28 days. With the addition of 20% slag to FA, the compressive strength increased to 12.6 MPa. However, adding more slag slightly reduced the compressive strength [</w:t>
      </w:r>
      <w:r w:rsidRPr="0001464C">
        <w:rPr>
          <w:rFonts w:ascii="Times New Roman" w:hAnsi="Times New Roman" w:cs="Times New Roman"/>
          <w:sz w:val="24"/>
          <w:szCs w:val="24"/>
        </w:rPr>
        <w:t>Zhang, Z et al (2016)</w:t>
      </w:r>
      <w:r w:rsidRPr="0001464C">
        <w:rPr>
          <w:rFonts w:ascii="Times New Roman" w:hAnsi="Times New Roman" w:cs="Times New Roman"/>
          <w:color w:val="222222"/>
          <w:sz w:val="24"/>
          <w:szCs w:val="24"/>
        </w:rPr>
        <w:t>].</w:t>
      </w:r>
    </w:p>
    <w:p w:rsidR="009B5D4F" w:rsidRPr="0001464C" w:rsidRDefault="009B5D4F" w:rsidP="009B5D4F">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Additives added to foam concrete affect strength. It is obvious that the superplasticizer causes higher strengths thanks to the lower void size and pore connectivity . Using SA reduces pore size. For this reason, the increase in dosage causes the strength to decrease [</w:t>
      </w:r>
      <w:r w:rsidRPr="0001464C">
        <w:rPr>
          <w:rFonts w:ascii="Times New Roman" w:hAnsi="Times New Roman" w:cs="Times New Roman"/>
          <w:sz w:val="24"/>
          <w:szCs w:val="24"/>
        </w:rPr>
        <w:t>Jiang, J et al (2016)</w:t>
      </w:r>
      <w:r w:rsidRPr="0001464C">
        <w:rPr>
          <w:rFonts w:ascii="Times New Roman" w:hAnsi="Times New Roman" w:cs="Times New Roman"/>
          <w:color w:val="222222"/>
          <w:sz w:val="24"/>
          <w:szCs w:val="24"/>
        </w:rPr>
        <w:t>].</w:t>
      </w:r>
    </w:p>
    <w:p w:rsidR="009B5D4F" w:rsidRPr="0001464C" w:rsidRDefault="009B5D4F" w:rsidP="009B5D4F">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Comparing foamed and non-foamed samples, as expected, the compressive strength of foamed samples is lower. The amount of slurry decreases as the amount of foam used increases. This situation causes a decrease in dry density. There is a linear relationship between the dry density of the prepared foam concrete and its compressive strength. As the dry density increases, the compressive strength increases [</w:t>
      </w:r>
      <w:r w:rsidRPr="0001464C">
        <w:rPr>
          <w:rFonts w:ascii="Times New Roman" w:hAnsi="Times New Roman" w:cs="Times New Roman"/>
          <w:sz w:val="24"/>
          <w:szCs w:val="24"/>
        </w:rPr>
        <w:t>Yang, D et al (2016)</w:t>
      </w:r>
      <w:r w:rsidRPr="0001464C">
        <w:rPr>
          <w:rFonts w:ascii="Times New Roman" w:hAnsi="Times New Roman" w:cs="Times New Roman"/>
          <w:color w:val="222222"/>
          <w:sz w:val="24"/>
          <w:szCs w:val="24"/>
        </w:rPr>
        <w:t>]. In addition, the porosity increases with the increase in the amount of foam. Increasing porosity causes an increase in the amount of air voids, thus decreasing the compressive strength. On the contrary, when the amount of foam is reduced, the amount of cement used increases, thus increasing the compressive strength [</w:t>
      </w:r>
      <w:r w:rsidRPr="0001464C">
        <w:rPr>
          <w:rFonts w:ascii="Times New Roman" w:hAnsi="Times New Roman" w:cs="Times New Roman"/>
          <w:sz w:val="24"/>
          <w:szCs w:val="24"/>
        </w:rPr>
        <w:t>Bayraktar, O.Y et al 2021</w:t>
      </w:r>
      <w:r w:rsidRPr="0001464C">
        <w:rPr>
          <w:rFonts w:ascii="Times New Roman" w:hAnsi="Times New Roman" w:cs="Times New Roman"/>
          <w:color w:val="222222"/>
          <w:sz w:val="24"/>
          <w:szCs w:val="24"/>
        </w:rPr>
        <w:t>].</w:t>
      </w:r>
    </w:p>
    <w:p w:rsidR="009B5D4F" w:rsidRPr="0001464C" w:rsidRDefault="009B5D4F" w:rsidP="009B5D4F">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type of foam used also affects the strength. Looking at the studies in the literature, protein-based foaming agents provide better compressive strength than synthetic ones. Falliano et al. [</w:t>
      </w:r>
      <w:r w:rsidRPr="0001464C">
        <w:rPr>
          <w:rFonts w:ascii="Times New Roman" w:hAnsi="Times New Roman" w:cs="Times New Roman"/>
          <w:sz w:val="24"/>
          <w:szCs w:val="24"/>
        </w:rPr>
        <w:t>Jones, M et al 2005</w:t>
      </w:r>
      <w:r w:rsidRPr="0001464C">
        <w:rPr>
          <w:rFonts w:ascii="Times New Roman" w:hAnsi="Times New Roman" w:cs="Times New Roman"/>
          <w:color w:val="222222"/>
          <w:sz w:val="24"/>
          <w:szCs w:val="24"/>
        </w:rPr>
        <w:t>] reported that foam concrete containing a protein-based foaming agent, with a w/c of 0.5, showed higher compressive strengths, and a synthetic-based foaming agent, with a w/c of 0.3, led to higher compressive strengths. He observed that protein-based foaming agents increased the compressive strength of foam concrete.</w:t>
      </w:r>
    </w:p>
    <w:p w:rsidR="009B5D4F" w:rsidRPr="0001464C" w:rsidRDefault="009B5D4F" w:rsidP="009B5D4F">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 xml:space="preserve">The curing method applied to the samples affects the strength. Air, water and cellophane curing methods were used in the studies. It was observed that the air curing method resulted in the lowest strength values. The reason for this is the lack of optimal conditions for the hydration of the samples </w:t>
      </w:r>
      <w:r w:rsidRPr="0001464C">
        <w:rPr>
          <w:rFonts w:ascii="Times New Roman" w:hAnsi="Times New Roman" w:cs="Times New Roman"/>
          <w:sz w:val="24"/>
          <w:szCs w:val="24"/>
        </w:rPr>
        <w:t>Falliano, D</w:t>
      </w:r>
      <w:r w:rsidRPr="0001464C">
        <w:rPr>
          <w:rFonts w:ascii="Times New Roman" w:hAnsi="Times New Roman" w:cs="Times New Roman"/>
          <w:b/>
          <w:bCs/>
          <w:sz w:val="24"/>
          <w:szCs w:val="24"/>
        </w:rPr>
        <w:t xml:space="preserve"> </w:t>
      </w:r>
      <w:r w:rsidRPr="0001464C">
        <w:rPr>
          <w:rFonts w:ascii="Times New Roman" w:hAnsi="Times New Roman" w:cs="Times New Roman"/>
          <w:color w:val="222222"/>
          <w:sz w:val="24"/>
          <w:szCs w:val="24"/>
        </w:rPr>
        <w:t>. In contrast, the strength of standard curing and moisture-proof cured samples increased with increasing curing age</w:t>
      </w:r>
    </w:p>
    <w:p w:rsidR="009B5D4F" w:rsidRPr="0001464C" w:rsidRDefault="009B5D4F" w:rsidP="009B5D4F">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 xml:space="preserve">The addition of fibers can help limit crack propagation, thereby helping to increase compressive strength. The use of basalt and PVA fibers increases the compressive strength . A 38% increase in compressive strength was achieved by using 1% of sugar cane pulp fiber. Compressive strength is adversely affected by increasing the amount of fiber. As workability </w:t>
      </w:r>
      <w:r w:rsidRPr="0001464C">
        <w:rPr>
          <w:rFonts w:ascii="Times New Roman" w:hAnsi="Times New Roman" w:cs="Times New Roman"/>
          <w:color w:val="222222"/>
          <w:sz w:val="24"/>
          <w:szCs w:val="24"/>
        </w:rPr>
        <w:lastRenderedPageBreak/>
        <w:t>decreases, the need for water increases, which negatively affects the strength [</w:t>
      </w:r>
      <w:r w:rsidRPr="0001464C">
        <w:rPr>
          <w:rFonts w:ascii="Times New Roman" w:hAnsi="Times New Roman" w:cs="Times New Roman"/>
          <w:sz w:val="24"/>
          <w:szCs w:val="24"/>
        </w:rPr>
        <w:t xml:space="preserve">Madhwani, H et al </w:t>
      </w:r>
      <w:r w:rsidRPr="0001464C">
        <w:rPr>
          <w:rFonts w:ascii="Times New Roman" w:hAnsi="Times New Roman" w:cs="Times New Roman"/>
          <w:color w:val="222222"/>
          <w:sz w:val="24"/>
          <w:szCs w:val="24"/>
        </w:rPr>
        <w:t>].</w:t>
      </w:r>
    </w:p>
    <w:p w:rsidR="009B5D4F" w:rsidRPr="0001464C" w:rsidRDefault="009B5D4F" w:rsidP="009B5D4F">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Freeze Thaw Resistance</w:t>
      </w:r>
    </w:p>
    <w:p w:rsidR="009B5D4F" w:rsidRPr="0001464C" w:rsidRDefault="009B5D4F" w:rsidP="009B5D4F">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ASTM C666 determines the ability of normal weight concrete to resist rapid freezing and thawing cycles and produces microcracking and scaling type failure while conducting on foam concrete. Tikalsky et al. developed a modified freeze–thaw test procedure based on ASTM C666. Compressive strength, initial penetration depth, absorption rate variables have important effects on the production of freeze–thaw resistant foam concrete. It was reported that density and permeability are not important variables.</w:t>
      </w:r>
    </w:p>
    <w:p w:rsidR="009B5D4F" w:rsidRPr="0001464C" w:rsidRDefault="009B5D4F" w:rsidP="009B5D4F">
      <w:pPr>
        <w:shd w:val="clear" w:color="auto" w:fill="FFFFFF"/>
        <w:ind w:firstLine="480"/>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water entering into the concrete expands during the freezing event and creates stresses. The porous structure of foam concrete provides good freeze–thaw resistance by providing additional space where water can expand [</w:t>
      </w:r>
      <w:r w:rsidRPr="0001464C">
        <w:rPr>
          <w:rFonts w:ascii="Times New Roman" w:hAnsi="Times New Roman" w:cs="Times New Roman"/>
          <w:sz w:val="24"/>
          <w:szCs w:val="24"/>
        </w:rPr>
        <w:t>Bindiganavile, V et al (2008)</w:t>
      </w:r>
      <w:r w:rsidRPr="0001464C">
        <w:rPr>
          <w:rFonts w:ascii="Times New Roman" w:hAnsi="Times New Roman" w:cs="Times New Roman"/>
          <w:color w:val="222222"/>
          <w:sz w:val="24"/>
          <w:szCs w:val="24"/>
        </w:rPr>
        <w:t>]. Foam concretes generally offer good FT resistance compared to non-aerated concrete. Shon et al. [</w:t>
      </w:r>
      <w:r w:rsidRPr="0001464C">
        <w:rPr>
          <w:rFonts w:ascii="Times New Roman" w:hAnsi="Times New Roman" w:cs="Times New Roman"/>
          <w:sz w:val="24"/>
          <w:szCs w:val="24"/>
        </w:rPr>
        <w:t>Shon, C.-S et al[</w:t>
      </w:r>
      <w:r w:rsidRPr="0001464C">
        <w:rPr>
          <w:rFonts w:ascii="Times New Roman" w:hAnsi="Times New Roman" w:cs="Times New Roman"/>
          <w:color w:val="222222"/>
          <w:sz w:val="24"/>
          <w:szCs w:val="24"/>
        </w:rPr>
        <w:t>] showed, as a result of their work, that foam concretes with high porosity did not always result in higher FT resistance. It was found that the FT resistance of foam concrete is affected more than the size of the air void, and the number of air voids smaller than 300 µm was reported to play a critical role in reducing FT damage in foam concrete. Since the number of freeze–thaw cycles increases, mass losses increase and spallings occur on the surface of foam concrete samples [</w:t>
      </w:r>
      <w:r w:rsidRPr="0001464C">
        <w:rPr>
          <w:rFonts w:ascii="Times New Roman" w:hAnsi="Times New Roman" w:cs="Times New Roman"/>
          <w:sz w:val="24"/>
          <w:szCs w:val="24"/>
        </w:rPr>
        <w:t>Nambiar, E.K et al</w:t>
      </w:r>
      <w:r w:rsidRPr="0001464C">
        <w:rPr>
          <w:rFonts w:ascii="Times New Roman" w:hAnsi="Times New Roman" w:cs="Times New Roman"/>
          <w:color w:val="222222"/>
          <w:sz w:val="24"/>
          <w:szCs w:val="24"/>
        </w:rPr>
        <w:t>]. The type of foam used in foam concrete has an effect on mass loss and strength loss [</w:t>
      </w:r>
      <w:r w:rsidRPr="0001464C">
        <w:rPr>
          <w:rFonts w:ascii="Times New Roman" w:hAnsi="Times New Roman" w:cs="Times New Roman"/>
          <w:sz w:val="24"/>
          <w:szCs w:val="24"/>
        </w:rPr>
        <w:t>Li, T et al (2020)</w:t>
      </w:r>
      <w:r w:rsidRPr="0001464C">
        <w:rPr>
          <w:rFonts w:ascii="Times New Roman" w:hAnsi="Times New Roman" w:cs="Times New Roman"/>
          <w:color w:val="222222"/>
          <w:sz w:val="24"/>
          <w:szCs w:val="24"/>
        </w:rPr>
        <w:t>]. Density difference affects the FT resistance of foam concretes. It was reported that low density foam concretes experience more expansion and high loss of mass and strength. This situation was attributed to the larger and interconnected pore structure of low-density foam concretes. Such a pore structure will allow more water intake into the concrete, causing the foam concrete to show lower resistance to FT</w:t>
      </w:r>
      <w:r w:rsidRPr="0001464C">
        <w:rPr>
          <w:rFonts w:ascii="Times New Roman" w:hAnsi="Times New Roman" w:cs="Times New Roman"/>
          <w:sz w:val="24"/>
          <w:szCs w:val="24"/>
        </w:rPr>
        <w:t xml:space="preserve"> She, W. et al</w:t>
      </w:r>
      <w:r w:rsidRPr="0001464C">
        <w:rPr>
          <w:rFonts w:ascii="Times New Roman" w:hAnsi="Times New Roman" w:cs="Times New Roman"/>
          <w:color w:val="222222"/>
          <w:sz w:val="24"/>
          <w:szCs w:val="24"/>
        </w:rPr>
        <w:t>.</w:t>
      </w:r>
    </w:p>
    <w:p w:rsidR="009B5D4F" w:rsidRPr="0001464C" w:rsidRDefault="009B5D4F" w:rsidP="009B5D4F">
      <w:pPr>
        <w:shd w:val="clear" w:color="auto" w:fill="FFFFFF"/>
        <w:ind w:firstLine="480"/>
        <w:jc w:val="both"/>
        <w:rPr>
          <w:rFonts w:ascii="Times New Roman" w:hAnsi="Times New Roman" w:cs="Times New Roman"/>
          <w:color w:val="222222"/>
          <w:sz w:val="24"/>
          <w:szCs w:val="24"/>
        </w:rPr>
      </w:pP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Water absorption</w:t>
      </w:r>
    </w:p>
    <w:p w:rsidR="009B5D4F" w:rsidRPr="0001464C" w:rsidRDefault="009B5D4F" w:rsidP="009B5D4F">
      <w:pPr>
        <w:shd w:val="clear" w:color="auto" w:fill="FFFFFF"/>
        <w:jc w:val="both"/>
        <w:rPr>
          <w:rFonts w:ascii="Times New Roman" w:hAnsi="Times New Roman" w:cs="Times New Roman"/>
          <w:sz w:val="24"/>
          <w:szCs w:val="24"/>
        </w:rPr>
      </w:pPr>
      <w:r w:rsidRPr="0001464C">
        <w:rPr>
          <w:rFonts w:ascii="Times New Roman" w:hAnsi="Times New Roman" w:cs="Times New Roman"/>
          <w:color w:val="222222"/>
          <w:sz w:val="24"/>
          <w:szCs w:val="24"/>
        </w:rPr>
        <w:t>Foam concretes designed for interiors, such as wall elements inside the building, are generally not exposed to water. In such cases, water absorption is not important, as foam concrete will not be affected by freezing–thawing. In this context, the water absorption is important as freeze–thaw effects posing a threat to foam concrete if it is used as an external element. Foam concretes used as external elements and structural elements are required to have low water absorption values [</w:t>
      </w:r>
      <w:r w:rsidRPr="0001464C">
        <w:rPr>
          <w:rFonts w:ascii="Times New Roman" w:hAnsi="Times New Roman" w:cs="Times New Roman"/>
          <w:sz w:val="24"/>
          <w:szCs w:val="24"/>
        </w:rPr>
        <w:t>Koksal, F et al (2020)</w:t>
      </w:r>
      <w:r w:rsidRPr="0001464C">
        <w:rPr>
          <w:rFonts w:ascii="Times New Roman" w:hAnsi="Times New Roman" w:cs="Times New Roman"/>
          <w:color w:val="222222"/>
          <w:sz w:val="24"/>
          <w:szCs w:val="24"/>
        </w:rPr>
        <w:t>]. The water absorption property of concrete is directly related to the spaces and pores in it. The connection of the pores with each other can have an effect of increasing water absorption. However, the presence of capillary voids within the concrete directly increases water absorption [,</w:t>
      </w:r>
      <w:r w:rsidRPr="0001464C">
        <w:rPr>
          <w:rFonts w:ascii="Times New Roman" w:hAnsi="Times New Roman" w:cs="Times New Roman"/>
          <w:sz w:val="24"/>
          <w:szCs w:val="24"/>
        </w:rPr>
        <w:t>Kolias, S et al (2005)</w:t>
      </w:r>
      <w:r w:rsidRPr="0001464C">
        <w:rPr>
          <w:rFonts w:ascii="Times New Roman" w:hAnsi="Times New Roman" w:cs="Times New Roman"/>
          <w:color w:val="222222"/>
          <w:sz w:val="24"/>
          <w:szCs w:val="24"/>
        </w:rPr>
        <w:t>]. Air voids from the foam do not contribute to water absorption [</w:t>
      </w:r>
      <w:r w:rsidRPr="0001464C">
        <w:rPr>
          <w:rFonts w:ascii="Times New Roman" w:hAnsi="Times New Roman" w:cs="Times New Roman"/>
          <w:sz w:val="24"/>
          <w:szCs w:val="24"/>
        </w:rPr>
        <w:t>Kolias, S et al (2005</w:t>
      </w:r>
      <w:r w:rsidRPr="0001464C">
        <w:rPr>
          <w:rFonts w:ascii="Times New Roman" w:hAnsi="Times New Roman" w:cs="Times New Roman"/>
          <w:color w:val="222222"/>
          <w:sz w:val="24"/>
          <w:szCs w:val="24"/>
        </w:rPr>
        <w:t>]. Increasing the paste amount increases the number of capillary pores in the foam concrete content. This allows greater capillary forces to occur . The penetration of water into concrete is not only dependent on the connection of porosity and pores; the pore diameter and distribution of pores also affect water absorption. With the increase in the w/c ratio, the absorption increases [</w:t>
      </w:r>
      <w:r w:rsidRPr="0001464C">
        <w:rPr>
          <w:rFonts w:ascii="Times New Roman" w:hAnsi="Times New Roman" w:cs="Times New Roman"/>
          <w:sz w:val="24"/>
          <w:szCs w:val="24"/>
        </w:rPr>
        <w:t>Koksal, F et al (2020)</w:t>
      </w:r>
      <w:r w:rsidRPr="0001464C">
        <w:rPr>
          <w:rFonts w:ascii="Times New Roman" w:hAnsi="Times New Roman" w:cs="Times New Roman"/>
          <w:color w:val="222222"/>
          <w:sz w:val="24"/>
          <w:szCs w:val="24"/>
        </w:rPr>
        <w:t>].</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 xml:space="preserve">Ma and Bing reported that water absorption increased significantly with increased foam volume in soil-based foam concrete. This is because the more stable foam increases, the more </w:t>
      </w:r>
      <w:r w:rsidRPr="0001464C">
        <w:rPr>
          <w:rFonts w:ascii="Times New Roman" w:hAnsi="Times New Roman" w:cs="Times New Roman"/>
          <w:color w:val="222222"/>
          <w:sz w:val="24"/>
          <w:szCs w:val="24"/>
        </w:rPr>
        <w:lastRenderedPageBreak/>
        <w:t>interconnected pores are formed. They also reported that the use of silica fume reduced water absorption. The time required for water to penetrate the concrete is different from concrete without silica fume. In other words, soil-based foam concrete with silica fume may have more fine and unconnected pores.</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water absorption of the foam concrete increased by using the RCA as fine aggregate. The reason for this is due to the high water absorption feature of RCA. In other words, the water absorption properties of the aggregates used affect the water absorption of the foam concrete [</w:t>
      </w:r>
      <w:r w:rsidRPr="0001464C">
        <w:rPr>
          <w:rFonts w:ascii="Times New Roman" w:hAnsi="Times New Roman" w:cs="Times New Roman"/>
          <w:sz w:val="24"/>
          <w:szCs w:val="24"/>
        </w:rPr>
        <w:t>Pasupathy, K et al (2021)</w:t>
      </w:r>
      <w:r w:rsidRPr="0001464C">
        <w:rPr>
          <w:rFonts w:ascii="Times New Roman" w:hAnsi="Times New Roman" w:cs="Times New Roman"/>
          <w:color w:val="222222"/>
          <w:sz w:val="24"/>
          <w:szCs w:val="24"/>
        </w:rPr>
        <w:t>].</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In the study performed by Gopalakrishnan et al., FA and quarry dust were used. The quarry dust was used as a fine aggregate partially replaced by sand, and FA replaced cement. As a result of the study, it was seen that the best water absorption performance was achieved in the presence of 30% FA with quarry dust. It was reported that the water absorption was directly related to the density of the foam concrete [</w:t>
      </w:r>
      <w:r w:rsidRPr="0001464C">
        <w:rPr>
          <w:rFonts w:ascii="Times New Roman" w:hAnsi="Times New Roman" w:cs="Times New Roman"/>
          <w:sz w:val="24"/>
          <w:szCs w:val="24"/>
        </w:rPr>
        <w:t>Gopalakrishnan, R et 2018</w:t>
      </w:r>
      <w:r w:rsidRPr="0001464C">
        <w:rPr>
          <w:rFonts w:ascii="Times New Roman" w:hAnsi="Times New Roman" w:cs="Times New Roman"/>
          <w:color w:val="222222"/>
          <w:sz w:val="24"/>
          <w:szCs w:val="24"/>
        </w:rPr>
        <w:t>].</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Fibers added to foam concrete can increase water absorption. In connection with the water absorption properties of the fibers, there is an increase in water absorption. As it is known, natural fibers have water absorption properties. For example, in foam concrete where sugar cane pulp fibers are used, the rate of water absorption is increased for this reason [</w:t>
      </w:r>
      <w:r w:rsidRPr="0001464C">
        <w:rPr>
          <w:rFonts w:ascii="Times New Roman" w:hAnsi="Times New Roman" w:cs="Times New Roman"/>
          <w:sz w:val="24"/>
          <w:szCs w:val="24"/>
        </w:rPr>
        <w:t>Gopalakrishnan, R et al</w:t>
      </w:r>
      <w:r w:rsidRPr="0001464C">
        <w:rPr>
          <w:rFonts w:ascii="Times New Roman" w:hAnsi="Times New Roman" w:cs="Times New Roman"/>
          <w:color w:val="222222"/>
          <w:sz w:val="24"/>
          <w:szCs w:val="24"/>
        </w:rPr>
        <w:t>].</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Shrinkage Behaviour</w:t>
      </w:r>
    </w:p>
    <w:p w:rsidR="009B5D4F" w:rsidRPr="0001464C" w:rsidRDefault="009B5D4F" w:rsidP="009B5D4F">
      <w:pPr>
        <w:shd w:val="clear" w:color="auto" w:fill="FFFFFF"/>
        <w:jc w:val="both"/>
        <w:rPr>
          <w:rFonts w:ascii="Times New Roman" w:hAnsi="Times New Roman" w:cs="Times New Roman"/>
          <w:sz w:val="24"/>
          <w:szCs w:val="24"/>
        </w:rPr>
      </w:pPr>
      <w:r w:rsidRPr="0001464C">
        <w:rPr>
          <w:rFonts w:ascii="Times New Roman" w:hAnsi="Times New Roman" w:cs="Times New Roman"/>
          <w:color w:val="222222"/>
          <w:sz w:val="24"/>
          <w:szCs w:val="24"/>
        </w:rPr>
        <w:t>Foamed concretes have the disadvantage of high drying shrinkage and are affected by foam volume, aggregate type, mineral additive, fiber content and water content. The cracking phenomenon is particularly related to the uneven volume change during the curing process due to the temperature difference caused by the heat of hydration under the thermally semi-adiabatic condition of the matrix [</w:t>
      </w:r>
      <w:r w:rsidRPr="0001464C">
        <w:rPr>
          <w:rFonts w:ascii="Times New Roman" w:hAnsi="Times New Roman" w:cs="Times New Roman"/>
          <w:sz w:val="24"/>
          <w:szCs w:val="24"/>
        </w:rPr>
        <w:t>Kolias, S et al (2005)</w:t>
      </w:r>
      <w:r w:rsidRPr="0001464C">
        <w:rPr>
          <w:rFonts w:ascii="Times New Roman" w:hAnsi="Times New Roman" w:cs="Times New Roman"/>
          <w:color w:val="222222"/>
          <w:sz w:val="24"/>
          <w:szCs w:val="24"/>
        </w:rPr>
        <w:t>].</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shrinkage in foam concrete is a function of the foam volume. Therefore, it is related to the paste amount and paste properties. Nambiar et al. reported that although removing water from relatively larger artificial air pores does not improve shrinkage, artificial air voids may indirectly have some degree of effect on volume stability by enabling some shrinkage occurrence. This situation occurred more frequently at a higher foam volume [</w:t>
      </w:r>
      <w:r w:rsidRPr="0001464C">
        <w:rPr>
          <w:rFonts w:ascii="Times New Roman" w:hAnsi="Times New Roman" w:cs="Times New Roman"/>
          <w:sz w:val="24"/>
          <w:szCs w:val="24"/>
        </w:rPr>
        <w:t>Nambiar, E.K.K et al (2009)</w:t>
      </w:r>
      <w:r w:rsidRPr="0001464C">
        <w:rPr>
          <w:rFonts w:ascii="Times New Roman" w:hAnsi="Times New Roman" w:cs="Times New Roman"/>
          <w:color w:val="222222"/>
          <w:sz w:val="24"/>
          <w:szCs w:val="24"/>
        </w:rPr>
        <w:t>].</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Drying shrinkage increases with increasing density of foam concrete [</w:t>
      </w:r>
      <w:r w:rsidRPr="0001464C">
        <w:rPr>
          <w:rFonts w:ascii="Times New Roman" w:hAnsi="Times New Roman" w:cs="Times New Roman"/>
          <w:sz w:val="24"/>
          <w:szCs w:val="24"/>
        </w:rPr>
        <w:t>Mastali, M et al (2018)</w:t>
      </w:r>
      <w:r w:rsidRPr="0001464C">
        <w:rPr>
          <w:rFonts w:ascii="Times New Roman" w:hAnsi="Times New Roman" w:cs="Times New Roman"/>
          <w:color w:val="222222"/>
          <w:sz w:val="24"/>
          <w:szCs w:val="24"/>
        </w:rPr>
        <w:t>]. Higher amount of foam with lower densities reduces the amount of cement. Thus, the hydration products are reduced, and less shrinkage occurs [</w:t>
      </w:r>
      <w:r w:rsidRPr="0001464C">
        <w:rPr>
          <w:rFonts w:ascii="Times New Roman" w:hAnsi="Times New Roman" w:cs="Times New Roman"/>
          <w:sz w:val="24"/>
          <w:szCs w:val="24"/>
        </w:rPr>
        <w:t>Krishna, A.S et al (2021)</w:t>
      </w:r>
      <w:r w:rsidRPr="0001464C">
        <w:rPr>
          <w:rFonts w:ascii="Times New Roman" w:hAnsi="Times New Roman" w:cs="Times New Roman"/>
          <w:color w:val="222222"/>
          <w:sz w:val="24"/>
          <w:szCs w:val="24"/>
        </w:rPr>
        <w:t>]. The reason why the foam used has an effect on drying shrinkage may be the pore structure that occurs. It was reported that the pore size and pore attachment increased with increasing the amount of foam, thus decreasing the shrinkage [</w:t>
      </w:r>
      <w:r w:rsidRPr="0001464C">
        <w:rPr>
          <w:rFonts w:ascii="Times New Roman" w:hAnsi="Times New Roman" w:cs="Times New Roman"/>
          <w:sz w:val="24"/>
          <w:szCs w:val="24"/>
        </w:rPr>
        <w:t>Nambiar, E.K.K et al (2009)</w:t>
      </w:r>
      <w:r w:rsidRPr="0001464C">
        <w:rPr>
          <w:rFonts w:ascii="Times New Roman" w:hAnsi="Times New Roman" w:cs="Times New Roman"/>
          <w:color w:val="222222"/>
          <w:sz w:val="24"/>
          <w:szCs w:val="24"/>
        </w:rPr>
        <w:t>]. A lower pore connection may help reduce drying shrinkage [</w:t>
      </w:r>
      <w:r w:rsidRPr="0001464C">
        <w:rPr>
          <w:rFonts w:ascii="Times New Roman" w:hAnsi="Times New Roman" w:cs="Times New Roman"/>
          <w:sz w:val="24"/>
          <w:szCs w:val="24"/>
        </w:rPr>
        <w:t>Li, T et al (2020)</w:t>
      </w:r>
      <w:r w:rsidRPr="0001464C">
        <w:rPr>
          <w:rFonts w:ascii="Times New Roman" w:hAnsi="Times New Roman" w:cs="Times New Roman"/>
          <w:color w:val="222222"/>
          <w:sz w:val="24"/>
          <w:szCs w:val="24"/>
        </w:rPr>
        <w:t>].</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An amount of shrinkage varying between 0.1% and 0.35% of the total amount of hardened foam concrete occurs. The main method used to prevent shrinkage is the use of fiber. The fiber-containing foam concrete resists shrinkage, resulting in less drying shrinkage. The increase in fiber content helps to increase the resistance to drying shrinkage and reduces the amount of shrinkage that occurs [</w:t>
      </w:r>
      <w:r w:rsidRPr="0001464C">
        <w:rPr>
          <w:rFonts w:ascii="Times New Roman" w:hAnsi="Times New Roman" w:cs="Times New Roman"/>
          <w:sz w:val="24"/>
          <w:szCs w:val="24"/>
        </w:rPr>
        <w:t>Madhwani, H et al(2020)</w:t>
      </w:r>
      <w:r w:rsidRPr="0001464C">
        <w:rPr>
          <w:rFonts w:ascii="Times New Roman" w:hAnsi="Times New Roman" w:cs="Times New Roman"/>
          <w:color w:val="222222"/>
          <w:sz w:val="24"/>
          <w:szCs w:val="24"/>
        </w:rPr>
        <w:t xml:space="preserve">]. The type of fiber used may show different </w:t>
      </w:r>
      <w:r w:rsidRPr="0001464C">
        <w:rPr>
          <w:rFonts w:ascii="Times New Roman" w:hAnsi="Times New Roman" w:cs="Times New Roman"/>
          <w:color w:val="222222"/>
          <w:sz w:val="24"/>
          <w:szCs w:val="24"/>
        </w:rPr>
        <w:lastRenderedPageBreak/>
        <w:t>performance regarding shrinkage. Raj et al. reported the effects of PVA fiber and coir fiber on the drying shrinkage of foam concrete. The use of PVA fiber increases drying shrinkage. The reason for this was shown to be that early on, the PVA fiber retains water and shrinks, releasing the water as the concrete hardens. Reduced drying shrinkage was experienced with the use of coconut fiber. The fact that coconut fiber has water-retaining properties explains this situation. The use of sugar cane fiber also limits the changes in foam size, reducing soot shrinkage [</w:t>
      </w:r>
      <w:r w:rsidRPr="0001464C">
        <w:rPr>
          <w:rFonts w:ascii="Times New Roman" w:hAnsi="Times New Roman" w:cs="Times New Roman"/>
          <w:sz w:val="24"/>
          <w:szCs w:val="24"/>
        </w:rPr>
        <w:t>Madhwani, H et al(2020)</w:t>
      </w:r>
      <w:r w:rsidRPr="0001464C">
        <w:rPr>
          <w:rFonts w:ascii="Times New Roman" w:hAnsi="Times New Roman" w:cs="Times New Roman"/>
          <w:color w:val="222222"/>
          <w:sz w:val="24"/>
          <w:szCs w:val="24"/>
        </w:rPr>
        <w:t>].</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FA has negative effects on drying shrinkage. In the study where FA was used as fine aggregate, there was an increase in drying shrinkage with the use of FA. This is due to the greater presence of free water in FA pastes and therefore more evaporating water [</w:t>
      </w:r>
      <w:r w:rsidRPr="0001464C">
        <w:rPr>
          <w:rFonts w:ascii="Times New Roman" w:hAnsi="Times New Roman" w:cs="Times New Roman"/>
          <w:sz w:val="24"/>
          <w:szCs w:val="24"/>
        </w:rPr>
        <w:t>Nambiar, E.K.K et al (2009)</w:t>
      </w:r>
      <w:r w:rsidRPr="0001464C">
        <w:rPr>
          <w:rFonts w:ascii="Times New Roman" w:hAnsi="Times New Roman" w:cs="Times New Roman"/>
          <w:color w:val="222222"/>
          <w:sz w:val="24"/>
          <w:szCs w:val="24"/>
        </w:rPr>
        <w:t>]. The use of clay brick powder from construction and demolition waste as additional cement material was reported to improve the drying shrinkage behaviour of foamed concrete [</w:t>
      </w:r>
      <w:r w:rsidRPr="0001464C">
        <w:rPr>
          <w:rFonts w:ascii="Times New Roman" w:hAnsi="Times New Roman" w:cs="Times New Roman"/>
          <w:sz w:val="24"/>
          <w:szCs w:val="24"/>
        </w:rPr>
        <w:t>Gong, J et al (2019)</w:t>
      </w:r>
      <w:r w:rsidRPr="0001464C">
        <w:rPr>
          <w:rFonts w:ascii="Times New Roman" w:hAnsi="Times New Roman" w:cs="Times New Roman"/>
          <w:color w:val="222222"/>
          <w:sz w:val="24"/>
          <w:szCs w:val="24"/>
        </w:rPr>
        <w:t>]. Drying shrinkage of foamed concrete was reduced when silica sand was replaced with WMP. The reason for this may be the grain shape of the WMP and the pore size distribution of the foam concrete. As mentioned earlier, the pore structure affects drying shrinkage. The improvement in the pore structure reduces the drying shrinkage thanks to the decreased evaporation from the capillary pores [</w:t>
      </w:r>
      <w:r w:rsidRPr="0001464C">
        <w:rPr>
          <w:rFonts w:ascii="Times New Roman" w:hAnsi="Times New Roman" w:cs="Times New Roman"/>
          <w:sz w:val="24"/>
          <w:szCs w:val="24"/>
        </w:rPr>
        <w:t>Bayraktar, O.Y et al</w:t>
      </w:r>
      <w:r w:rsidRPr="0001464C">
        <w:rPr>
          <w:rFonts w:ascii="Times New Roman" w:hAnsi="Times New Roman" w:cs="Times New Roman"/>
          <w:color w:val="222222"/>
          <w:sz w:val="24"/>
          <w:szCs w:val="24"/>
        </w:rPr>
        <w:t>].</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porosity</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strength and durability properties of cement-based materials are affected by the porosity, permeability, pore size and distribution of the material [</w:t>
      </w:r>
      <w:r w:rsidRPr="0001464C">
        <w:rPr>
          <w:rFonts w:ascii="Times New Roman" w:hAnsi="Times New Roman" w:cs="Times New Roman"/>
          <w:sz w:val="24"/>
          <w:szCs w:val="24"/>
        </w:rPr>
        <w:t>Jones, M.R et al (2005)</w:t>
      </w:r>
      <w:r w:rsidRPr="0001464C">
        <w:rPr>
          <w:rFonts w:ascii="Times New Roman" w:hAnsi="Times New Roman" w:cs="Times New Roman"/>
          <w:color w:val="222222"/>
          <w:sz w:val="24"/>
          <w:szCs w:val="24"/>
        </w:rPr>
        <w:t>]. If we consider the pore structure of foam concrete in general, it has three types of porosity: gel pores, capillary pores and air pores [</w:t>
      </w:r>
      <w:r w:rsidRPr="0001464C">
        <w:rPr>
          <w:rFonts w:ascii="Times New Roman" w:hAnsi="Times New Roman" w:cs="Times New Roman"/>
          <w:sz w:val="24"/>
          <w:szCs w:val="24"/>
        </w:rPr>
        <w:t>Nguyen, T.T et al (2007)</w:t>
      </w:r>
      <w:r w:rsidRPr="0001464C">
        <w:rPr>
          <w:rFonts w:ascii="Times New Roman" w:hAnsi="Times New Roman" w:cs="Times New Roman"/>
          <w:color w:val="222222"/>
          <w:sz w:val="24"/>
          <w:szCs w:val="24"/>
        </w:rPr>
        <w:t>]. While capillary and air pores affect the strength properties of foam concrete, gel pores have no effect on the strength [</w:t>
      </w:r>
      <w:r w:rsidRPr="0001464C">
        <w:rPr>
          <w:rFonts w:ascii="Times New Roman" w:hAnsi="Times New Roman" w:cs="Times New Roman"/>
          <w:sz w:val="24"/>
          <w:szCs w:val="24"/>
        </w:rPr>
        <w:t>Jones, M.R et al (2005)</w:t>
      </w:r>
      <w:r w:rsidRPr="0001464C">
        <w:rPr>
          <w:rFonts w:ascii="Times New Roman" w:hAnsi="Times New Roman" w:cs="Times New Roman"/>
          <w:color w:val="222222"/>
          <w:sz w:val="24"/>
          <w:szCs w:val="24"/>
        </w:rPr>
        <w:t>]. The pore distribution and size of the foam concrete directly affect its mechanical and physical properties. Therefore, the properties of the porous structure are very important for foamed concrete [</w:t>
      </w:r>
      <w:r w:rsidRPr="0001464C">
        <w:rPr>
          <w:rFonts w:ascii="Times New Roman" w:hAnsi="Times New Roman" w:cs="Times New Roman"/>
          <w:sz w:val="24"/>
          <w:szCs w:val="24"/>
        </w:rPr>
        <w:t>Krishna, A.S et al (2007)</w:t>
      </w:r>
      <w:r w:rsidRPr="0001464C">
        <w:rPr>
          <w:rFonts w:ascii="Times New Roman" w:hAnsi="Times New Roman" w:cs="Times New Roman"/>
          <w:color w:val="222222"/>
          <w:sz w:val="24"/>
          <w:szCs w:val="24"/>
        </w:rPr>
        <w:t xml:space="preserve">]. </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then compared to synthetic-based foaming agents, protein-based foaming agents create smaller and homogeneous air spaces at high foam concrete densities [</w:t>
      </w:r>
      <w:r w:rsidRPr="0001464C">
        <w:rPr>
          <w:rFonts w:ascii="Times New Roman" w:hAnsi="Times New Roman" w:cs="Times New Roman"/>
          <w:sz w:val="24"/>
          <w:szCs w:val="24"/>
        </w:rPr>
        <w:t>Panesar, D. et al (2016)</w:t>
      </w:r>
      <w:r w:rsidRPr="0001464C">
        <w:rPr>
          <w:rFonts w:ascii="Times New Roman" w:hAnsi="Times New Roman" w:cs="Times New Roman"/>
          <w:color w:val="222222"/>
          <w:sz w:val="24"/>
          <w:szCs w:val="24"/>
        </w:rPr>
        <w:t>]. In the study conducted using synthetic, plant and animal glue/blood-based surfactant, the pore walls of foam concrete containing SS were thicker and less connected than others. The smaller pore size of the SS-containing foam concrete and its low pore connection enabled the foam concrete to gain features such as high compressive strength, low water absorption and stronger frost resistance [</w:t>
      </w:r>
      <w:r w:rsidRPr="0001464C">
        <w:rPr>
          <w:rFonts w:ascii="Times New Roman" w:hAnsi="Times New Roman" w:cs="Times New Roman"/>
          <w:sz w:val="24"/>
          <w:szCs w:val="24"/>
        </w:rPr>
        <w:t>Li, T et al (2020)</w:t>
      </w:r>
      <w:r w:rsidRPr="0001464C">
        <w:rPr>
          <w:rFonts w:ascii="Times New Roman" w:hAnsi="Times New Roman" w:cs="Times New Roman"/>
          <w:color w:val="222222"/>
          <w:sz w:val="24"/>
          <w:szCs w:val="24"/>
        </w:rPr>
        <w:t>].</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 xml:space="preserve">The air voids in the hardened concrete have two different effects on the concrete. On the one hand, the strength decreases with the increase in air content in concrete. Additionally, in hardened concrete, a well-designed air system can improve freezing–thawing resistance[. Providing an optimal air void system in foamed concrete is very important to produce a material with a high strength/weight ratio </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 xml:space="preserve">The narrowness of the air voids contributes to the increase in strength. With the increase in the amount of foam, mixtures with narrower air void size distribution show higher strength Increasing the foam dosage increases porosity . Hashim and Tantray’s  study compared the performance of protein and synthetic foaming agents. As a result of the study, it was reported that the size of the air voids increased with the decrease in the density of the foam concrete for </w:t>
      </w:r>
      <w:r w:rsidRPr="0001464C">
        <w:rPr>
          <w:rFonts w:ascii="Times New Roman" w:hAnsi="Times New Roman" w:cs="Times New Roman"/>
          <w:color w:val="222222"/>
          <w:sz w:val="24"/>
          <w:szCs w:val="24"/>
        </w:rPr>
        <w:lastRenderedPageBreak/>
        <w:t xml:space="preserve">both types of foam. The reason for this can be shown as the amount of foam increases, there is an increase in the amount of air voids, and therefore the overlapping of the air voids can be combined. The combined air spaces create a wide distribution of pores, which results in lower strength </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In the use of glass and plastic wastes as filling material, glass wastes provide more uniform distribution of voids and a less interconnected void structure. This is attributed to the finer glass waste powder. It was reported that thinner fill materials create uniform air pockets [</w:t>
      </w:r>
      <w:r w:rsidRPr="0001464C">
        <w:rPr>
          <w:rFonts w:ascii="Times New Roman" w:hAnsi="Times New Roman" w:cs="Times New Roman"/>
          <w:sz w:val="24"/>
          <w:szCs w:val="24"/>
        </w:rPr>
        <w:t>Chandni, T et al (2018)</w:t>
      </w:r>
      <w:r w:rsidRPr="0001464C">
        <w:rPr>
          <w:rFonts w:ascii="Times New Roman" w:hAnsi="Times New Roman" w:cs="Times New Roman"/>
          <w:color w:val="222222"/>
          <w:sz w:val="24"/>
          <w:szCs w:val="24"/>
        </w:rPr>
        <w:t>]. The use of fly ash as a filler provides a more homogeneous distribution of air voids compared to fine sand. It provides a good and homogeneous coating on the bubble, preventing bubbles from overlapping and coalescing, thus helping to distribute the air voids evenly [</w:t>
      </w:r>
      <w:r w:rsidRPr="0001464C">
        <w:rPr>
          <w:rFonts w:ascii="Times New Roman" w:hAnsi="Times New Roman" w:cs="Times New Roman"/>
          <w:sz w:val="24"/>
          <w:szCs w:val="24"/>
        </w:rPr>
        <w:t>Jones, M.R. et al (2008)</w:t>
      </w:r>
      <w:r w:rsidRPr="0001464C">
        <w:rPr>
          <w:rFonts w:ascii="Times New Roman" w:hAnsi="Times New Roman" w:cs="Times New Roman"/>
          <w:color w:val="222222"/>
          <w:sz w:val="24"/>
          <w:szCs w:val="24"/>
        </w:rPr>
        <w:t>]. Nambiar and Ramamurthy reported that FA [</w:t>
      </w:r>
      <w:r w:rsidRPr="0001464C">
        <w:rPr>
          <w:rFonts w:ascii="Times New Roman" w:hAnsi="Times New Roman" w:cs="Times New Roman"/>
          <w:sz w:val="24"/>
          <w:szCs w:val="24"/>
        </w:rPr>
        <w:t>Jones, M.R. et al (2008)</w:t>
      </w:r>
      <w:r w:rsidRPr="0001464C">
        <w:rPr>
          <w:rFonts w:ascii="Times New Roman" w:hAnsi="Times New Roman" w:cs="Times New Roman"/>
          <w:color w:val="222222"/>
          <w:sz w:val="24"/>
          <w:szCs w:val="24"/>
        </w:rPr>
        <w:t>], when used in foam concrete, provides a good homogeneous coating on each bubble, and that these coatings help the uniform distribution of air voids and prevent blisters from coalescing. These properties lead to higher strengths.</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The increase in the amount of water provides the enlargement of the air voids [</w:t>
      </w:r>
      <w:r w:rsidRPr="0001464C">
        <w:rPr>
          <w:rFonts w:ascii="Times New Roman" w:hAnsi="Times New Roman" w:cs="Times New Roman"/>
          <w:sz w:val="24"/>
          <w:szCs w:val="24"/>
        </w:rPr>
        <w:t>Jiang, J et al (2016)</w:t>
      </w:r>
      <w:r w:rsidRPr="0001464C">
        <w:rPr>
          <w:rFonts w:ascii="Times New Roman" w:hAnsi="Times New Roman" w:cs="Times New Roman"/>
          <w:color w:val="222222"/>
          <w:sz w:val="24"/>
          <w:szCs w:val="24"/>
        </w:rPr>
        <w:t>]. Growing pores have less void surface area. In addition, the increase in the amount of water increases the number of capillary pores. In fact, for the same porosity, the increased fraction of capillary pores leads to a decreased number of air pockets. The pore size is reduced by the use of SA. Increased amounts of SA also result in increased ability of the slurry to contain air bubbles and as a consequence, the size of the pores is decreased [</w:t>
      </w:r>
      <w:r w:rsidRPr="0001464C">
        <w:rPr>
          <w:rFonts w:ascii="Times New Roman" w:hAnsi="Times New Roman" w:cs="Times New Roman"/>
          <w:sz w:val="24"/>
          <w:szCs w:val="24"/>
        </w:rPr>
        <w:t>Jiang, J et al (2016)</w:t>
      </w:r>
      <w:r w:rsidRPr="0001464C">
        <w:rPr>
          <w:rFonts w:ascii="Times New Roman" w:hAnsi="Times New Roman" w:cs="Times New Roman"/>
          <w:color w:val="222222"/>
          <w:sz w:val="24"/>
          <w:szCs w:val="24"/>
        </w:rPr>
        <w:t>]. The use of superplasticizer helps in improving the void structure . With the increase in superplasticizer content, it provides lower water consumption, thus, a better pore structure, thicker porous wall and a stronger matrix are formed. In this way, foam concrete demonstrates higher strength [</w:t>
      </w:r>
      <w:r w:rsidRPr="0001464C">
        <w:rPr>
          <w:rFonts w:ascii="Times New Roman" w:hAnsi="Times New Roman" w:cs="Times New Roman"/>
          <w:sz w:val="24"/>
          <w:szCs w:val="24"/>
        </w:rPr>
        <w:t>Jiang, J. et al (2021)</w:t>
      </w:r>
      <w:r w:rsidRPr="0001464C">
        <w:rPr>
          <w:rFonts w:ascii="Times New Roman" w:hAnsi="Times New Roman" w:cs="Times New Roman"/>
          <w:color w:val="222222"/>
          <w:sz w:val="24"/>
          <w:szCs w:val="24"/>
        </w:rPr>
        <w:t>].</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Porosity is accepted as a main parameter that directly affects the physico-mechanical, thermal and durability properties of foam concrete [</w:t>
      </w:r>
      <w:r w:rsidRPr="0001464C">
        <w:rPr>
          <w:rFonts w:ascii="Times New Roman" w:hAnsi="Times New Roman" w:cs="Times New Roman"/>
          <w:sz w:val="24"/>
          <w:szCs w:val="24"/>
        </w:rPr>
        <w:t>Gencel, O et al (2021)</w:t>
      </w:r>
      <w:r w:rsidRPr="0001464C">
        <w:rPr>
          <w:rFonts w:ascii="Times New Roman" w:hAnsi="Times New Roman" w:cs="Times New Roman"/>
          <w:color w:val="222222"/>
          <w:sz w:val="24"/>
          <w:szCs w:val="24"/>
        </w:rPr>
        <w:t>]. The type of aggregate used affects the porosity. The pore structure of the aggregate type used affects the porosity of the foam concrete [[</w:t>
      </w:r>
      <w:r w:rsidRPr="0001464C">
        <w:rPr>
          <w:rFonts w:ascii="Times New Roman" w:hAnsi="Times New Roman" w:cs="Times New Roman"/>
          <w:sz w:val="24"/>
          <w:szCs w:val="24"/>
        </w:rPr>
        <w:t>Gencel, O et al (2021)</w:t>
      </w:r>
      <w:r w:rsidRPr="0001464C">
        <w:rPr>
          <w:rFonts w:ascii="Times New Roman" w:hAnsi="Times New Roman" w:cs="Times New Roman"/>
          <w:color w:val="222222"/>
          <w:sz w:val="24"/>
          <w:szCs w:val="24"/>
        </w:rPr>
        <w:t>,</w:t>
      </w:r>
      <w:r w:rsidRPr="0001464C">
        <w:rPr>
          <w:rFonts w:ascii="Times New Roman" w:hAnsi="Times New Roman" w:cs="Times New Roman"/>
          <w:sz w:val="24"/>
          <w:szCs w:val="24"/>
        </w:rPr>
        <w:t xml:space="preserve"> Oren, O.H et al (2020)</w:t>
      </w:r>
      <w:r w:rsidRPr="0001464C">
        <w:rPr>
          <w:rFonts w:ascii="Times New Roman" w:hAnsi="Times New Roman" w:cs="Times New Roman"/>
          <w:color w:val="222222"/>
          <w:sz w:val="24"/>
          <w:szCs w:val="24"/>
        </w:rPr>
        <w:t>]. The use of RCA as fine aggregate was investigated in the study of Gencel et al. As a result of the study, an increase in apparent porosity occurred with the use of RCA. This situation was attributed to more porous texture forms than natural sand.</w:t>
      </w:r>
    </w:p>
    <w:p w:rsidR="009B5D4F" w:rsidRPr="0001464C" w:rsidRDefault="009B5D4F" w:rsidP="009B5D4F">
      <w:pPr>
        <w:shd w:val="clear" w:color="auto" w:fill="FFFFFF"/>
        <w:jc w:val="both"/>
        <w:rPr>
          <w:rFonts w:ascii="Times New Roman" w:hAnsi="Times New Roman" w:cs="Times New Roman"/>
          <w:color w:val="222222"/>
          <w:sz w:val="24"/>
          <w:szCs w:val="24"/>
        </w:rPr>
      </w:pPr>
      <w:r w:rsidRPr="0001464C">
        <w:rPr>
          <w:rFonts w:ascii="Times New Roman" w:hAnsi="Times New Roman" w:cs="Times New Roman"/>
          <w:color w:val="222222"/>
          <w:sz w:val="24"/>
          <w:szCs w:val="24"/>
        </w:rPr>
        <w:t>By using the RCA as a fine aggregate in geopolymer foam concrete, a more homogeneous pore distribution was achieved. In addition, thinner air pockets occurred in RCA-containing foam concretes. This can be attributed to the greater stability of the samples containing RCA. In stable mixtures, thinner and homogeneous distribution of air voids occurs [</w:t>
      </w:r>
      <w:r w:rsidRPr="0001464C">
        <w:rPr>
          <w:rFonts w:ascii="Times New Roman" w:hAnsi="Times New Roman" w:cs="Times New Roman"/>
          <w:sz w:val="24"/>
          <w:szCs w:val="24"/>
        </w:rPr>
        <w:t>Pasupathy, K et al (2021)</w:t>
      </w:r>
      <w:r w:rsidRPr="0001464C">
        <w:rPr>
          <w:rFonts w:ascii="Times New Roman" w:hAnsi="Times New Roman" w:cs="Times New Roman"/>
          <w:color w:val="222222"/>
          <w:sz w:val="24"/>
          <w:szCs w:val="24"/>
        </w:rPr>
        <w:t>]. In the use of glass and plastic wastes as filling material, glass wastes provide more uniform distribution of voids and a less interconnected void structure. This was attributed to the finer glass waste powder. It was reported that thinner filling materials create uniform air pockets [</w:t>
      </w:r>
      <w:r w:rsidRPr="0001464C">
        <w:rPr>
          <w:rFonts w:ascii="Times New Roman" w:hAnsi="Times New Roman" w:cs="Times New Roman"/>
          <w:sz w:val="24"/>
          <w:szCs w:val="24"/>
        </w:rPr>
        <w:t>Chandni, T et al (2018)</w:t>
      </w:r>
      <w:r w:rsidRPr="0001464C">
        <w:rPr>
          <w:rFonts w:ascii="Times New Roman" w:hAnsi="Times New Roman" w:cs="Times New Roman"/>
          <w:color w:val="222222"/>
          <w:sz w:val="24"/>
          <w:szCs w:val="24"/>
        </w:rPr>
        <w:t>]. The use of waste marble dust and RHA in foam concrete reduces porosity. Materials with pozzolanic properties improve the interfacial transition zone, thanks to the filling effect. Thus, it was reported that it provides a filling effect that reduces porosity by providing effective particle packaging [</w:t>
      </w:r>
      <w:r w:rsidRPr="0001464C">
        <w:rPr>
          <w:rFonts w:ascii="Times New Roman" w:hAnsi="Times New Roman" w:cs="Times New Roman"/>
          <w:sz w:val="24"/>
          <w:szCs w:val="24"/>
        </w:rPr>
        <w:t>Gencel, O et al (2021)</w:t>
      </w:r>
      <w:r w:rsidRPr="0001464C">
        <w:rPr>
          <w:rFonts w:ascii="Times New Roman" w:hAnsi="Times New Roman" w:cs="Times New Roman"/>
          <w:color w:val="222222"/>
          <w:sz w:val="24"/>
          <w:szCs w:val="24"/>
        </w:rPr>
        <w:t>].</w:t>
      </w:r>
    </w:p>
    <w:p w:rsidR="009B5D4F" w:rsidRPr="0001464C" w:rsidRDefault="009B5D4F" w:rsidP="009B5D4F">
      <w:pPr>
        <w:jc w:val="both"/>
        <w:rPr>
          <w:rFonts w:ascii="Times New Roman" w:hAnsi="Times New Roman" w:cs="Times New Roman"/>
          <w:sz w:val="24"/>
          <w:szCs w:val="24"/>
        </w:rPr>
      </w:pPr>
    </w:p>
    <w:p w:rsidR="009B5D4F" w:rsidRPr="0001464C" w:rsidRDefault="009B5D4F" w:rsidP="009B5D4F">
      <w:pPr>
        <w:pStyle w:val="Heading2"/>
        <w:jc w:val="both"/>
        <w:rPr>
          <w:rFonts w:ascii="Times New Roman" w:hAnsi="Times New Roman" w:cs="Times New Roman"/>
          <w:sz w:val="24"/>
          <w:szCs w:val="24"/>
        </w:rPr>
      </w:pPr>
      <w:r>
        <w:rPr>
          <w:rFonts w:ascii="Times New Roman" w:hAnsi="Times New Roman" w:cs="Times New Roman"/>
          <w:sz w:val="24"/>
          <w:szCs w:val="24"/>
        </w:rPr>
        <w:lastRenderedPageBreak/>
        <w:t xml:space="preserve">3.2 </w:t>
      </w:r>
      <w:r w:rsidRPr="0001464C">
        <w:rPr>
          <w:rFonts w:ascii="Times New Roman" w:hAnsi="Times New Roman" w:cs="Times New Roman"/>
          <w:sz w:val="24"/>
          <w:szCs w:val="24"/>
        </w:rPr>
        <w:t>Materials</w:t>
      </w:r>
    </w:p>
    <w:p w:rsidR="009B5D4F" w:rsidRPr="0001464C" w:rsidRDefault="009B5D4F" w:rsidP="009B5D4F">
      <w:pPr>
        <w:numPr>
          <w:ilvl w:val="0"/>
          <w:numId w:val="2"/>
        </w:numPr>
        <w:jc w:val="both"/>
        <w:rPr>
          <w:rFonts w:ascii="Times New Roman" w:hAnsi="Times New Roman" w:cs="Times New Roman"/>
          <w:sz w:val="24"/>
          <w:szCs w:val="24"/>
        </w:rPr>
      </w:pPr>
      <w:r w:rsidRPr="0001464C">
        <w:rPr>
          <w:rFonts w:ascii="Times New Roman" w:hAnsi="Times New Roman" w:cs="Times New Roman"/>
          <w:b/>
          <w:bCs/>
          <w:sz w:val="24"/>
          <w:szCs w:val="24"/>
        </w:rPr>
        <w:t>Cement</w:t>
      </w:r>
      <w:r w:rsidRPr="0001464C">
        <w:rPr>
          <w:rFonts w:ascii="Times New Roman" w:hAnsi="Times New Roman" w:cs="Times New Roman"/>
          <w:sz w:val="24"/>
          <w:szCs w:val="24"/>
        </w:rPr>
        <w:t xml:space="preserve">: Ordinary Portland Cement (OPC) will be used according to </w:t>
      </w:r>
      <w:r w:rsidRPr="0001464C">
        <w:rPr>
          <w:rFonts w:ascii="Times New Roman" w:hAnsi="Times New Roman" w:cs="Times New Roman"/>
          <w:b/>
          <w:bCs/>
          <w:sz w:val="24"/>
          <w:szCs w:val="24"/>
        </w:rPr>
        <w:t>[specify standard]</w:t>
      </w:r>
      <w:r w:rsidRPr="0001464C">
        <w:rPr>
          <w:rFonts w:ascii="Times New Roman" w:hAnsi="Times New Roman" w:cs="Times New Roman"/>
          <w:sz w:val="24"/>
          <w:szCs w:val="24"/>
        </w:rPr>
        <w:t>.</w:t>
      </w:r>
    </w:p>
    <w:p w:rsidR="009B5D4F" w:rsidRPr="0001464C" w:rsidRDefault="009B5D4F" w:rsidP="009B5D4F">
      <w:pPr>
        <w:numPr>
          <w:ilvl w:val="0"/>
          <w:numId w:val="2"/>
        </w:numPr>
        <w:jc w:val="both"/>
        <w:rPr>
          <w:rFonts w:ascii="Times New Roman" w:hAnsi="Times New Roman" w:cs="Times New Roman"/>
          <w:sz w:val="24"/>
          <w:szCs w:val="24"/>
        </w:rPr>
      </w:pPr>
      <w:r w:rsidRPr="0001464C">
        <w:rPr>
          <w:rFonts w:ascii="Times New Roman" w:hAnsi="Times New Roman" w:cs="Times New Roman"/>
          <w:b/>
          <w:bCs/>
          <w:sz w:val="24"/>
          <w:szCs w:val="24"/>
        </w:rPr>
        <w:t>Fine Aggregate</w:t>
      </w:r>
      <w:r w:rsidRPr="0001464C">
        <w:rPr>
          <w:rFonts w:ascii="Times New Roman" w:hAnsi="Times New Roman" w:cs="Times New Roman"/>
          <w:sz w:val="24"/>
          <w:szCs w:val="24"/>
        </w:rPr>
        <w:t xml:space="preserve">: Natural sand will be used as the fine aggregate, meeting </w:t>
      </w:r>
      <w:r w:rsidRPr="0001464C">
        <w:rPr>
          <w:rFonts w:ascii="Times New Roman" w:hAnsi="Times New Roman" w:cs="Times New Roman"/>
          <w:b/>
          <w:bCs/>
          <w:sz w:val="24"/>
          <w:szCs w:val="24"/>
        </w:rPr>
        <w:t>[specify standard]</w:t>
      </w:r>
      <w:r w:rsidRPr="0001464C">
        <w:rPr>
          <w:rFonts w:ascii="Times New Roman" w:hAnsi="Times New Roman" w:cs="Times New Roman"/>
          <w:sz w:val="24"/>
          <w:szCs w:val="24"/>
        </w:rPr>
        <w:t xml:space="preserve"> for particle size and cleanliness.</w:t>
      </w:r>
    </w:p>
    <w:p w:rsidR="009B5D4F" w:rsidRPr="0001464C" w:rsidRDefault="009B5D4F" w:rsidP="009B5D4F">
      <w:pPr>
        <w:numPr>
          <w:ilvl w:val="0"/>
          <w:numId w:val="2"/>
        </w:numPr>
        <w:jc w:val="both"/>
        <w:rPr>
          <w:rFonts w:ascii="Times New Roman" w:hAnsi="Times New Roman" w:cs="Times New Roman"/>
          <w:sz w:val="24"/>
          <w:szCs w:val="24"/>
        </w:rPr>
      </w:pPr>
      <w:r w:rsidRPr="0001464C">
        <w:rPr>
          <w:rFonts w:ascii="Times New Roman" w:hAnsi="Times New Roman" w:cs="Times New Roman"/>
          <w:b/>
          <w:bCs/>
          <w:sz w:val="24"/>
          <w:szCs w:val="24"/>
        </w:rPr>
        <w:t>Coarse Aggregate</w:t>
      </w:r>
      <w:r w:rsidRPr="0001464C">
        <w:rPr>
          <w:rFonts w:ascii="Times New Roman" w:hAnsi="Times New Roman" w:cs="Times New Roman"/>
          <w:sz w:val="24"/>
          <w:szCs w:val="24"/>
        </w:rPr>
        <w:t>: Stone dust will be used as a partial or full replacement for traditional coarse aggregate. The stone dust will be characterized by its particle size distribution and specific gravity, ensuring it conforms to the standards of a suitable coarse aggregate.</w:t>
      </w:r>
    </w:p>
    <w:p w:rsidR="009B5D4F" w:rsidRPr="0001464C" w:rsidRDefault="009B5D4F" w:rsidP="009B5D4F">
      <w:pPr>
        <w:numPr>
          <w:ilvl w:val="0"/>
          <w:numId w:val="2"/>
        </w:numPr>
        <w:jc w:val="both"/>
        <w:rPr>
          <w:rFonts w:ascii="Times New Roman" w:hAnsi="Times New Roman" w:cs="Times New Roman"/>
          <w:sz w:val="24"/>
          <w:szCs w:val="24"/>
        </w:rPr>
      </w:pPr>
      <w:r w:rsidRPr="0001464C">
        <w:rPr>
          <w:rFonts w:ascii="Times New Roman" w:hAnsi="Times New Roman" w:cs="Times New Roman"/>
          <w:b/>
          <w:bCs/>
          <w:sz w:val="24"/>
          <w:szCs w:val="24"/>
        </w:rPr>
        <w:t>Foaming Agent</w:t>
      </w:r>
      <w:r w:rsidRPr="0001464C">
        <w:rPr>
          <w:rFonts w:ascii="Times New Roman" w:hAnsi="Times New Roman" w:cs="Times New Roman"/>
          <w:sz w:val="24"/>
          <w:szCs w:val="24"/>
        </w:rPr>
        <w:t>: Hydrogen peroxide (H₂O₂) will be used as the foaming agent. Different concentrations of H₂O₂ (3%, 6%, and 9% by volume) will be used to prepare the foam. The foaming process will be initiated by mixing H₂O₂ with an alkaline solution (e.g., sodium hydroxide, NaOH) that decomposes the H₂O₂ to produce oxygen bubbles, creating foam.</w:t>
      </w:r>
    </w:p>
    <w:p w:rsidR="009B5D4F" w:rsidRPr="0001464C" w:rsidRDefault="009B5D4F" w:rsidP="009B5D4F">
      <w:pPr>
        <w:numPr>
          <w:ilvl w:val="0"/>
          <w:numId w:val="2"/>
        </w:numPr>
        <w:jc w:val="both"/>
        <w:rPr>
          <w:rFonts w:ascii="Times New Roman" w:hAnsi="Times New Roman" w:cs="Times New Roman"/>
          <w:sz w:val="24"/>
          <w:szCs w:val="24"/>
        </w:rPr>
      </w:pPr>
      <w:r w:rsidRPr="0001464C">
        <w:rPr>
          <w:rFonts w:ascii="Times New Roman" w:hAnsi="Times New Roman" w:cs="Times New Roman"/>
          <w:b/>
          <w:bCs/>
          <w:sz w:val="24"/>
          <w:szCs w:val="24"/>
        </w:rPr>
        <w:t>Water</w:t>
      </w:r>
      <w:r w:rsidRPr="0001464C">
        <w:rPr>
          <w:rFonts w:ascii="Times New Roman" w:hAnsi="Times New Roman" w:cs="Times New Roman"/>
          <w:sz w:val="24"/>
          <w:szCs w:val="24"/>
        </w:rPr>
        <w:t>: Potable water will be used for the mixing process.</w:t>
      </w:r>
    </w:p>
    <w:p w:rsidR="009B5D4F" w:rsidRPr="0001464C" w:rsidRDefault="009B5D4F" w:rsidP="009B5D4F">
      <w:pPr>
        <w:numPr>
          <w:ilvl w:val="0"/>
          <w:numId w:val="2"/>
        </w:numPr>
        <w:jc w:val="both"/>
        <w:rPr>
          <w:rFonts w:ascii="Times New Roman" w:hAnsi="Times New Roman" w:cs="Times New Roman"/>
          <w:sz w:val="24"/>
          <w:szCs w:val="24"/>
        </w:rPr>
      </w:pPr>
      <w:r w:rsidRPr="0001464C">
        <w:rPr>
          <w:rFonts w:ascii="Times New Roman" w:hAnsi="Times New Roman" w:cs="Times New Roman"/>
          <w:b/>
          <w:bCs/>
          <w:sz w:val="24"/>
          <w:szCs w:val="24"/>
        </w:rPr>
        <w:t>Admixtures</w:t>
      </w:r>
      <w:r w:rsidRPr="0001464C">
        <w:rPr>
          <w:rFonts w:ascii="Times New Roman" w:hAnsi="Times New Roman" w:cs="Times New Roman"/>
          <w:sz w:val="24"/>
          <w:szCs w:val="24"/>
        </w:rPr>
        <w:t>: Any chemical admixtures (e.g., plasticizers or retarders) will be added according to the requirements of the mix design to ensure workable consistency.</w:t>
      </w:r>
    </w:p>
    <w:p w:rsidR="009B5D4F" w:rsidRPr="0001464C" w:rsidRDefault="009B5D4F" w:rsidP="009B5D4F">
      <w:pPr>
        <w:pStyle w:val="Heading2"/>
        <w:jc w:val="both"/>
        <w:rPr>
          <w:rFonts w:ascii="Times New Roman" w:hAnsi="Times New Roman" w:cs="Times New Roman"/>
          <w:sz w:val="24"/>
          <w:szCs w:val="24"/>
        </w:rPr>
      </w:pPr>
      <w:r w:rsidRPr="0001464C">
        <w:rPr>
          <w:rFonts w:ascii="Times New Roman" w:hAnsi="Times New Roman" w:cs="Times New Roman"/>
          <w:sz w:val="24"/>
          <w:szCs w:val="24"/>
        </w:rPr>
        <w:t>3.</w:t>
      </w:r>
      <w:r>
        <w:rPr>
          <w:rFonts w:ascii="Times New Roman" w:hAnsi="Times New Roman" w:cs="Times New Roman"/>
          <w:sz w:val="24"/>
          <w:szCs w:val="24"/>
        </w:rPr>
        <w:t>3</w:t>
      </w:r>
      <w:r w:rsidRPr="0001464C">
        <w:rPr>
          <w:rFonts w:ascii="Times New Roman" w:hAnsi="Times New Roman" w:cs="Times New Roman"/>
          <w:sz w:val="24"/>
          <w:szCs w:val="24"/>
        </w:rPr>
        <w:t xml:space="preserve"> Preparation of Foam Concrete Mixes</w:t>
      </w:r>
    </w:p>
    <w:p w:rsidR="009B5D4F" w:rsidRPr="0001464C" w:rsidRDefault="009B5D4F" w:rsidP="009B5D4F">
      <w:pPr>
        <w:numPr>
          <w:ilvl w:val="0"/>
          <w:numId w:val="3"/>
        </w:numPr>
        <w:jc w:val="both"/>
        <w:rPr>
          <w:rFonts w:ascii="Times New Roman" w:hAnsi="Times New Roman" w:cs="Times New Roman"/>
          <w:sz w:val="24"/>
          <w:szCs w:val="24"/>
        </w:rPr>
      </w:pPr>
      <w:r w:rsidRPr="0001464C">
        <w:rPr>
          <w:rFonts w:ascii="Times New Roman" w:hAnsi="Times New Roman" w:cs="Times New Roman"/>
          <w:b/>
          <w:bCs/>
          <w:sz w:val="24"/>
          <w:szCs w:val="24"/>
        </w:rPr>
        <w:t>Mix Design</w:t>
      </w:r>
      <w:r w:rsidRPr="0001464C">
        <w:rPr>
          <w:rFonts w:ascii="Times New Roman" w:hAnsi="Times New Roman" w:cs="Times New Roman"/>
          <w:sz w:val="24"/>
          <w:szCs w:val="24"/>
        </w:rPr>
        <w:t xml:space="preserve">: The concrete will be designed with a constant water-cement ratio (e.g., 0.45) and varying amounts of </w:t>
      </w:r>
      <w:r w:rsidRPr="0001464C">
        <w:rPr>
          <w:rFonts w:ascii="Times New Roman" w:hAnsi="Times New Roman" w:cs="Times New Roman"/>
          <w:b/>
          <w:bCs/>
          <w:sz w:val="24"/>
          <w:szCs w:val="24"/>
        </w:rPr>
        <w:t>stone dust</w:t>
      </w:r>
      <w:r w:rsidRPr="0001464C">
        <w:rPr>
          <w:rFonts w:ascii="Times New Roman" w:hAnsi="Times New Roman" w:cs="Times New Roman"/>
          <w:sz w:val="24"/>
          <w:szCs w:val="24"/>
        </w:rPr>
        <w:t xml:space="preserve"> as coarse aggregate (e.g., 25%, 50%, and 75% replacement by weight). The amount of H₂O₂ will also be varied (3%, 6%, and 9%) to understand its influence on the properties of foam concrete.</w:t>
      </w:r>
    </w:p>
    <w:p w:rsidR="009B5D4F" w:rsidRPr="0001464C" w:rsidRDefault="009B5D4F" w:rsidP="009B5D4F">
      <w:pPr>
        <w:numPr>
          <w:ilvl w:val="0"/>
          <w:numId w:val="3"/>
        </w:numPr>
        <w:jc w:val="both"/>
        <w:rPr>
          <w:rFonts w:ascii="Times New Roman" w:hAnsi="Times New Roman" w:cs="Times New Roman"/>
          <w:sz w:val="24"/>
          <w:szCs w:val="24"/>
        </w:rPr>
      </w:pPr>
      <w:r w:rsidRPr="0001464C">
        <w:rPr>
          <w:rFonts w:ascii="Times New Roman" w:hAnsi="Times New Roman" w:cs="Times New Roman"/>
          <w:b/>
          <w:bCs/>
          <w:sz w:val="24"/>
          <w:szCs w:val="24"/>
        </w:rPr>
        <w:t>Foam Generation</w:t>
      </w:r>
      <w:r w:rsidRPr="0001464C">
        <w:rPr>
          <w:rFonts w:ascii="Times New Roman" w:hAnsi="Times New Roman" w:cs="Times New Roman"/>
          <w:sz w:val="24"/>
          <w:szCs w:val="24"/>
        </w:rPr>
        <w:t xml:space="preserve">: Foam will be produced by mixing </w:t>
      </w:r>
      <w:r w:rsidRPr="0001464C">
        <w:rPr>
          <w:rFonts w:ascii="Times New Roman" w:hAnsi="Times New Roman" w:cs="Times New Roman"/>
          <w:b/>
          <w:bCs/>
          <w:sz w:val="24"/>
          <w:szCs w:val="24"/>
        </w:rPr>
        <w:t>H₂O₂</w:t>
      </w:r>
      <w:r w:rsidRPr="0001464C">
        <w:rPr>
          <w:rFonts w:ascii="Times New Roman" w:hAnsi="Times New Roman" w:cs="Times New Roman"/>
          <w:sz w:val="24"/>
          <w:szCs w:val="24"/>
        </w:rPr>
        <w:t xml:space="preserve"> with </w:t>
      </w:r>
      <w:r w:rsidRPr="0001464C">
        <w:rPr>
          <w:rFonts w:ascii="Times New Roman" w:hAnsi="Times New Roman" w:cs="Times New Roman"/>
          <w:b/>
          <w:bCs/>
          <w:sz w:val="24"/>
          <w:szCs w:val="24"/>
        </w:rPr>
        <w:t>NaOH</w:t>
      </w:r>
      <w:r w:rsidRPr="0001464C">
        <w:rPr>
          <w:rFonts w:ascii="Times New Roman" w:hAnsi="Times New Roman" w:cs="Times New Roman"/>
          <w:sz w:val="24"/>
          <w:szCs w:val="24"/>
        </w:rPr>
        <w:t xml:space="preserve"> in water to generate oxygen bubbles. The foam is then incorporated into the concrete mix to form the hybrid foam concrete. The amount of foam generated will be controlled to maintain the desired density and workability of the foam concrete.</w:t>
      </w:r>
    </w:p>
    <w:p w:rsidR="009B5D4F" w:rsidRPr="0001464C" w:rsidRDefault="009B5D4F" w:rsidP="009B5D4F">
      <w:pPr>
        <w:numPr>
          <w:ilvl w:val="0"/>
          <w:numId w:val="3"/>
        </w:numPr>
        <w:jc w:val="both"/>
        <w:rPr>
          <w:rFonts w:ascii="Times New Roman" w:hAnsi="Times New Roman" w:cs="Times New Roman"/>
          <w:sz w:val="24"/>
          <w:szCs w:val="24"/>
        </w:rPr>
      </w:pPr>
      <w:r w:rsidRPr="0001464C">
        <w:rPr>
          <w:rFonts w:ascii="Times New Roman" w:hAnsi="Times New Roman" w:cs="Times New Roman"/>
          <w:b/>
          <w:bCs/>
          <w:sz w:val="24"/>
          <w:szCs w:val="24"/>
        </w:rPr>
        <w:t>Mixing</w:t>
      </w:r>
      <w:r w:rsidRPr="0001464C">
        <w:rPr>
          <w:rFonts w:ascii="Times New Roman" w:hAnsi="Times New Roman" w:cs="Times New Roman"/>
          <w:sz w:val="24"/>
          <w:szCs w:val="24"/>
        </w:rPr>
        <w:t>: Cement, fine aggregates, stone dust (as coarse aggregate), and water will be mixed thoroughly in a concrete mixer. The foam will then be incorporated into the mixture carefully to ensure uniform distribution without breaking the bubbles.</w:t>
      </w:r>
    </w:p>
    <w:p w:rsidR="009B5D4F" w:rsidRPr="0001464C" w:rsidRDefault="009B5D4F" w:rsidP="009B5D4F">
      <w:pPr>
        <w:numPr>
          <w:ilvl w:val="0"/>
          <w:numId w:val="3"/>
        </w:numPr>
        <w:jc w:val="both"/>
        <w:rPr>
          <w:rFonts w:ascii="Times New Roman" w:hAnsi="Times New Roman" w:cs="Times New Roman"/>
          <w:sz w:val="24"/>
          <w:szCs w:val="24"/>
        </w:rPr>
      </w:pPr>
      <w:r w:rsidRPr="0001464C">
        <w:rPr>
          <w:rFonts w:ascii="Times New Roman" w:hAnsi="Times New Roman" w:cs="Times New Roman"/>
          <w:b/>
          <w:bCs/>
          <w:sz w:val="24"/>
          <w:szCs w:val="24"/>
        </w:rPr>
        <w:t>Casting</w:t>
      </w:r>
      <w:r w:rsidRPr="0001464C">
        <w:rPr>
          <w:rFonts w:ascii="Times New Roman" w:hAnsi="Times New Roman" w:cs="Times New Roman"/>
          <w:sz w:val="24"/>
          <w:szCs w:val="24"/>
        </w:rPr>
        <w:t>: The prepared foam concrete mix will be poured into standard molds (e.g., 150mm × 150 mm × 150 mm cubes for compressive strength, 150 mm × 300 mm cylinders for other tests) and compacted to eliminate air voids. The specimens will be left to set at room temperature for 24 hours before curing.</w:t>
      </w:r>
    </w:p>
    <w:p w:rsidR="009B5D4F" w:rsidRPr="0001464C" w:rsidRDefault="009B5D4F" w:rsidP="009B5D4F">
      <w:pPr>
        <w:pStyle w:val="Heading2"/>
        <w:jc w:val="both"/>
        <w:rPr>
          <w:rFonts w:ascii="Times New Roman" w:hAnsi="Times New Roman" w:cs="Times New Roman"/>
          <w:sz w:val="24"/>
          <w:szCs w:val="24"/>
        </w:rPr>
      </w:pPr>
      <w:r>
        <w:rPr>
          <w:rFonts w:ascii="Times New Roman" w:hAnsi="Times New Roman" w:cs="Times New Roman"/>
          <w:sz w:val="24"/>
          <w:szCs w:val="24"/>
        </w:rPr>
        <w:t xml:space="preserve">3.4 </w:t>
      </w:r>
      <w:r w:rsidRPr="0001464C">
        <w:rPr>
          <w:rFonts w:ascii="Times New Roman" w:hAnsi="Times New Roman" w:cs="Times New Roman"/>
          <w:sz w:val="24"/>
          <w:szCs w:val="24"/>
        </w:rPr>
        <w:t>Curing Conditions</w:t>
      </w:r>
    </w:p>
    <w:p w:rsidR="009B5D4F" w:rsidRPr="0001464C" w:rsidRDefault="009B5D4F" w:rsidP="009B5D4F">
      <w:pPr>
        <w:jc w:val="both"/>
        <w:rPr>
          <w:rFonts w:ascii="Times New Roman" w:hAnsi="Times New Roman" w:cs="Times New Roman"/>
          <w:sz w:val="24"/>
          <w:szCs w:val="24"/>
        </w:rPr>
      </w:pPr>
      <w:r w:rsidRPr="0001464C">
        <w:rPr>
          <w:rFonts w:ascii="Times New Roman" w:hAnsi="Times New Roman" w:cs="Times New Roman"/>
          <w:sz w:val="24"/>
          <w:szCs w:val="24"/>
        </w:rPr>
        <w:t>Three distinct curing conditions will be used to assess their effects on the durability of hybrid foam concrete with H₂O₂ and stone dust:</w:t>
      </w:r>
    </w:p>
    <w:p w:rsidR="009B5D4F" w:rsidRPr="0001464C" w:rsidRDefault="009B5D4F" w:rsidP="009B5D4F">
      <w:pPr>
        <w:numPr>
          <w:ilvl w:val="0"/>
          <w:numId w:val="4"/>
        </w:numPr>
        <w:jc w:val="both"/>
        <w:rPr>
          <w:rFonts w:ascii="Times New Roman" w:hAnsi="Times New Roman" w:cs="Times New Roman"/>
          <w:sz w:val="24"/>
          <w:szCs w:val="24"/>
        </w:rPr>
      </w:pPr>
      <w:r w:rsidRPr="0001464C">
        <w:rPr>
          <w:rFonts w:ascii="Times New Roman" w:hAnsi="Times New Roman" w:cs="Times New Roman"/>
          <w:b/>
          <w:bCs/>
          <w:sz w:val="24"/>
          <w:szCs w:val="24"/>
        </w:rPr>
        <w:t>Water Curing</w:t>
      </w:r>
      <w:r w:rsidRPr="0001464C">
        <w:rPr>
          <w:rFonts w:ascii="Times New Roman" w:hAnsi="Times New Roman" w:cs="Times New Roman"/>
          <w:sz w:val="24"/>
          <w:szCs w:val="24"/>
        </w:rPr>
        <w:t xml:space="preserve">: Concrete specimens will be submerged in water at room temperature (approximately 23°C) for </w:t>
      </w:r>
      <w:r w:rsidRPr="0001464C">
        <w:rPr>
          <w:rFonts w:ascii="Times New Roman" w:hAnsi="Times New Roman" w:cs="Times New Roman"/>
          <w:b/>
          <w:bCs/>
          <w:sz w:val="24"/>
          <w:szCs w:val="24"/>
        </w:rPr>
        <w:t>7, 14, 28 days</w:t>
      </w:r>
      <w:r w:rsidRPr="0001464C">
        <w:rPr>
          <w:rFonts w:ascii="Times New Roman" w:hAnsi="Times New Roman" w:cs="Times New Roman"/>
          <w:sz w:val="24"/>
          <w:szCs w:val="24"/>
        </w:rPr>
        <w:t xml:space="preserve"> to evaluate the long-term effects of water curing.</w:t>
      </w:r>
    </w:p>
    <w:p w:rsidR="009B5D4F" w:rsidRPr="0001464C" w:rsidRDefault="009B5D4F" w:rsidP="009B5D4F">
      <w:pPr>
        <w:numPr>
          <w:ilvl w:val="0"/>
          <w:numId w:val="4"/>
        </w:numPr>
        <w:jc w:val="both"/>
        <w:rPr>
          <w:rFonts w:ascii="Times New Roman" w:hAnsi="Times New Roman" w:cs="Times New Roman"/>
          <w:sz w:val="24"/>
          <w:szCs w:val="24"/>
        </w:rPr>
      </w:pPr>
      <w:r w:rsidRPr="0001464C">
        <w:rPr>
          <w:rFonts w:ascii="Times New Roman" w:hAnsi="Times New Roman" w:cs="Times New Roman"/>
          <w:b/>
          <w:bCs/>
          <w:sz w:val="24"/>
          <w:szCs w:val="24"/>
        </w:rPr>
        <w:lastRenderedPageBreak/>
        <w:t>Air Curing</w:t>
      </w:r>
      <w:r w:rsidRPr="0001464C">
        <w:rPr>
          <w:rFonts w:ascii="Times New Roman" w:hAnsi="Times New Roman" w:cs="Times New Roman"/>
          <w:sz w:val="24"/>
          <w:szCs w:val="24"/>
        </w:rPr>
        <w:t xml:space="preserve">: Concrete specimens will be air-cured in a controlled environment with a relative humidity of 70% and a temperature of 23°C for </w:t>
      </w:r>
      <w:r w:rsidRPr="0001464C">
        <w:rPr>
          <w:rFonts w:ascii="Times New Roman" w:hAnsi="Times New Roman" w:cs="Times New Roman"/>
          <w:b/>
          <w:bCs/>
          <w:sz w:val="24"/>
          <w:szCs w:val="24"/>
        </w:rPr>
        <w:t>7, 14, 28  days</w:t>
      </w:r>
      <w:r w:rsidRPr="0001464C">
        <w:rPr>
          <w:rFonts w:ascii="Times New Roman" w:hAnsi="Times New Roman" w:cs="Times New Roman"/>
          <w:sz w:val="24"/>
          <w:szCs w:val="24"/>
        </w:rPr>
        <w:t xml:space="preserve"> to simulate real-world curing conditions.</w:t>
      </w:r>
    </w:p>
    <w:p w:rsidR="009B5D4F" w:rsidRPr="0001464C" w:rsidRDefault="009B5D4F" w:rsidP="009B5D4F">
      <w:pPr>
        <w:numPr>
          <w:ilvl w:val="0"/>
          <w:numId w:val="4"/>
        </w:numPr>
        <w:jc w:val="both"/>
        <w:rPr>
          <w:rFonts w:ascii="Times New Roman" w:hAnsi="Times New Roman" w:cs="Times New Roman"/>
          <w:sz w:val="24"/>
          <w:szCs w:val="24"/>
        </w:rPr>
      </w:pPr>
      <w:r w:rsidRPr="0001464C">
        <w:rPr>
          <w:rFonts w:ascii="Times New Roman" w:hAnsi="Times New Roman" w:cs="Times New Roman"/>
          <w:b/>
          <w:bCs/>
          <w:sz w:val="24"/>
          <w:szCs w:val="24"/>
        </w:rPr>
        <w:t>Steam Curing</w:t>
      </w:r>
      <w:r w:rsidRPr="0001464C">
        <w:rPr>
          <w:rFonts w:ascii="Times New Roman" w:hAnsi="Times New Roman" w:cs="Times New Roman"/>
          <w:sz w:val="24"/>
          <w:szCs w:val="24"/>
        </w:rPr>
        <w:t xml:space="preserve">: Some specimens will undergo steam curing at </w:t>
      </w:r>
      <w:r w:rsidRPr="0001464C">
        <w:rPr>
          <w:rFonts w:ascii="Times New Roman" w:hAnsi="Times New Roman" w:cs="Times New Roman"/>
          <w:b/>
          <w:bCs/>
          <w:sz w:val="24"/>
          <w:szCs w:val="24"/>
        </w:rPr>
        <w:t>60°C</w:t>
      </w:r>
      <w:r w:rsidRPr="0001464C">
        <w:rPr>
          <w:rFonts w:ascii="Times New Roman" w:hAnsi="Times New Roman" w:cs="Times New Roman"/>
          <w:sz w:val="24"/>
          <w:szCs w:val="24"/>
        </w:rPr>
        <w:t xml:space="preserve"> for </w:t>
      </w:r>
      <w:r w:rsidRPr="0001464C">
        <w:rPr>
          <w:rFonts w:ascii="Times New Roman" w:hAnsi="Times New Roman" w:cs="Times New Roman"/>
          <w:b/>
          <w:bCs/>
          <w:sz w:val="24"/>
          <w:szCs w:val="24"/>
        </w:rPr>
        <w:t>6 hours</w:t>
      </w:r>
      <w:r w:rsidRPr="0001464C">
        <w:rPr>
          <w:rFonts w:ascii="Times New Roman" w:hAnsi="Times New Roman" w:cs="Times New Roman"/>
          <w:sz w:val="24"/>
          <w:szCs w:val="24"/>
        </w:rPr>
        <w:t xml:space="preserve"> per day to simulate accelerated curing conditions. The samples will be subjected to </w:t>
      </w:r>
      <w:r w:rsidRPr="0001464C">
        <w:rPr>
          <w:rFonts w:ascii="Times New Roman" w:hAnsi="Times New Roman" w:cs="Times New Roman"/>
          <w:b/>
          <w:bCs/>
          <w:sz w:val="24"/>
          <w:szCs w:val="24"/>
        </w:rPr>
        <w:t>[X] number of cycles</w:t>
      </w:r>
      <w:r w:rsidRPr="0001464C">
        <w:rPr>
          <w:rFonts w:ascii="Times New Roman" w:hAnsi="Times New Roman" w:cs="Times New Roman"/>
          <w:sz w:val="24"/>
          <w:szCs w:val="24"/>
        </w:rPr>
        <w:t xml:space="preserve"> for comparison.</w:t>
      </w:r>
    </w:p>
    <w:p w:rsidR="009B5D4F" w:rsidRPr="0001464C" w:rsidRDefault="009B5D4F" w:rsidP="009B5D4F">
      <w:pPr>
        <w:pStyle w:val="Heading2"/>
        <w:jc w:val="both"/>
        <w:rPr>
          <w:rFonts w:ascii="Times New Roman" w:hAnsi="Times New Roman" w:cs="Times New Roman"/>
          <w:sz w:val="24"/>
          <w:szCs w:val="24"/>
        </w:rPr>
      </w:pPr>
      <w:r>
        <w:rPr>
          <w:rFonts w:ascii="Times New Roman" w:hAnsi="Times New Roman" w:cs="Times New Roman"/>
          <w:sz w:val="24"/>
          <w:szCs w:val="24"/>
        </w:rPr>
        <w:t>3.5</w:t>
      </w:r>
      <w:r w:rsidRPr="0001464C">
        <w:rPr>
          <w:rFonts w:ascii="Times New Roman" w:hAnsi="Times New Roman" w:cs="Times New Roman"/>
          <w:sz w:val="24"/>
          <w:szCs w:val="24"/>
        </w:rPr>
        <w:t xml:space="preserve"> Testing and Data Collection</w:t>
      </w:r>
    </w:p>
    <w:p w:rsidR="009B5D4F" w:rsidRPr="0001464C" w:rsidRDefault="009B5D4F" w:rsidP="009B5D4F">
      <w:pPr>
        <w:jc w:val="both"/>
        <w:rPr>
          <w:rFonts w:ascii="Times New Roman" w:hAnsi="Times New Roman" w:cs="Times New Roman"/>
          <w:sz w:val="24"/>
          <w:szCs w:val="24"/>
        </w:rPr>
      </w:pPr>
      <w:r w:rsidRPr="0001464C">
        <w:rPr>
          <w:rFonts w:ascii="Times New Roman" w:hAnsi="Times New Roman" w:cs="Times New Roman"/>
          <w:sz w:val="24"/>
          <w:szCs w:val="24"/>
        </w:rPr>
        <w:t>After curing, the following tests will be performed on the concrete samples to assess durability and mechanical properties:</w:t>
      </w:r>
    </w:p>
    <w:p w:rsidR="009B5D4F" w:rsidRPr="0001464C" w:rsidRDefault="009B5D4F" w:rsidP="009B5D4F">
      <w:pPr>
        <w:numPr>
          <w:ilvl w:val="0"/>
          <w:numId w:val="5"/>
        </w:numPr>
        <w:jc w:val="both"/>
        <w:rPr>
          <w:rFonts w:ascii="Times New Roman" w:hAnsi="Times New Roman" w:cs="Times New Roman"/>
          <w:sz w:val="24"/>
          <w:szCs w:val="24"/>
        </w:rPr>
      </w:pPr>
      <w:r w:rsidRPr="0001464C">
        <w:rPr>
          <w:rFonts w:ascii="Times New Roman" w:hAnsi="Times New Roman" w:cs="Times New Roman"/>
          <w:b/>
          <w:bCs/>
          <w:sz w:val="24"/>
          <w:szCs w:val="24"/>
        </w:rPr>
        <w:t>Compressive Strength Test</w:t>
      </w:r>
      <w:r w:rsidRPr="0001464C">
        <w:rPr>
          <w:rFonts w:ascii="Times New Roman" w:hAnsi="Times New Roman" w:cs="Times New Roman"/>
          <w:sz w:val="24"/>
          <w:szCs w:val="24"/>
        </w:rPr>
        <w:t xml:space="preserve">: The compressive strength of the foam concrete specimens will be tested according to </w:t>
      </w:r>
      <w:r w:rsidRPr="0001464C">
        <w:rPr>
          <w:rFonts w:ascii="Times New Roman" w:hAnsi="Times New Roman" w:cs="Times New Roman"/>
          <w:b/>
          <w:bCs/>
          <w:sz w:val="24"/>
          <w:szCs w:val="24"/>
        </w:rPr>
        <w:t>ASTM C39</w:t>
      </w:r>
      <w:r w:rsidRPr="0001464C">
        <w:rPr>
          <w:rFonts w:ascii="Times New Roman" w:hAnsi="Times New Roman" w:cs="Times New Roman"/>
          <w:sz w:val="24"/>
          <w:szCs w:val="24"/>
        </w:rPr>
        <w:t xml:space="preserve"> at 7, 14, 28days to evaluate the impact of H₂O₂ and stone dust on concrete strength under different curing conditions.</w:t>
      </w:r>
    </w:p>
    <w:p w:rsidR="009B5D4F" w:rsidRPr="0001464C" w:rsidRDefault="009B5D4F" w:rsidP="009B5D4F">
      <w:pPr>
        <w:numPr>
          <w:ilvl w:val="0"/>
          <w:numId w:val="5"/>
        </w:numPr>
        <w:jc w:val="both"/>
        <w:rPr>
          <w:rFonts w:ascii="Times New Roman" w:hAnsi="Times New Roman" w:cs="Times New Roman"/>
          <w:sz w:val="24"/>
          <w:szCs w:val="24"/>
        </w:rPr>
      </w:pPr>
      <w:r w:rsidRPr="0001464C">
        <w:rPr>
          <w:rFonts w:ascii="Times New Roman" w:hAnsi="Times New Roman" w:cs="Times New Roman"/>
          <w:b/>
          <w:bCs/>
          <w:sz w:val="24"/>
          <w:szCs w:val="24"/>
        </w:rPr>
        <w:t>Water Absorption Test</w:t>
      </w:r>
      <w:r w:rsidRPr="0001464C">
        <w:rPr>
          <w:rFonts w:ascii="Times New Roman" w:hAnsi="Times New Roman" w:cs="Times New Roman"/>
          <w:sz w:val="24"/>
          <w:szCs w:val="24"/>
        </w:rPr>
        <w:t xml:space="preserve">: Water absorption will be determined by submerging the specimens in water for 24 hours and calculating the percentage increase in mass, following </w:t>
      </w:r>
      <w:r w:rsidRPr="0001464C">
        <w:rPr>
          <w:rFonts w:ascii="Times New Roman" w:hAnsi="Times New Roman" w:cs="Times New Roman"/>
          <w:b/>
          <w:bCs/>
          <w:sz w:val="24"/>
          <w:szCs w:val="24"/>
        </w:rPr>
        <w:t>ASTM C642</w:t>
      </w:r>
      <w:r w:rsidRPr="0001464C">
        <w:rPr>
          <w:rFonts w:ascii="Times New Roman" w:hAnsi="Times New Roman" w:cs="Times New Roman"/>
          <w:sz w:val="24"/>
          <w:szCs w:val="24"/>
        </w:rPr>
        <w:t>. This test will provide insight into the material’s porosity and permeability.</w:t>
      </w:r>
    </w:p>
    <w:p w:rsidR="009B5D4F" w:rsidRPr="0001464C" w:rsidRDefault="009B5D4F" w:rsidP="009B5D4F">
      <w:pPr>
        <w:numPr>
          <w:ilvl w:val="0"/>
          <w:numId w:val="5"/>
        </w:numPr>
        <w:jc w:val="both"/>
        <w:rPr>
          <w:rFonts w:ascii="Times New Roman" w:hAnsi="Times New Roman" w:cs="Times New Roman"/>
          <w:sz w:val="24"/>
          <w:szCs w:val="24"/>
        </w:rPr>
      </w:pPr>
      <w:r w:rsidRPr="0001464C">
        <w:rPr>
          <w:rFonts w:ascii="Times New Roman" w:hAnsi="Times New Roman" w:cs="Times New Roman"/>
          <w:b/>
          <w:bCs/>
          <w:sz w:val="24"/>
          <w:szCs w:val="24"/>
        </w:rPr>
        <w:t>Porosity Test</w:t>
      </w:r>
      <w:r w:rsidRPr="0001464C">
        <w:rPr>
          <w:rFonts w:ascii="Times New Roman" w:hAnsi="Times New Roman" w:cs="Times New Roman"/>
          <w:sz w:val="24"/>
          <w:szCs w:val="24"/>
        </w:rPr>
        <w:t>: The porosity of foam concrete will be evaluated by the water displacement method (Archimedes principle), determining the volume of voids in the material. This will help assess how the foaming agent (H₂O₂) and stone dust influence the microstructure of the concrete.</w:t>
      </w:r>
    </w:p>
    <w:p w:rsidR="009B5D4F" w:rsidRPr="0001464C" w:rsidRDefault="009B5D4F" w:rsidP="009B5D4F">
      <w:pPr>
        <w:numPr>
          <w:ilvl w:val="0"/>
          <w:numId w:val="5"/>
        </w:numPr>
        <w:jc w:val="both"/>
        <w:rPr>
          <w:rFonts w:ascii="Times New Roman" w:hAnsi="Times New Roman" w:cs="Times New Roman"/>
          <w:sz w:val="24"/>
          <w:szCs w:val="24"/>
        </w:rPr>
      </w:pPr>
      <w:r w:rsidRPr="0001464C">
        <w:rPr>
          <w:rFonts w:ascii="Times New Roman" w:hAnsi="Times New Roman" w:cs="Times New Roman"/>
          <w:b/>
          <w:bCs/>
          <w:sz w:val="24"/>
          <w:szCs w:val="24"/>
        </w:rPr>
        <w:t>Freeze-Thaw Resistance Test</w:t>
      </w:r>
      <w:r w:rsidRPr="0001464C">
        <w:rPr>
          <w:rFonts w:ascii="Times New Roman" w:hAnsi="Times New Roman" w:cs="Times New Roman"/>
          <w:sz w:val="24"/>
          <w:szCs w:val="24"/>
        </w:rPr>
        <w:t xml:space="preserve">: Samples will undergo freeze-thaw cycles according to </w:t>
      </w:r>
      <w:r w:rsidRPr="0001464C">
        <w:rPr>
          <w:rFonts w:ascii="Times New Roman" w:hAnsi="Times New Roman" w:cs="Times New Roman"/>
          <w:b/>
          <w:bCs/>
          <w:sz w:val="24"/>
          <w:szCs w:val="24"/>
        </w:rPr>
        <w:t>ASTM C666</w:t>
      </w:r>
      <w:r w:rsidRPr="0001464C">
        <w:rPr>
          <w:rFonts w:ascii="Times New Roman" w:hAnsi="Times New Roman" w:cs="Times New Roman"/>
          <w:sz w:val="24"/>
          <w:szCs w:val="24"/>
        </w:rPr>
        <w:t xml:space="preserve"> to assess their resistance to temperature extremes. After a specified number of cycles (e.g., 50 cycles), the samples will be tested for residual compressive strength and water absorption to determine freeze-thaw durability.</w:t>
      </w:r>
    </w:p>
    <w:p w:rsidR="009B5D4F" w:rsidRPr="0001464C" w:rsidRDefault="009B5D4F" w:rsidP="009B5D4F">
      <w:pPr>
        <w:numPr>
          <w:ilvl w:val="0"/>
          <w:numId w:val="5"/>
        </w:numPr>
        <w:jc w:val="both"/>
        <w:rPr>
          <w:rFonts w:ascii="Times New Roman" w:hAnsi="Times New Roman" w:cs="Times New Roman"/>
          <w:sz w:val="24"/>
          <w:szCs w:val="24"/>
        </w:rPr>
      </w:pPr>
      <w:r w:rsidRPr="0001464C">
        <w:rPr>
          <w:rFonts w:ascii="Times New Roman" w:hAnsi="Times New Roman" w:cs="Times New Roman"/>
          <w:b/>
          <w:bCs/>
          <w:sz w:val="24"/>
          <w:szCs w:val="24"/>
        </w:rPr>
        <w:t>Shrinkage Test</w:t>
      </w:r>
      <w:r w:rsidRPr="0001464C">
        <w:rPr>
          <w:rFonts w:ascii="Times New Roman" w:hAnsi="Times New Roman" w:cs="Times New Roman"/>
          <w:sz w:val="24"/>
          <w:szCs w:val="24"/>
        </w:rPr>
        <w:t xml:space="preserve">: Drying shrinkage of the concrete will be measured using </w:t>
      </w:r>
      <w:r w:rsidRPr="0001464C">
        <w:rPr>
          <w:rFonts w:ascii="Times New Roman" w:hAnsi="Times New Roman" w:cs="Times New Roman"/>
          <w:b/>
          <w:bCs/>
          <w:sz w:val="24"/>
          <w:szCs w:val="24"/>
        </w:rPr>
        <w:t>ASTM C157</w:t>
      </w:r>
      <w:r w:rsidRPr="0001464C">
        <w:rPr>
          <w:rFonts w:ascii="Times New Roman" w:hAnsi="Times New Roman" w:cs="Times New Roman"/>
          <w:sz w:val="24"/>
          <w:szCs w:val="24"/>
        </w:rPr>
        <w:t xml:space="preserve"> standards. Shrinkage strain will be recorded at various time intervals (7, 14, 28 days).</w:t>
      </w:r>
    </w:p>
    <w:p w:rsidR="009B5D4F" w:rsidRPr="0001464C" w:rsidRDefault="009B5D4F" w:rsidP="009B5D4F">
      <w:pPr>
        <w:jc w:val="both"/>
        <w:rPr>
          <w:rFonts w:ascii="Times New Roman" w:hAnsi="Times New Roman" w:cs="Times New Roman"/>
          <w:sz w:val="24"/>
          <w:szCs w:val="24"/>
        </w:rPr>
      </w:pPr>
    </w:p>
    <w:p w:rsidR="009B5D4F" w:rsidRPr="0001464C" w:rsidRDefault="009B5D4F" w:rsidP="009B5D4F">
      <w:pPr>
        <w:pStyle w:val="Heading2"/>
        <w:jc w:val="both"/>
        <w:rPr>
          <w:rFonts w:ascii="Times New Roman" w:hAnsi="Times New Roman" w:cs="Times New Roman"/>
          <w:sz w:val="24"/>
          <w:szCs w:val="24"/>
        </w:rPr>
      </w:pPr>
      <w:r>
        <w:rPr>
          <w:rFonts w:ascii="Times New Roman" w:hAnsi="Times New Roman" w:cs="Times New Roman"/>
          <w:sz w:val="24"/>
          <w:szCs w:val="24"/>
        </w:rPr>
        <w:t xml:space="preserve">3.6 </w:t>
      </w:r>
      <w:r w:rsidRPr="0001464C">
        <w:rPr>
          <w:rFonts w:ascii="Times New Roman" w:hAnsi="Times New Roman" w:cs="Times New Roman"/>
          <w:sz w:val="24"/>
          <w:szCs w:val="24"/>
        </w:rPr>
        <w:t>Statistical Analysis</w:t>
      </w:r>
    </w:p>
    <w:p w:rsidR="009B5D4F" w:rsidRPr="0001464C" w:rsidRDefault="009B5D4F" w:rsidP="009B5D4F">
      <w:pPr>
        <w:numPr>
          <w:ilvl w:val="0"/>
          <w:numId w:val="6"/>
        </w:numPr>
        <w:jc w:val="both"/>
        <w:rPr>
          <w:rFonts w:ascii="Times New Roman" w:hAnsi="Times New Roman" w:cs="Times New Roman"/>
          <w:sz w:val="24"/>
          <w:szCs w:val="24"/>
        </w:rPr>
      </w:pPr>
      <w:r w:rsidRPr="0001464C">
        <w:rPr>
          <w:rFonts w:ascii="Times New Roman" w:hAnsi="Times New Roman" w:cs="Times New Roman"/>
          <w:b/>
          <w:bCs/>
          <w:sz w:val="24"/>
          <w:szCs w:val="24"/>
        </w:rPr>
        <w:t>Descriptive Statistics</w:t>
      </w:r>
      <w:r w:rsidRPr="0001464C">
        <w:rPr>
          <w:rFonts w:ascii="Times New Roman" w:hAnsi="Times New Roman" w:cs="Times New Roman"/>
          <w:sz w:val="24"/>
          <w:szCs w:val="24"/>
        </w:rPr>
        <w:t>: Descriptive statistics (mean, standard deviation) will be used to summarize the results of compressive strength, water absorption, porosity, and other tests.</w:t>
      </w:r>
    </w:p>
    <w:p w:rsidR="009B5D4F" w:rsidRPr="0001464C" w:rsidRDefault="009B5D4F" w:rsidP="009B5D4F">
      <w:pPr>
        <w:numPr>
          <w:ilvl w:val="0"/>
          <w:numId w:val="6"/>
        </w:numPr>
        <w:jc w:val="both"/>
        <w:rPr>
          <w:rFonts w:ascii="Times New Roman" w:hAnsi="Times New Roman" w:cs="Times New Roman"/>
          <w:sz w:val="24"/>
          <w:szCs w:val="24"/>
        </w:rPr>
      </w:pPr>
      <w:r w:rsidRPr="0001464C">
        <w:rPr>
          <w:rFonts w:ascii="Times New Roman" w:hAnsi="Times New Roman" w:cs="Times New Roman"/>
          <w:b/>
          <w:bCs/>
          <w:sz w:val="24"/>
          <w:szCs w:val="24"/>
        </w:rPr>
        <w:t>Regression Analysis</w:t>
      </w:r>
      <w:r w:rsidRPr="0001464C">
        <w:rPr>
          <w:rFonts w:ascii="Times New Roman" w:hAnsi="Times New Roman" w:cs="Times New Roman"/>
          <w:sz w:val="24"/>
          <w:szCs w:val="24"/>
        </w:rPr>
        <w:t>: Multiple regression models may be used to predict durability properties (e.g., compressive strength, porosity) based on the amount of H₂O₂ and stone dust used in the mix.</w:t>
      </w:r>
    </w:p>
    <w:p w:rsidR="009B5D4F" w:rsidRPr="0001464C" w:rsidRDefault="009B5D4F" w:rsidP="009B5D4F">
      <w:pPr>
        <w:pStyle w:val="Heading2"/>
        <w:jc w:val="both"/>
        <w:rPr>
          <w:rStyle w:val="Heading2Char"/>
          <w:rFonts w:ascii="Times New Roman" w:hAnsi="Times New Roman" w:cs="Times New Roman"/>
          <w:sz w:val="24"/>
          <w:szCs w:val="24"/>
        </w:rPr>
      </w:pPr>
      <w:r>
        <w:rPr>
          <w:rFonts w:ascii="Times New Roman" w:hAnsi="Times New Roman" w:cs="Times New Roman"/>
          <w:sz w:val="24"/>
          <w:szCs w:val="24"/>
        </w:rPr>
        <w:t>3.7</w:t>
      </w:r>
      <w:r w:rsidRPr="0001464C">
        <w:rPr>
          <w:rFonts w:ascii="Times New Roman" w:hAnsi="Times New Roman" w:cs="Times New Roman"/>
          <w:sz w:val="24"/>
          <w:szCs w:val="24"/>
        </w:rPr>
        <w:t xml:space="preserve"> Control Variables</w:t>
      </w:r>
    </w:p>
    <w:p w:rsidR="009B5D4F" w:rsidRPr="0001464C" w:rsidRDefault="009B5D4F" w:rsidP="009B5D4F">
      <w:pPr>
        <w:numPr>
          <w:ilvl w:val="0"/>
          <w:numId w:val="7"/>
        </w:numPr>
        <w:jc w:val="both"/>
        <w:rPr>
          <w:rFonts w:ascii="Times New Roman" w:hAnsi="Times New Roman" w:cs="Times New Roman"/>
          <w:sz w:val="24"/>
          <w:szCs w:val="24"/>
        </w:rPr>
      </w:pPr>
      <w:r w:rsidRPr="0001464C">
        <w:rPr>
          <w:rFonts w:ascii="Times New Roman" w:hAnsi="Times New Roman" w:cs="Times New Roman"/>
          <w:b/>
          <w:bCs/>
          <w:sz w:val="24"/>
          <w:szCs w:val="24"/>
        </w:rPr>
        <w:t>Mix Consistency</w:t>
      </w:r>
      <w:r w:rsidRPr="0001464C">
        <w:rPr>
          <w:rFonts w:ascii="Times New Roman" w:hAnsi="Times New Roman" w:cs="Times New Roman"/>
          <w:sz w:val="24"/>
          <w:szCs w:val="24"/>
        </w:rPr>
        <w:t>: All concrete mixtures will be prepared with consistent water-cement ratios and stone dust percentages. The foam will be generated using consistent H₂O₂ concentrations to ensure reproducibility.</w:t>
      </w:r>
    </w:p>
    <w:p w:rsidR="009B5D4F" w:rsidRPr="0001464C" w:rsidRDefault="009B5D4F" w:rsidP="009B5D4F">
      <w:pPr>
        <w:numPr>
          <w:ilvl w:val="0"/>
          <w:numId w:val="7"/>
        </w:numPr>
        <w:jc w:val="both"/>
        <w:rPr>
          <w:rFonts w:ascii="Times New Roman" w:hAnsi="Times New Roman" w:cs="Times New Roman"/>
          <w:sz w:val="24"/>
          <w:szCs w:val="24"/>
        </w:rPr>
      </w:pPr>
      <w:r w:rsidRPr="0001464C">
        <w:rPr>
          <w:rFonts w:ascii="Times New Roman" w:hAnsi="Times New Roman" w:cs="Times New Roman"/>
          <w:b/>
          <w:bCs/>
          <w:sz w:val="24"/>
          <w:szCs w:val="24"/>
        </w:rPr>
        <w:lastRenderedPageBreak/>
        <w:t>Environmental Factors</w:t>
      </w:r>
      <w:r w:rsidRPr="0001464C">
        <w:rPr>
          <w:rFonts w:ascii="Times New Roman" w:hAnsi="Times New Roman" w:cs="Times New Roman"/>
          <w:sz w:val="24"/>
          <w:szCs w:val="24"/>
        </w:rPr>
        <w:t>: All curing tests will be conducted in a controlled laboratory environment with temperatures between 20°C and 25°C and relative humidity maintained between 50% and 60%.</w:t>
      </w:r>
    </w:p>
    <w:p w:rsidR="009B5D4F" w:rsidRPr="0001464C" w:rsidRDefault="009B5D4F" w:rsidP="009B5D4F">
      <w:pPr>
        <w:jc w:val="both"/>
        <w:rPr>
          <w:rFonts w:ascii="Times New Roman" w:hAnsi="Times New Roman" w:cs="Times New Roman"/>
          <w:sz w:val="24"/>
          <w:szCs w:val="24"/>
        </w:rPr>
      </w:pPr>
      <w:r w:rsidRPr="0001464C">
        <w:rPr>
          <w:rFonts w:ascii="Times New Roman" w:hAnsi="Times New Roman" w:cs="Times New Roman"/>
          <w:sz w:val="24"/>
          <w:szCs w:val="24"/>
        </w:rPr>
        <w:br w:type="page"/>
      </w:r>
    </w:p>
    <w:p w:rsidR="009B5D4F" w:rsidRPr="0001464C" w:rsidRDefault="009B5D4F" w:rsidP="009B5D4F">
      <w:pPr>
        <w:pStyle w:val="Heading1"/>
        <w:ind w:left="360"/>
        <w:jc w:val="center"/>
        <w:rPr>
          <w:rFonts w:ascii="Times New Roman" w:hAnsi="Times New Roman" w:cs="Times New Roman"/>
          <w:i/>
          <w:iCs/>
          <w:sz w:val="24"/>
          <w:szCs w:val="24"/>
        </w:rPr>
      </w:pPr>
      <w:r w:rsidRPr="0001464C">
        <w:rPr>
          <w:rFonts w:ascii="Times New Roman" w:hAnsi="Times New Roman" w:cs="Times New Roman"/>
          <w:i/>
          <w:iCs/>
          <w:sz w:val="24"/>
          <w:szCs w:val="24"/>
        </w:rPr>
        <w:lastRenderedPageBreak/>
        <w:t>References</w:t>
      </w:r>
    </w:p>
    <w:p w:rsidR="009B5D4F" w:rsidRDefault="009B5D4F" w:rsidP="009B5D4F">
      <w:pPr>
        <w:pStyle w:val="ListParagraph"/>
        <w:numPr>
          <w:ilvl w:val="1"/>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Liu, P.; Gong, Y.F.; Tian, G.H.; Miao, Z.K. Preparation and experimental study on the thermal characteristics of lightweight prefabricated nano-silica aerogel foam concrete wallboards. Constr. Build. Mater. 2021, 272, 121895. [https://doi.org/10.1016/j.conbuildmat.2020.121895] </w:t>
      </w:r>
    </w:p>
    <w:p w:rsidR="009B5D4F" w:rsidRPr="004E5447" w:rsidRDefault="009B5D4F" w:rsidP="009B5D4F">
      <w:pPr>
        <w:pStyle w:val="ListParagraph"/>
        <w:numPr>
          <w:ilvl w:val="0"/>
          <w:numId w:val="8"/>
        </w:numPr>
        <w:spacing w:line="360" w:lineRule="auto"/>
        <w:rPr>
          <w:rFonts w:ascii="Times New Roman" w:hAnsi="Times New Roman" w:cs="Times New Roman"/>
          <w:i/>
          <w:iCs/>
          <w:sz w:val="24"/>
          <w:szCs w:val="24"/>
        </w:rPr>
      </w:pPr>
      <w:r w:rsidRPr="004E5447">
        <w:rPr>
          <w:rFonts w:ascii="Times New Roman" w:hAnsi="Times New Roman" w:cs="Times New Roman"/>
          <w:i/>
          <w:iCs/>
          <w:sz w:val="24"/>
          <w:szCs w:val="24"/>
        </w:rPr>
        <w:t xml:space="preserve">Marcin Kozlowski and Marta Kadela (2018) on ‘Mechanical Characterization of Lightweight Foamed Concrete’, Journal of Advances in Materials Science and Engineering, Vol.2018. </w:t>
      </w:r>
    </w:p>
    <w:p w:rsidR="009B5D4F" w:rsidRPr="004E5447" w:rsidRDefault="009B5D4F" w:rsidP="009B5D4F">
      <w:pPr>
        <w:pStyle w:val="ListParagraph"/>
        <w:numPr>
          <w:ilvl w:val="0"/>
          <w:numId w:val="8"/>
        </w:numPr>
        <w:spacing w:line="360" w:lineRule="auto"/>
        <w:rPr>
          <w:rFonts w:ascii="Times New Roman" w:hAnsi="Times New Roman" w:cs="Times New Roman"/>
          <w:i/>
          <w:iCs/>
          <w:sz w:val="24"/>
          <w:szCs w:val="24"/>
        </w:rPr>
      </w:pPr>
      <w:r w:rsidRPr="004E5447">
        <w:rPr>
          <w:rFonts w:ascii="Times New Roman" w:hAnsi="Times New Roman" w:cs="Times New Roman"/>
          <w:i/>
          <w:iCs/>
          <w:sz w:val="24"/>
          <w:szCs w:val="24"/>
        </w:rPr>
        <w:t>Yanbin Fu et.al., (2020) ‘Foam Concrete: A State-of-the-Art and State-of-the-Practice Review’, Journal of Advances in Materials Science and Engineering, Vol.2020.</w:t>
      </w:r>
    </w:p>
    <w:p w:rsidR="009B5D4F" w:rsidRPr="004E5447" w:rsidRDefault="009B5D4F" w:rsidP="009B5D4F">
      <w:pPr>
        <w:pStyle w:val="ListParagraph"/>
        <w:numPr>
          <w:ilvl w:val="0"/>
          <w:numId w:val="8"/>
        </w:numPr>
        <w:spacing w:line="360" w:lineRule="auto"/>
      </w:pPr>
      <w:r w:rsidRPr="004E5447">
        <w:rPr>
          <w:rFonts w:ascii="Times New Roman" w:hAnsi="Times New Roman" w:cs="Times New Roman"/>
          <w:i/>
          <w:iCs/>
          <w:sz w:val="24"/>
          <w:szCs w:val="24"/>
        </w:rPr>
        <w:t xml:space="preserve"> Devid Falliano et.al., (2019) ‘Compressive and Flexural Strength of Fiber-Reinforced Foamed Concrete: Effect of fiber content, curing conditions and dry density’, Journal of Construction and Building Materials, Vol.198</w:t>
      </w:r>
      <w:r w:rsidRPr="00F653B4">
        <w:t>.</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Bindiganavile, V.; Hoseini, M. Foamed Concrete; Elsevier: Amsterdam, The Netherlands, 2019. </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Panesar, D. Cellular concrete properties and the effect of synthetic and protein foaming agents. Constr. Build. Mater. 2013, 44, 575–584. [https://doi.org/10.1016/j.conbuildmat.2013.03.024]</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Li, T.; Huang, F.; Zhu, J.; Tang, J.; Liu, J. Effect of foaming gas and cement type on the thermal conductivity of foamed concrete. Constr. Build. Mater. 2020, 231, 117197. [https://doi.org/10.1016/j.conbuildmat.2019.117197] </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Falliano, D.; de Domenico, D.; Ricciardi, G.; Gugliandolo, E. Experimental investigation on the compressive strength of foamed concrete: Effect of curing conditions, cement type, foaming agent and dry density. Constr. Build. Mater. 2018, 165, 735–749. [https://doi.org/10.1016/j.conbuildmat.2017.12.241]</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Li, T.; Huang, F.; Li, L.; Zhu, J.; Jiang, X.; Huang, Y. Preparation and properties of sulphoaluminate cement-based foamed concrete with high performance. Constr. Build. Mater. 2020, 263, 120945. [https://doi.org/10.1016/j.conbuildmat.2020.120945]</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Li, T.; Wang, Z.; Zhou, T.; He, Y.; Huang, F. Preparation and properties of magnesium phosphate cement foam concrete with H2O2 as foaming agent. Constr. Build. Mater. 2019, 205, 566–573. [https://doi.org/10.1016/j.conbuildmat.2019.02.022]</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Khan, Q.S.; Sheikh, M.N.; McCarthy, T.; Robati, M.; Allen, M. Experimental investigation on foam concrete without and with recycled glass powder: A sustainable solution for future construction. Constr. Build. Mater. 2019, 201, 369–379. [https://doi.org/10.1016/j.conbuildmat.2018.12.178]</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Ma, C.; Chen, B. Experimental study on the preparation and properties of a novel foamed concrete based on magnesium phosphate cement. Constr. Build. Mater. 2017, 137, 160–168. [https://doi.org/10.1016/j.conbuildmat.2017.01.092] </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lastRenderedPageBreak/>
        <w:t xml:space="preserve">Lesovik, V.; Voronov, V.; Glagolev, E.; Fediuk, R.; Alaskhanov, A.; Amran, Y.M.; Murali, G.; Baranov, A. Improving the behaviors of foam concrete through the use of composite binder. J. Build. Eng. 2020, 31, 101414. [https://doi.org/10.1016/j.jobe.2020.101414] </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Kearsley, E.P.; Wainwright, P. The Effect of fly ash content on the compressive strength development of concrete. Cem. Concr. Res. 2001, 31, 105–112. [https://doi.org/10.1016/S0008-8846(00)00430-0] </w:t>
      </w:r>
    </w:p>
    <w:p w:rsidR="009B5D4F"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Jones, M.; McCarthy, A. Heat of hydration in foamed concrete: Effect of mix constituents and plastic density. Cem. Concr. Res. 2006, 36, 1032–1041. [https://doi.org/10.1016/j.cemconres.2006.01.011] </w:t>
      </w:r>
      <w:r>
        <w:rPr>
          <w:rFonts w:ascii="Times New Roman" w:hAnsi="Times New Roman" w:cs="Times New Roman"/>
          <w:i/>
          <w:iCs/>
          <w:sz w:val="24"/>
          <w:szCs w:val="24"/>
        </w:rPr>
        <w:t>SSSSS</w:t>
      </w:r>
    </w:p>
    <w:p w:rsidR="009B5D4F" w:rsidRPr="0001464C" w:rsidRDefault="009B5D4F" w:rsidP="009B5D4F">
      <w:pPr>
        <w:numPr>
          <w:ilvl w:val="0"/>
          <w:numId w:val="8"/>
        </w:numPr>
        <w:jc w:val="both"/>
        <w:rPr>
          <w:rFonts w:ascii="Times New Roman" w:hAnsi="Times New Roman" w:cs="Times New Roman"/>
          <w:i/>
          <w:iCs/>
          <w:sz w:val="24"/>
          <w:szCs w:val="24"/>
        </w:rPr>
      </w:pP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Raj, A.; Sathyan, D.; Mini, K. Physical and functional characteristics of foam concrete: A review. Constr. Build. Mater. 2019, 221, 787–799. [https://doi.org/10.1016/j.conbuildmat.2019.06.052]</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She, W.; Du, Y.; Zhao, G.; Feng, P.; Zhang, Y.; Cao, X. Influence of coarse fly ash on the performance of foam concrete and its application in high-speed railway roadbeds. Constr. Build. Mater. 2018, 170, 153–166. [https://doi.org/10.1016/j.conbuildmat.2018.02.207]</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Krishna, A.S.; Siempu, R.; Kumar, G.S. Study on the fresh and hardened properties of foam concrete incorporating fly ash. Mater. Today Proc. 2021, 46, 8639–8644. [https://doi.org/10.1016/j.matpr.2021.03.599]</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Pan, Z.; Li, H.; Liu, W. Preparation and characterization of super low-density foamed concrete from Portland cement and admixtures. Constr. Build. Mater. 2014, 72, 256–261. [CrossRef] </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Amran, Y.H.M.; Alyousef, R.; Alabduljabbar, H.; Khudhair, M.H.R.; Hejazi, F.; Alaskar, A.; Alrshoudi, F.; Siddika, A. Performance properties of structural fibred-foamed concrete. Results Eng. 2020, 5, 100092. [CrossRef] </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Gökçe, H.S.; Hatungimana, D.; Ramyar, K. Effect of fly ash and silica fume on hardened properties of foam concrete. Constr. Build. Mater. 2019, 194, 1–11. [CrossRef] </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Bing, C.; Zhen, W.; Ning, L. Experimental Research on Properties of High-Strength Foamed Concrete. J. Mater. Civ. Eng. 2012, 24, 113–118. [CrossRef]</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Bindiganavile, V.; Hoseini, M. Foamed Concrete, 1st ed.; Woodhead Publishing Limited: Sawston, UK, 2008. </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Gencel, O.; Oguz, M.; Gholampour, A.; Ozbakkaloglu, T. Recycling waste concretes as fine aggregate and fly ash as binder in production of thermal insulating foam concretes. J. Build. Eng. 2021, 38, 102232. [CrossRef] </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Ibrahim, N.M.; Salehuddin, S.; Amat, R.C.; Rahim, N.L.; Izhar, T.N.T. Performance of Lightweight Foamed Concrete with Waste Clay Brick as Coarse Aggregate. APCBEE Procedia 2013, 5, 497–501. [CrossRef]</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lastRenderedPageBreak/>
        <w:t xml:space="preserve">Amran, Y.M.; Farzadnia, N.; Ali, A.A. Properties and applications of foamed concrete, A review. Constr. Build. Mater. 2015, 101, 990–1005. [CrossRef] </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Ranjani, G.I.S.; Ramamurthy, K. Analysis of the Foam Generated Using Surfactant Sodium Lauryl Sulfate. Int. J. Concr. Struct. Mater. 2010, 4, 55–62. [CrossRef]</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Mastali, M.; Kinnunen, P.; Isomoisio, H.; Karhu, M.; Illikainen, M. Mechanical and acoustic properties of fiber-reinforced alkali-activated slag foam concretes containing lightweight structural aggregates. Constr. Build. Mater. 2018, 187, 371–381. [CrossRef] </w:t>
      </w:r>
    </w:p>
    <w:p w:rsidR="009B5D4F" w:rsidRPr="0001464C" w:rsidRDefault="009B5D4F" w:rsidP="009B5D4F">
      <w:pPr>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 xml:space="preserve"> Raj, B.; Sathyan, D.; Madhavan, M.K.; Raj, A. Mechanical and durability properties of hybrid fiber reinforced foam concrete. Constr. Build. Mater. 2020, 245, 118373. [CrossRef] </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r w:rsidRPr="0001464C">
        <w:rPr>
          <w:rFonts w:ascii="Times New Roman" w:hAnsi="Times New Roman" w:cs="Times New Roman"/>
          <w:i/>
          <w:iCs/>
          <w:sz w:val="24"/>
          <w:szCs w:val="24"/>
        </w:rPr>
        <w:t>Chang, R.-d., Soebarto, V., Zhao, Z.-y., and Zillante, G. (2016). Facilitating the Transition to Sustainable Construction: China's Policies. </w:t>
      </w:r>
      <w:r w:rsidRPr="0001464C">
        <w:rPr>
          <w:rStyle w:val="Emphasis"/>
          <w:rFonts w:ascii="Times New Roman" w:hAnsi="Times New Roman" w:cs="Times New Roman"/>
          <w:color w:val="282828"/>
          <w:sz w:val="24"/>
          <w:szCs w:val="24"/>
        </w:rPr>
        <w:t>J. Clean. Prod.</w:t>
      </w:r>
      <w:r w:rsidRPr="0001464C">
        <w:rPr>
          <w:rFonts w:ascii="Times New Roman" w:hAnsi="Times New Roman" w:cs="Times New Roman"/>
          <w:i/>
          <w:iCs/>
          <w:sz w:val="24"/>
          <w:szCs w:val="24"/>
        </w:rPr>
        <w:t> 131, 534–544. doi:10.1016/j.jclepro.2016.04.147</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0" w:name="B4"/>
      <w:bookmarkEnd w:id="0"/>
      <w:r w:rsidRPr="0001464C">
        <w:rPr>
          <w:rFonts w:ascii="Times New Roman" w:hAnsi="Times New Roman" w:cs="Times New Roman"/>
          <w:i/>
          <w:iCs/>
          <w:sz w:val="24"/>
          <w:szCs w:val="24"/>
        </w:rPr>
        <w:t>Fan, J.-L., Wang, J.-X., Hu, J.-W., Wang, Y., and Zhang, X. (2019). Optimization of China's Provincial Renewable Energy Installation Plan for the 13th Five-Year Plan Based on Renewable Portfolio Standards. </w:t>
      </w:r>
      <w:r w:rsidRPr="0001464C">
        <w:rPr>
          <w:rStyle w:val="Emphasis"/>
          <w:rFonts w:ascii="Times New Roman" w:hAnsi="Times New Roman" w:cs="Times New Roman"/>
          <w:color w:val="282828"/>
          <w:sz w:val="24"/>
          <w:szCs w:val="24"/>
        </w:rPr>
        <w:t>Appl. Energ.</w:t>
      </w:r>
      <w:r w:rsidRPr="0001464C">
        <w:rPr>
          <w:rFonts w:ascii="Times New Roman" w:hAnsi="Times New Roman" w:cs="Times New Roman"/>
          <w:i/>
          <w:iCs/>
          <w:sz w:val="24"/>
          <w:szCs w:val="24"/>
        </w:rPr>
        <w:t> 254, 113757. doi:10.1016/j.apenergy.2019.113757</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1" w:name="B5"/>
      <w:bookmarkEnd w:id="1"/>
      <w:r w:rsidRPr="0001464C">
        <w:rPr>
          <w:rFonts w:ascii="Times New Roman" w:hAnsi="Times New Roman" w:cs="Times New Roman"/>
          <w:i/>
          <w:iCs/>
          <w:sz w:val="24"/>
          <w:szCs w:val="24"/>
        </w:rPr>
        <w:t>Hardjito, D., Wallah, S. E., Sumajouw, D. M. J., and Rangan, B. V. (2004). Factors Influencing the Compressive Strength of Fly Ash-Based Geopolymer concrete. </w:t>
      </w:r>
      <w:r w:rsidRPr="0001464C">
        <w:rPr>
          <w:rStyle w:val="Emphasis"/>
          <w:rFonts w:ascii="Times New Roman" w:hAnsi="Times New Roman" w:cs="Times New Roman"/>
          <w:color w:val="282828"/>
          <w:sz w:val="24"/>
          <w:szCs w:val="24"/>
        </w:rPr>
        <w:t>Civil Eng. Dimension.</w:t>
      </w:r>
      <w:r w:rsidRPr="0001464C">
        <w:rPr>
          <w:rFonts w:ascii="Times New Roman" w:hAnsi="Times New Roman" w:cs="Times New Roman"/>
          <w:i/>
          <w:iCs/>
          <w:sz w:val="24"/>
          <w:szCs w:val="24"/>
        </w:rPr>
        <w:t> 6 (2), 88–93. doi:10.9744/ced.6.2</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2" w:name="B6"/>
      <w:bookmarkEnd w:id="2"/>
      <w:r w:rsidRPr="0001464C">
        <w:rPr>
          <w:rFonts w:ascii="Times New Roman" w:hAnsi="Times New Roman" w:cs="Times New Roman"/>
          <w:i/>
          <w:iCs/>
          <w:sz w:val="24"/>
          <w:szCs w:val="24"/>
        </w:rPr>
        <w:t>He, M. (2017). Polyurethane Foam Technology in Green Building Eco-Efficiency Design (In Chinese). </w:t>
      </w:r>
      <w:r w:rsidRPr="0001464C">
        <w:rPr>
          <w:rStyle w:val="Emphasis"/>
          <w:rFonts w:ascii="Times New Roman" w:hAnsi="Times New Roman" w:cs="Times New Roman"/>
          <w:color w:val="282828"/>
          <w:sz w:val="24"/>
          <w:szCs w:val="24"/>
        </w:rPr>
        <w:t>Bull. Sci. Technol.</w:t>
      </w:r>
      <w:r w:rsidRPr="0001464C">
        <w:rPr>
          <w:rFonts w:ascii="Times New Roman" w:hAnsi="Times New Roman" w:cs="Times New Roman"/>
          <w:i/>
          <w:iCs/>
          <w:sz w:val="24"/>
          <w:szCs w:val="24"/>
        </w:rPr>
        <w:t> 33 (1), 174–177. doi:10.13774/j.cnki.kjtb.2017.01.037</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3" w:name="B1"/>
      <w:bookmarkEnd w:id="3"/>
      <w:r w:rsidRPr="0001464C">
        <w:rPr>
          <w:rFonts w:ascii="Times New Roman" w:hAnsi="Times New Roman" w:cs="Times New Roman"/>
          <w:i/>
          <w:iCs/>
          <w:sz w:val="24"/>
          <w:szCs w:val="24"/>
        </w:rPr>
        <w:t>Hill, D. (2013). Ancient Roman Concrete Could Hold Secrets to Improving Modern Construction. </w:t>
      </w:r>
      <w:r w:rsidRPr="0001464C">
        <w:rPr>
          <w:rStyle w:val="Emphasis"/>
          <w:rFonts w:ascii="Times New Roman" w:hAnsi="Times New Roman" w:cs="Times New Roman"/>
          <w:color w:val="282828"/>
          <w:sz w:val="24"/>
          <w:szCs w:val="24"/>
        </w:rPr>
        <w:t>Civ. Eng. Mag. Arch.</w:t>
      </w:r>
      <w:r w:rsidRPr="0001464C">
        <w:rPr>
          <w:rFonts w:ascii="Times New Roman" w:hAnsi="Times New Roman" w:cs="Times New Roman"/>
          <w:i/>
          <w:iCs/>
          <w:sz w:val="24"/>
          <w:szCs w:val="24"/>
        </w:rPr>
        <w:t> 83 (9), 44–45. doi:10.1061/ciegag.0000655</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4" w:name="B7"/>
      <w:bookmarkEnd w:id="4"/>
      <w:r w:rsidRPr="0001464C">
        <w:rPr>
          <w:rFonts w:ascii="Times New Roman" w:hAnsi="Times New Roman" w:cs="Times New Roman"/>
          <w:i/>
          <w:iCs/>
          <w:sz w:val="24"/>
          <w:szCs w:val="24"/>
        </w:rPr>
        <w:t>Hou, M., Wang, Y., Zhao, H., Zhang, Q., Xie, Q., Zhang, X., et al. (2018). Halogenated Flame Retardants in Building and Decoration Materials in China: Implications for Human Exposure via Inhalation and Dust Ingestion. </w:t>
      </w:r>
      <w:r w:rsidRPr="0001464C">
        <w:rPr>
          <w:rStyle w:val="Emphasis"/>
          <w:rFonts w:ascii="Times New Roman" w:hAnsi="Times New Roman" w:cs="Times New Roman"/>
          <w:color w:val="282828"/>
          <w:sz w:val="24"/>
          <w:szCs w:val="24"/>
        </w:rPr>
        <w:t>Chemosphere</w:t>
      </w:r>
      <w:r w:rsidRPr="0001464C">
        <w:rPr>
          <w:rFonts w:ascii="Times New Roman" w:hAnsi="Times New Roman" w:cs="Times New Roman"/>
          <w:i/>
          <w:iCs/>
          <w:sz w:val="24"/>
          <w:szCs w:val="24"/>
        </w:rPr>
        <w:t xml:space="preserve"> 203, 291–299. doi:10.1016/j.chemosphere.2018.03.182 </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5" w:name="B21"/>
      <w:bookmarkEnd w:id="5"/>
      <w:r w:rsidRPr="0001464C">
        <w:rPr>
          <w:rFonts w:ascii="Times New Roman" w:hAnsi="Times New Roman" w:cs="Times New Roman"/>
          <w:i/>
          <w:iCs/>
          <w:sz w:val="24"/>
          <w:szCs w:val="24"/>
        </w:rPr>
        <w:t>Huang, Y. (2013). Development of Foreign Building Saving-Energy Technology. </w:t>
      </w:r>
      <w:r w:rsidRPr="0001464C">
        <w:rPr>
          <w:rStyle w:val="Emphasis"/>
          <w:rFonts w:ascii="Times New Roman" w:hAnsi="Times New Roman" w:cs="Times New Roman"/>
          <w:color w:val="282828"/>
          <w:sz w:val="24"/>
          <w:szCs w:val="24"/>
        </w:rPr>
        <w:t>Adv. Mater. Res.</w:t>
      </w:r>
      <w:r w:rsidRPr="0001464C">
        <w:rPr>
          <w:rFonts w:ascii="Times New Roman" w:hAnsi="Times New Roman" w:cs="Times New Roman"/>
          <w:i/>
          <w:iCs/>
          <w:sz w:val="24"/>
          <w:szCs w:val="24"/>
        </w:rPr>
        <w:t> 671–674 (2), 2126–2128. doi:10.4028/www.scientific.net/AMR.671-674.2126</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6" w:name="B8"/>
      <w:bookmarkEnd w:id="6"/>
      <w:r w:rsidRPr="0001464C">
        <w:rPr>
          <w:rFonts w:ascii="Times New Roman" w:hAnsi="Times New Roman" w:cs="Times New Roman"/>
          <w:i/>
          <w:iCs/>
          <w:sz w:val="24"/>
          <w:szCs w:val="24"/>
        </w:rPr>
        <w:t>Liu, M. Y. J., Alengaram, U. J., Santhanam, M., Jumaat, M. Z., and Mo, K. H. (2016). Microstructural Investigations of palm Oil Fuel Ash and Fly Ash Based Binders in Lightweight Aggregate Foamed Geopolymer concrete. </w:t>
      </w:r>
      <w:r w:rsidRPr="0001464C">
        <w:rPr>
          <w:rStyle w:val="Emphasis"/>
          <w:rFonts w:ascii="Times New Roman" w:hAnsi="Times New Roman" w:cs="Times New Roman"/>
          <w:color w:val="282828"/>
          <w:sz w:val="24"/>
          <w:szCs w:val="24"/>
        </w:rPr>
        <w:t>Construction Building Mater.</w:t>
      </w:r>
      <w:r w:rsidRPr="0001464C">
        <w:rPr>
          <w:rFonts w:ascii="Times New Roman" w:hAnsi="Times New Roman" w:cs="Times New Roman"/>
          <w:i/>
          <w:iCs/>
          <w:sz w:val="24"/>
          <w:szCs w:val="24"/>
        </w:rPr>
        <w:t> 120, 112–122. doi:10.1016/j.conbuildmat.2016.05.076</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7" w:name="B9"/>
      <w:bookmarkEnd w:id="7"/>
      <w:r w:rsidRPr="0001464C">
        <w:rPr>
          <w:rFonts w:ascii="Times New Roman" w:hAnsi="Times New Roman" w:cs="Times New Roman"/>
          <w:i/>
          <w:iCs/>
          <w:sz w:val="24"/>
          <w:szCs w:val="24"/>
        </w:rPr>
        <w:t>Liu, Y., Yan, H., and Lam, J. C. (2014). Thermal comfort and Building Energy Consumption Implications – A Review. </w:t>
      </w:r>
      <w:r w:rsidRPr="0001464C">
        <w:rPr>
          <w:rStyle w:val="Emphasis"/>
          <w:rFonts w:ascii="Times New Roman" w:hAnsi="Times New Roman" w:cs="Times New Roman"/>
          <w:color w:val="282828"/>
          <w:sz w:val="24"/>
          <w:szCs w:val="24"/>
        </w:rPr>
        <w:t>Appl. Energ.</w:t>
      </w:r>
      <w:r w:rsidRPr="0001464C">
        <w:rPr>
          <w:rFonts w:ascii="Times New Roman" w:hAnsi="Times New Roman" w:cs="Times New Roman"/>
          <w:i/>
          <w:iCs/>
          <w:sz w:val="24"/>
          <w:szCs w:val="24"/>
        </w:rPr>
        <w:t> 115 (4), 164–173. doi:10.1016/j.apenergy.2013.10.062</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8" w:name="B10"/>
      <w:bookmarkEnd w:id="8"/>
      <w:r w:rsidRPr="0001464C">
        <w:rPr>
          <w:rFonts w:ascii="Times New Roman" w:hAnsi="Times New Roman" w:cs="Times New Roman"/>
          <w:i/>
          <w:iCs/>
          <w:sz w:val="24"/>
          <w:szCs w:val="24"/>
        </w:rPr>
        <w:t>Mydin, M. A. O., and Wang, Y. C. (2011). Structural Performance of Lightweight Steel-Foamed concrete-steel Composite walling System under Compression. </w:t>
      </w:r>
      <w:r w:rsidRPr="0001464C">
        <w:rPr>
          <w:rStyle w:val="Emphasis"/>
          <w:rFonts w:ascii="Times New Roman" w:hAnsi="Times New Roman" w:cs="Times New Roman"/>
          <w:color w:val="282828"/>
          <w:sz w:val="24"/>
          <w:szCs w:val="24"/>
        </w:rPr>
        <w:t>Thin-Walled Structures</w:t>
      </w:r>
      <w:r w:rsidRPr="0001464C">
        <w:rPr>
          <w:rFonts w:ascii="Times New Roman" w:hAnsi="Times New Roman" w:cs="Times New Roman"/>
          <w:i/>
          <w:iCs/>
          <w:sz w:val="24"/>
          <w:szCs w:val="24"/>
        </w:rPr>
        <w:t> 49 (1), 66–76. doi:10.1016/j.tws.2010.08.007</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9" w:name="B11"/>
      <w:bookmarkEnd w:id="9"/>
      <w:r w:rsidRPr="0001464C">
        <w:rPr>
          <w:rFonts w:ascii="Times New Roman" w:hAnsi="Times New Roman" w:cs="Times New Roman"/>
          <w:i/>
          <w:iCs/>
          <w:sz w:val="24"/>
          <w:szCs w:val="24"/>
        </w:rPr>
        <w:lastRenderedPageBreak/>
        <w:t>Ramamurthy, K., Kunhanandan Nambiar, E. K., and Indu Siva Ranjani, G. (2009). A Classification of Studies on Properties of Foam concrete. </w:t>
      </w:r>
      <w:r w:rsidRPr="0001464C">
        <w:rPr>
          <w:rStyle w:val="Emphasis"/>
          <w:rFonts w:ascii="Times New Roman" w:hAnsi="Times New Roman" w:cs="Times New Roman"/>
          <w:color w:val="282828"/>
          <w:sz w:val="24"/>
          <w:szCs w:val="24"/>
        </w:rPr>
        <w:t>Cement and Concrete Composites</w:t>
      </w:r>
      <w:r w:rsidRPr="0001464C">
        <w:rPr>
          <w:rFonts w:ascii="Times New Roman" w:hAnsi="Times New Roman" w:cs="Times New Roman"/>
          <w:i/>
          <w:iCs/>
          <w:sz w:val="24"/>
          <w:szCs w:val="24"/>
        </w:rPr>
        <w:t> 31 (6), 388–396. doi:10.1016/j.cemconcomp.2009.04.006</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10" w:name="B12"/>
      <w:bookmarkEnd w:id="10"/>
      <w:r w:rsidRPr="0001464C">
        <w:rPr>
          <w:rFonts w:ascii="Times New Roman" w:hAnsi="Times New Roman" w:cs="Times New Roman"/>
          <w:i/>
          <w:iCs/>
          <w:sz w:val="24"/>
          <w:szCs w:val="24"/>
        </w:rPr>
        <w:t>Silvestre, J., Pargana, N., de Brito, J., Pinheiro, M., and Durão, V. (2016). Insulation Cork Boards-Environmental Life Cycle Assessment of an Organic Construction Material. </w:t>
      </w:r>
      <w:r w:rsidRPr="0001464C">
        <w:rPr>
          <w:rStyle w:val="Emphasis"/>
          <w:rFonts w:ascii="Times New Roman" w:hAnsi="Times New Roman" w:cs="Times New Roman"/>
          <w:color w:val="282828"/>
          <w:sz w:val="24"/>
          <w:szCs w:val="24"/>
        </w:rPr>
        <w:t>Materials</w:t>
      </w:r>
      <w:r w:rsidRPr="0001464C">
        <w:rPr>
          <w:rFonts w:ascii="Times New Roman" w:hAnsi="Times New Roman" w:cs="Times New Roman"/>
          <w:i/>
          <w:iCs/>
          <w:sz w:val="24"/>
          <w:szCs w:val="24"/>
        </w:rPr>
        <w:t> 9 (5), 394. doi:10.3390/ma9050394</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11" w:name="B13"/>
      <w:bookmarkEnd w:id="11"/>
      <w:r w:rsidRPr="0001464C">
        <w:rPr>
          <w:rFonts w:ascii="Times New Roman" w:hAnsi="Times New Roman" w:cs="Times New Roman"/>
          <w:i/>
          <w:iCs/>
          <w:sz w:val="24"/>
          <w:szCs w:val="24"/>
        </w:rPr>
        <w:t>Tang, S., Xu, Y., Zhu, G., and Fang, W. (2011). Orthogonal experiment Optimum Design in the Power of the Rotor on Straight-Bladed Vawt. </w:t>
      </w:r>
      <w:r w:rsidRPr="0001464C">
        <w:rPr>
          <w:rStyle w:val="Emphasis"/>
          <w:rFonts w:ascii="Times New Roman" w:hAnsi="Times New Roman" w:cs="Times New Roman"/>
          <w:color w:val="282828"/>
          <w:sz w:val="24"/>
          <w:szCs w:val="24"/>
        </w:rPr>
        <w:t>Energ. Proced.</w:t>
      </w:r>
      <w:r w:rsidRPr="0001464C">
        <w:rPr>
          <w:rFonts w:ascii="Times New Roman" w:hAnsi="Times New Roman" w:cs="Times New Roman"/>
          <w:i/>
          <w:iCs/>
          <w:sz w:val="24"/>
          <w:szCs w:val="24"/>
        </w:rPr>
        <w:t> 12, 856–861. doi:10.1016/j.egypro.2011.10.113</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12" w:name="B14"/>
      <w:bookmarkEnd w:id="12"/>
      <w:r w:rsidRPr="0001464C">
        <w:rPr>
          <w:rFonts w:ascii="Times New Roman" w:hAnsi="Times New Roman" w:cs="Times New Roman"/>
          <w:i/>
          <w:iCs/>
          <w:sz w:val="24"/>
          <w:szCs w:val="24"/>
        </w:rPr>
        <w:t>Valore, R. C. (1954). Cellular Concretes Part 1 Composition and Methods of Preparation. </w:t>
      </w:r>
      <w:r w:rsidRPr="0001464C">
        <w:rPr>
          <w:rStyle w:val="Emphasis"/>
          <w:rFonts w:ascii="Times New Roman" w:hAnsi="Times New Roman" w:cs="Times New Roman"/>
          <w:color w:val="282828"/>
          <w:sz w:val="24"/>
          <w:szCs w:val="24"/>
        </w:rPr>
        <w:t>ACI J. Proc.</w:t>
      </w:r>
      <w:r w:rsidRPr="0001464C">
        <w:rPr>
          <w:rFonts w:ascii="Times New Roman" w:hAnsi="Times New Roman" w:cs="Times New Roman"/>
          <w:i/>
          <w:iCs/>
          <w:sz w:val="24"/>
          <w:szCs w:val="24"/>
        </w:rPr>
        <w:t> 50 (5), 773–796. doi:10.14359/11794</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13" w:name="B15"/>
      <w:bookmarkEnd w:id="13"/>
      <w:r w:rsidRPr="0001464C">
        <w:rPr>
          <w:rFonts w:ascii="Times New Roman" w:hAnsi="Times New Roman" w:cs="Times New Roman"/>
          <w:i/>
          <w:iCs/>
          <w:sz w:val="24"/>
          <w:szCs w:val="24"/>
        </w:rPr>
        <w:t>Vuong, X. T., Prietzel, J., and Heitkamp, F. (2016). Measurement of Organic and Inorganic Carbon in Dolomite-Containing Samples. </w:t>
      </w:r>
      <w:r w:rsidRPr="0001464C">
        <w:rPr>
          <w:rStyle w:val="Emphasis"/>
          <w:rFonts w:ascii="Times New Roman" w:hAnsi="Times New Roman" w:cs="Times New Roman"/>
          <w:color w:val="282828"/>
          <w:sz w:val="24"/>
          <w:szCs w:val="24"/>
        </w:rPr>
        <w:t>Soil Use Manage</w:t>
      </w:r>
      <w:r w:rsidRPr="0001464C">
        <w:rPr>
          <w:rFonts w:ascii="Times New Roman" w:hAnsi="Times New Roman" w:cs="Times New Roman"/>
          <w:i/>
          <w:iCs/>
          <w:sz w:val="24"/>
          <w:szCs w:val="24"/>
        </w:rPr>
        <w:t> 32 (1), 53–59. doi:10.1111/sum.12233</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14" w:name="B16"/>
      <w:bookmarkEnd w:id="14"/>
      <w:r w:rsidRPr="0001464C">
        <w:rPr>
          <w:rFonts w:ascii="Times New Roman" w:hAnsi="Times New Roman" w:cs="Times New Roman"/>
          <w:i/>
          <w:iCs/>
          <w:sz w:val="24"/>
          <w:szCs w:val="24"/>
        </w:rPr>
        <w:t>Wang, Z., Gao, H., Liu, H., Liao, L., Mei, L., Lv, G., et al. (2020). Inorganic thermal Insulation Material Prepared from Pitchstone. </w:t>
      </w:r>
      <w:r w:rsidRPr="0001464C">
        <w:rPr>
          <w:rStyle w:val="Emphasis"/>
          <w:rFonts w:ascii="Times New Roman" w:hAnsi="Times New Roman" w:cs="Times New Roman"/>
          <w:color w:val="282828"/>
          <w:sz w:val="24"/>
          <w:szCs w:val="24"/>
        </w:rPr>
        <w:t>J. Building Eng.</w:t>
      </w:r>
      <w:r w:rsidRPr="0001464C">
        <w:rPr>
          <w:rFonts w:ascii="Times New Roman" w:hAnsi="Times New Roman" w:cs="Times New Roman"/>
          <w:i/>
          <w:iCs/>
          <w:sz w:val="24"/>
          <w:szCs w:val="24"/>
        </w:rPr>
        <w:t> 32 (2), 101745. doi:10.1016/j.jobe.2020.101745</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15" w:name="B17"/>
      <w:bookmarkEnd w:id="15"/>
      <w:r w:rsidRPr="0001464C">
        <w:rPr>
          <w:rFonts w:ascii="Times New Roman" w:hAnsi="Times New Roman" w:cs="Times New Roman"/>
          <w:i/>
          <w:iCs/>
          <w:sz w:val="24"/>
          <w:szCs w:val="24"/>
        </w:rPr>
        <w:t>Xiao, J., and Ding, T. (2013). Research on Recycled concrete and its Utilization in Building Structures in china. </w:t>
      </w:r>
      <w:r w:rsidRPr="0001464C">
        <w:rPr>
          <w:rStyle w:val="Emphasis"/>
          <w:rFonts w:ascii="Times New Roman" w:hAnsi="Times New Roman" w:cs="Times New Roman"/>
          <w:color w:val="282828"/>
          <w:sz w:val="24"/>
          <w:szCs w:val="24"/>
        </w:rPr>
        <w:t>Front. Struct. Civ. Eng.</w:t>
      </w:r>
      <w:r w:rsidRPr="0001464C">
        <w:rPr>
          <w:rFonts w:ascii="Times New Roman" w:hAnsi="Times New Roman" w:cs="Times New Roman"/>
          <w:i/>
          <w:iCs/>
          <w:sz w:val="24"/>
          <w:szCs w:val="24"/>
        </w:rPr>
        <w:t> 7 (3), 215–226. doi:10.1007/s11709-013-0212-z</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16" w:name="B18"/>
      <w:bookmarkEnd w:id="16"/>
      <w:r w:rsidRPr="0001464C">
        <w:rPr>
          <w:rFonts w:ascii="Times New Roman" w:hAnsi="Times New Roman" w:cs="Times New Roman"/>
          <w:i/>
          <w:iCs/>
          <w:sz w:val="24"/>
          <w:szCs w:val="24"/>
        </w:rPr>
        <w:t>Xuan, W., and Leung, D. (2011). Optimization of Biodiesel Production from Camelina Oil Using Orthogonal experiment. </w:t>
      </w:r>
      <w:r w:rsidRPr="0001464C">
        <w:rPr>
          <w:rStyle w:val="Emphasis"/>
          <w:rFonts w:ascii="Times New Roman" w:hAnsi="Times New Roman" w:cs="Times New Roman"/>
          <w:color w:val="282828"/>
          <w:sz w:val="24"/>
          <w:szCs w:val="24"/>
        </w:rPr>
        <w:t>Appl. Energ.</w:t>
      </w:r>
      <w:r w:rsidRPr="0001464C">
        <w:rPr>
          <w:rFonts w:ascii="Times New Roman" w:hAnsi="Times New Roman" w:cs="Times New Roman"/>
          <w:i/>
          <w:iCs/>
          <w:sz w:val="24"/>
          <w:szCs w:val="24"/>
        </w:rPr>
        <w:t> 88 (11), 3615–3624. doi:10.1016/j.apenergy.2011.04.041</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17" w:name="B19"/>
      <w:bookmarkEnd w:id="17"/>
      <w:r w:rsidRPr="0001464C">
        <w:rPr>
          <w:rFonts w:ascii="Times New Roman" w:hAnsi="Times New Roman" w:cs="Times New Roman"/>
          <w:i/>
          <w:iCs/>
          <w:sz w:val="24"/>
          <w:szCs w:val="24"/>
        </w:rPr>
        <w:t>Yang, H., Jiang, Y., Liu, H., Xie, D., Wan, C., Pan, H., et al. (2018). Mechanical, thermal and Fire Performance of an Inorganic-Organic Insulation Material Composed of Hollow Glass Microspheres and Phenolic Resin. </w:t>
      </w:r>
      <w:r w:rsidRPr="0001464C">
        <w:rPr>
          <w:rStyle w:val="Emphasis"/>
          <w:rFonts w:ascii="Times New Roman" w:hAnsi="Times New Roman" w:cs="Times New Roman"/>
          <w:color w:val="282828"/>
          <w:sz w:val="24"/>
          <w:szCs w:val="24"/>
        </w:rPr>
        <w:t>J. Colloid Interf. Sci.</w:t>
      </w:r>
      <w:r w:rsidRPr="0001464C">
        <w:rPr>
          <w:rFonts w:ascii="Times New Roman" w:hAnsi="Times New Roman" w:cs="Times New Roman"/>
          <w:i/>
          <w:iCs/>
          <w:sz w:val="24"/>
          <w:szCs w:val="24"/>
        </w:rPr>
        <w:t> 530, 163–170. doi:10.1016/j.jcis.2018.06.075</w:t>
      </w:r>
    </w:p>
    <w:p w:rsidR="009B5D4F" w:rsidRPr="0001464C" w:rsidRDefault="009B5D4F" w:rsidP="009B5D4F">
      <w:pPr>
        <w:pStyle w:val="ListParagraph"/>
        <w:numPr>
          <w:ilvl w:val="0"/>
          <w:numId w:val="8"/>
        </w:numPr>
        <w:jc w:val="both"/>
        <w:rPr>
          <w:rFonts w:ascii="Times New Roman" w:hAnsi="Times New Roman" w:cs="Times New Roman"/>
          <w:i/>
          <w:iCs/>
          <w:sz w:val="24"/>
          <w:szCs w:val="24"/>
        </w:rPr>
      </w:pPr>
      <w:bookmarkStart w:id="18" w:name="B20"/>
      <w:bookmarkEnd w:id="18"/>
      <w:r w:rsidRPr="0001464C">
        <w:rPr>
          <w:rFonts w:ascii="Times New Roman" w:hAnsi="Times New Roman" w:cs="Times New Roman"/>
          <w:i/>
          <w:iCs/>
          <w:sz w:val="24"/>
          <w:szCs w:val="24"/>
        </w:rPr>
        <w:t>Yang, S., Yao, X., Li, J., Wang, X., Zhang, C., Wu, S., et al. (2021). Preparation and Properties of Ready-To-Use Low-Density Foamed concrete Derived from Industrial Solid Wastes. </w:t>
      </w:r>
      <w:r w:rsidRPr="0001464C">
        <w:rPr>
          <w:rStyle w:val="Emphasis"/>
          <w:rFonts w:ascii="Times New Roman" w:hAnsi="Times New Roman" w:cs="Times New Roman"/>
          <w:color w:val="282828"/>
          <w:sz w:val="24"/>
          <w:szCs w:val="24"/>
        </w:rPr>
        <w:t>Construction Building Mater.</w:t>
      </w:r>
      <w:r w:rsidRPr="0001464C">
        <w:rPr>
          <w:rFonts w:ascii="Times New Roman" w:hAnsi="Times New Roman" w:cs="Times New Roman"/>
          <w:i/>
          <w:iCs/>
          <w:sz w:val="24"/>
          <w:szCs w:val="24"/>
        </w:rPr>
        <w:t> 287 (1), 122946. doi:10.1016/j.conbuildmat.2021.122946</w:t>
      </w:r>
    </w:p>
    <w:p w:rsidR="009B5D4F" w:rsidRPr="0001464C" w:rsidRDefault="009B5D4F" w:rsidP="009B5D4F">
      <w:pPr>
        <w:jc w:val="both"/>
        <w:rPr>
          <w:rFonts w:ascii="Times New Roman" w:hAnsi="Times New Roman" w:cs="Times New Roman"/>
          <w:i/>
          <w:iCs/>
          <w:sz w:val="24"/>
          <w:szCs w:val="24"/>
        </w:rPr>
      </w:pPr>
    </w:p>
    <w:p w:rsidR="00DE48E1" w:rsidRDefault="00DE48E1"/>
    <w:sectPr w:rsidR="00DE4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77DEA"/>
    <w:multiLevelType w:val="multilevel"/>
    <w:tmpl w:val="A7A8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D16B7"/>
    <w:multiLevelType w:val="hybridMultilevel"/>
    <w:tmpl w:val="594EA10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0F4D04"/>
    <w:multiLevelType w:val="multilevel"/>
    <w:tmpl w:val="B934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36C75"/>
    <w:multiLevelType w:val="multilevel"/>
    <w:tmpl w:val="0E925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254E1E"/>
    <w:multiLevelType w:val="multilevel"/>
    <w:tmpl w:val="56CA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13535"/>
    <w:multiLevelType w:val="multilevel"/>
    <w:tmpl w:val="EB826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32623"/>
    <w:multiLevelType w:val="multilevel"/>
    <w:tmpl w:val="8E6A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B61788"/>
    <w:multiLevelType w:val="multilevel"/>
    <w:tmpl w:val="F2A0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244073">
    <w:abstractNumId w:val="2"/>
  </w:num>
  <w:num w:numId="2" w16cid:durableId="844513125">
    <w:abstractNumId w:val="7"/>
  </w:num>
  <w:num w:numId="3" w16cid:durableId="946157427">
    <w:abstractNumId w:val="3"/>
  </w:num>
  <w:num w:numId="4" w16cid:durableId="2141454464">
    <w:abstractNumId w:val="6"/>
  </w:num>
  <w:num w:numId="5" w16cid:durableId="156725977">
    <w:abstractNumId w:val="5"/>
  </w:num>
  <w:num w:numId="6" w16cid:durableId="932739764">
    <w:abstractNumId w:val="4"/>
  </w:num>
  <w:num w:numId="7" w16cid:durableId="1863547850">
    <w:abstractNumId w:val="0"/>
  </w:num>
  <w:num w:numId="8" w16cid:durableId="1967420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4F"/>
    <w:rsid w:val="0038787C"/>
    <w:rsid w:val="005739D6"/>
    <w:rsid w:val="0096413E"/>
    <w:rsid w:val="009B5D4F"/>
    <w:rsid w:val="00DE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60679-285D-4B9F-A6EE-1F8452DA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4F"/>
  </w:style>
  <w:style w:type="paragraph" w:styleId="Heading1">
    <w:name w:val="heading 1"/>
    <w:basedOn w:val="Normal"/>
    <w:next w:val="Normal"/>
    <w:link w:val="Heading1Char"/>
    <w:uiPriority w:val="9"/>
    <w:qFormat/>
    <w:rsid w:val="009B5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B5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5D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5D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5D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D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B5D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5D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D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D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D4F"/>
    <w:rPr>
      <w:rFonts w:eastAsiaTheme="majorEastAsia" w:cstheme="majorBidi"/>
      <w:color w:val="272727" w:themeColor="text1" w:themeTint="D8"/>
    </w:rPr>
  </w:style>
  <w:style w:type="paragraph" w:styleId="Title">
    <w:name w:val="Title"/>
    <w:basedOn w:val="Normal"/>
    <w:next w:val="Normal"/>
    <w:link w:val="TitleChar"/>
    <w:uiPriority w:val="10"/>
    <w:qFormat/>
    <w:rsid w:val="009B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D4F"/>
    <w:pPr>
      <w:spacing w:before="160"/>
      <w:jc w:val="center"/>
    </w:pPr>
    <w:rPr>
      <w:i/>
      <w:iCs/>
      <w:color w:val="404040" w:themeColor="text1" w:themeTint="BF"/>
    </w:rPr>
  </w:style>
  <w:style w:type="character" w:customStyle="1" w:styleId="QuoteChar">
    <w:name w:val="Quote Char"/>
    <w:basedOn w:val="DefaultParagraphFont"/>
    <w:link w:val="Quote"/>
    <w:uiPriority w:val="29"/>
    <w:rsid w:val="009B5D4F"/>
    <w:rPr>
      <w:i/>
      <w:iCs/>
      <w:color w:val="404040" w:themeColor="text1" w:themeTint="BF"/>
    </w:rPr>
  </w:style>
  <w:style w:type="paragraph" w:styleId="ListParagraph">
    <w:name w:val="List Paragraph"/>
    <w:basedOn w:val="Normal"/>
    <w:uiPriority w:val="34"/>
    <w:qFormat/>
    <w:rsid w:val="009B5D4F"/>
    <w:pPr>
      <w:ind w:left="720"/>
      <w:contextualSpacing/>
    </w:pPr>
  </w:style>
  <w:style w:type="character" w:styleId="IntenseEmphasis">
    <w:name w:val="Intense Emphasis"/>
    <w:basedOn w:val="DefaultParagraphFont"/>
    <w:uiPriority w:val="21"/>
    <w:qFormat/>
    <w:rsid w:val="009B5D4F"/>
    <w:rPr>
      <w:i/>
      <w:iCs/>
      <w:color w:val="2F5496" w:themeColor="accent1" w:themeShade="BF"/>
    </w:rPr>
  </w:style>
  <w:style w:type="paragraph" w:styleId="IntenseQuote">
    <w:name w:val="Intense Quote"/>
    <w:basedOn w:val="Normal"/>
    <w:next w:val="Normal"/>
    <w:link w:val="IntenseQuoteChar"/>
    <w:uiPriority w:val="30"/>
    <w:qFormat/>
    <w:rsid w:val="009B5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D4F"/>
    <w:rPr>
      <w:i/>
      <w:iCs/>
      <w:color w:val="2F5496" w:themeColor="accent1" w:themeShade="BF"/>
    </w:rPr>
  </w:style>
  <w:style w:type="character" w:styleId="IntenseReference">
    <w:name w:val="Intense Reference"/>
    <w:basedOn w:val="DefaultParagraphFont"/>
    <w:uiPriority w:val="32"/>
    <w:qFormat/>
    <w:rsid w:val="009B5D4F"/>
    <w:rPr>
      <w:b/>
      <w:bCs/>
      <w:smallCaps/>
      <w:color w:val="2F5496" w:themeColor="accent1" w:themeShade="BF"/>
      <w:spacing w:val="5"/>
    </w:rPr>
  </w:style>
  <w:style w:type="character" w:styleId="Emphasis">
    <w:name w:val="Emphasis"/>
    <w:basedOn w:val="DefaultParagraphFont"/>
    <w:uiPriority w:val="20"/>
    <w:qFormat/>
    <w:rsid w:val="009B5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5407</Words>
  <Characters>30825</Characters>
  <Application>Microsoft Office Word</Application>
  <DocSecurity>0</DocSecurity>
  <Lines>256</Lines>
  <Paragraphs>72</Paragraphs>
  <ScaleCrop>false</ScaleCrop>
  <Company/>
  <LinksUpToDate>false</LinksUpToDate>
  <CharactersWithSpaces>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jayeola muiz</dc:creator>
  <cp:keywords/>
  <dc:description/>
  <cp:lastModifiedBy>jayeola muiz</cp:lastModifiedBy>
  <cp:revision>1</cp:revision>
  <dcterms:created xsi:type="dcterms:W3CDTF">2025-02-14T22:19:00Z</dcterms:created>
  <dcterms:modified xsi:type="dcterms:W3CDTF">2025-02-14T22:19:00Z</dcterms:modified>
</cp:coreProperties>
</file>